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8A6E" w14:textId="77777777" w:rsidR="008C544E" w:rsidRDefault="008539F4" w:rsidP="008C544E">
      <w:r>
        <w:t xml:space="preserve">Leasibility.AI </w:t>
      </w:r>
      <w:r>
        <w:br/>
      </w:r>
      <w:r w:rsidR="008C544E">
        <w:t>Marketing Tasks:</w:t>
      </w:r>
    </w:p>
    <w:p w14:paraId="312D83A4" w14:textId="45523468" w:rsidR="008C544E" w:rsidRPr="002923CA" w:rsidRDefault="008C544E" w:rsidP="008C544E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Task 3 — 30-Day Content Calendar: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</w:t>
      </w:r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log into GHL and upload </w:t>
      </w:r>
      <w:proofErr w:type="gramStart"/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all of</w:t>
      </w:r>
      <w:proofErr w:type="gramEnd"/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the auto posts calendars linked to </w:t>
      </w:r>
      <w:proofErr w:type="spellStart"/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linkedin</w:t>
      </w:r>
      <w:proofErr w:type="spellEnd"/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and meta (FB and IG).  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A complete 30-day LinkedIn and Meta content calendar using the Problem-Story-Teach framework. Every post includes a hook, story, teaching point, visual description, and CTA. Organized into four thematic weeks: The Problem &amp; Paradigm Shift → Deep Dives &amp; Use Cases → Overcoming Objections → The Final Push.</w:t>
      </w:r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And </w:t>
      </w:r>
      <w:proofErr w:type="gramStart"/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high end</w:t>
      </w:r>
      <w:proofErr w:type="gramEnd"/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premium graphics, images and video clips. </w:t>
      </w:r>
    </w:p>
    <w:p w14:paraId="3A1FF0C9" w14:textId="68BB4A9A" w:rsidR="008C544E" w:rsidRPr="002923CA" w:rsidRDefault="008C544E" w:rsidP="008C544E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Task 4 — Meta Ads Strategy: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</w:t>
      </w:r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create 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Three fully written ad angles (Time Saved, Budget Accuracy, Pitch Winner) with primary text, headlines, descriptions, visual recommendations, and audience targeting strategy. Includes a campaign structure with CBO settings and a </w:t>
      </w:r>
      <w:r w:rsidR="00F334A4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7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-day testing protocol.</w:t>
      </w:r>
    </w:p>
    <w:p w14:paraId="2F0C7F66" w14:textId="5C35D0C9" w:rsidR="008539F4" w:rsidRDefault="008539F4" w:rsidP="008C544E">
      <w:r>
        <w:rPr>
          <w:rFonts w:ascii="Segoe UI Variable Display" w:hAnsi="Segoe UI Variable Display"/>
          <w:color w:val="34322D"/>
          <w:shd w:val="clear" w:color="auto" w:fill="F8F8F7"/>
        </w:rPr>
        <w:t>the trial ends, directly increasing conversion rates.</w:t>
      </w:r>
      <w:r w:rsidR="00F334A4">
        <w:rPr>
          <w:rFonts w:ascii="Segoe UI Variable Display" w:hAnsi="Segoe UI Variable Display"/>
          <w:color w:val="34322D"/>
          <w:shd w:val="clear" w:color="auto" w:fill="F8F8F7"/>
        </w:rPr>
        <w:br/>
      </w:r>
      <w:r w:rsidR="00F334A4">
        <w:rPr>
          <w:rFonts w:ascii="Segoe UI Variable Display" w:hAnsi="Segoe UI Variable Display"/>
          <w:color w:val="34322D"/>
          <w:shd w:val="clear" w:color="auto" w:fill="F8F8F7"/>
        </w:rPr>
        <w:br/>
        <w:t xml:space="preserve">here are some </w:t>
      </w:r>
      <w:r w:rsidR="00017B89">
        <w:rPr>
          <w:rFonts w:ascii="Segoe UI Variable Display" w:hAnsi="Segoe UI Variable Display"/>
          <w:color w:val="34322D"/>
          <w:shd w:val="clear" w:color="auto" w:fill="F8F8F7"/>
        </w:rPr>
        <w:t xml:space="preserve">marketing sales copy </w:t>
      </w:r>
      <w:r w:rsidR="00F334A4">
        <w:rPr>
          <w:rFonts w:ascii="Segoe UI Variable Display" w:hAnsi="Segoe UI Variable Display"/>
          <w:color w:val="34322D"/>
          <w:shd w:val="clear" w:color="auto" w:fill="F8F8F7"/>
        </w:rPr>
        <w:t xml:space="preserve">ideas that came up in a chat about other website collateral, but has a few great lines, tones and angles. </w:t>
      </w:r>
      <w:r w:rsidR="00AF645A">
        <w:rPr>
          <w:rFonts w:ascii="Segoe UI Variable Display" w:hAnsi="Segoe UI Variable Display"/>
          <w:color w:val="34322D"/>
          <w:shd w:val="clear" w:color="auto" w:fill="F8F8F7"/>
        </w:rPr>
        <w:t xml:space="preserve">See attached </w:t>
      </w:r>
      <w:proofErr w:type="spellStart"/>
      <w:r w:rsidR="00AF645A">
        <w:rPr>
          <w:rFonts w:ascii="Segoe UI Variable Display" w:hAnsi="Segoe UI Variable Display"/>
          <w:color w:val="34322D"/>
          <w:shd w:val="clear" w:color="auto" w:fill="F8F8F7"/>
        </w:rPr>
        <w:t>chatgpt</w:t>
      </w:r>
      <w:proofErr w:type="spellEnd"/>
      <w:r w:rsidR="00AF645A">
        <w:rPr>
          <w:rFonts w:ascii="Segoe UI Variable Display" w:hAnsi="Segoe UI Variable Display"/>
          <w:color w:val="34322D"/>
          <w:shd w:val="clear" w:color="auto" w:fill="F8F8F7"/>
        </w:rPr>
        <w:t xml:space="preserve"> chat.</w:t>
      </w:r>
    </w:p>
    <w:sectPr w:rsidR="00853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4"/>
    <w:rsid w:val="00017B89"/>
    <w:rsid w:val="005D2AC5"/>
    <w:rsid w:val="008539F4"/>
    <w:rsid w:val="00893F86"/>
    <w:rsid w:val="008C544E"/>
    <w:rsid w:val="00AF645A"/>
    <w:rsid w:val="00CB011D"/>
    <w:rsid w:val="00F3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5D6D"/>
  <w15:chartTrackingRefBased/>
  <w15:docId w15:val="{5E652827-CB23-4FAA-901B-31067B4D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44E"/>
  </w:style>
  <w:style w:type="paragraph" w:styleId="Heading1">
    <w:name w:val="heading 1"/>
    <w:basedOn w:val="Normal"/>
    <w:next w:val="Normal"/>
    <w:link w:val="Heading1Char"/>
    <w:uiPriority w:val="9"/>
    <w:qFormat/>
    <w:rsid w:val="0085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3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Jayjock</dc:creator>
  <cp:keywords/>
  <dc:description/>
  <cp:lastModifiedBy>Stephen Jayjock</cp:lastModifiedBy>
  <cp:revision>2</cp:revision>
  <dcterms:created xsi:type="dcterms:W3CDTF">2026-03-23T21:59:00Z</dcterms:created>
  <dcterms:modified xsi:type="dcterms:W3CDTF">2026-03-24T02:42:00Z</dcterms:modified>
</cp:coreProperties>
</file>