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Leasibility AI — Layout Engine Interface Contract</w:t>
      </w:r>
    </w:p>
    <w:p>
      <w:pPr>
        <w:pStyle w:val="MdParagraph"/>
      </w:pPr>
      <w:r>
        <w:rPr>
          <w:rStyle w:val="MdStrong"/>
          <w:b/>
          <w:bCs/>
        </w:rPr>
        <w:t xml:space="preserve">Document type:</w:t>
      </w:r>
      <w:r>
        <w:t xml:space="preserve"> Developer Interface Specification
</w:t>
      </w:r>
      <w:r>
        <w:rPr>
          <w:rStyle w:val="MdStrong"/>
          <w:b/>
          <w:bCs/>
        </w:rPr>
        <w:t xml:space="preserve">Version:</w:t>
      </w:r>
      <w:r>
        <w:t xml:space="preserve"> 1.0 — March 2026
</w:t>
      </w:r>
      <w:r>
        <w:rPr>
          <w:rStyle w:val="MdStrong"/>
          <w:b/>
          <w:bCs/>
        </w:rPr>
        <w:t xml:space="preserve">Scope:</w:t>
      </w:r>
      <w:r>
        <w:t xml:space="preserve"> </w:t>
      </w:r>
      <w:r>
        <w:rPr>
          <w:rStyle w:val="MdCode"/>
          <w:u w:val="single"/>
        </w:rPr>
        <w:t xml:space="preserve">server/aiEngine.ts</w:t>
      </w:r>
      <w:r>
        <w:t xml:space="preserve"> — the </w:t>
      </w:r>
      <w:r>
        <w:rPr>
          <w:rStyle w:val="MdCode"/>
          <w:u w:val="single"/>
        </w:rPr>
        <w:t xml:space="preserve">generateScenarios()</w:t>
      </w:r>
      <w:r>
        <w:t xml:space="preserve"> function and its </w:t>
      </w:r>
      <w:r>
        <w:rPr>
          <w:rStyle w:val="MdCode"/>
          <w:u w:val="single"/>
        </w:rPr>
        <w:t xml:space="preserve">GeneratedScenario</w:t>
      </w:r>
      <w:r>
        <w:t xml:space="preserve"> return type
</w:t>
      </w:r>
      <w:r>
        <w:rPr>
          <w:rStyle w:val="MdStrong"/>
          <w:b/>
          <w:bCs/>
        </w:rPr>
        <w:t xml:space="preserve">Purpose:</w:t>
      </w:r>
      <w:r>
        <w:t xml:space="preserve"> Define the exact input and output contract so a developer can replace or improve the layout engine without breaking the reporting system or PDF pipeline.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Overview</w:t>
      </w:r>
    </w:p>
    <w:p>
      <w:pPr>
        <w:pStyle w:val="MdParagraph"/>
      </w:pPr>
      <w:r>
        <w:t xml:space="preserve">The layout engine is the function </w:t>
      </w:r>
      <w:r>
        <w:rPr>
          <w:rStyle w:val="MdCode"/>
          <w:u w:val="single"/>
        </w:rPr>
        <w:t xml:space="preserve">generateScenarios(input: ScenarioInput)</w:t>
      </w:r>
      <w:r>
        <w:t xml:space="preserve"> exported from </w:t>
      </w:r>
      <w:r>
        <w:rPr>
          <w:rStyle w:val="MdCode"/>
          <w:u w:val="single"/>
        </w:rPr>
        <w:t xml:space="preserve">server/aiEngine.ts</w:t>
      </w:r>
      <w:r>
        <w:t xml:space="preserve">. It is called once per project analysis and returns an array of exactly </w:t>
      </w:r>
      <w:r>
        <w:rPr>
          <w:rStyle w:val="MdStrong"/>
          <w:b/>
          <w:bCs/>
        </w:rPr>
        <w:t xml:space="preserve">three</w:t>
      </w:r>
      <w:r>
        <w:t xml:space="preserve"> </w:t>
      </w:r>
      <w:r>
        <w:rPr>
          <w:rStyle w:val="MdCode"/>
          <w:u w:val="single"/>
        </w:rPr>
        <w:t xml:space="preserve">GeneratedScenario</w:t>
      </w:r>
      <w:r>
        <w:t xml:space="preserve"> objects. These three objects are written to the </w:t>
      </w:r>
      <w:r>
        <w:rPr>
          <w:rStyle w:val="MdCode"/>
          <w:u w:val="single"/>
        </w:rPr>
        <w:t xml:space="preserve">scenarios</w:t>
      </w:r>
      <w:r>
        <w:t xml:space="preserve"> database table and subsequently consumed by the dashboard UI (</w:t>
      </w:r>
      <w:r>
        <w:rPr>
          <w:rStyle w:val="MdCode"/>
          <w:u w:val="single"/>
        </w:rPr>
        <w:t xml:space="preserve">ProjectDetail.tsx</w:t>
      </w:r>
      <w:r>
        <w:t xml:space="preserve">), the public share page (</w:t>
      </w:r>
      <w:r>
        <w:rPr>
          <w:rStyle w:val="MdCode"/>
          <w:u w:val="single"/>
        </w:rPr>
        <w:t xml:space="preserve">SharedReport.tsx</w:t>
      </w:r>
      <w:r>
        <w:t xml:space="preserve">), and the PDF export system (</w:t>
      </w:r>
      <w:r>
        <w:rPr>
          <w:rStyle w:val="MdCode"/>
          <w:u w:val="single"/>
        </w:rPr>
        <w:t xml:space="preserve">pdfRouter.ts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developer improving the layout engine must preserve the exact shape of both </w:t>
      </w:r>
      <w:r>
        <w:rPr>
          <w:rStyle w:val="MdCode"/>
          <w:u w:val="single"/>
        </w:rPr>
        <w:t xml:space="preserve">ScenarioInput</w:t>
      </w:r>
      <w:r>
        <w:t xml:space="preserve"> and </w:t>
      </w:r>
      <w:r>
        <w:rPr>
          <w:rStyle w:val="MdCode"/>
          <w:u w:val="single"/>
        </w:rPr>
        <w:t xml:space="preserve">GeneratedScenario</w:t>
      </w:r>
      <w:r>
        <w:t xml:space="preserve">. The rest of the application depends on these types as a stable contract. No other file needs to change.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 — Input: </w:t>
      </w:r>
      <w:r>
        <w:rPr>
          <w:rStyle w:val="MdCode"/>
          <w:u w:val="single"/>
        </w:rPr>
        <w:t xml:space="preserve">ScenarioInput</w:t>
      </w:r>
    </w:p>
    <w:p>
      <w:pPr>
        <w:pStyle w:val="MdParagraph"/>
      </w:pPr>
      <w:r>
        <w:t xml:space="preserve">The following object is assembled in </w:t>
      </w:r>
      <w:r>
        <w:rPr>
          <w:rStyle w:val="MdCode"/>
          <w:u w:val="single"/>
        </w:rPr>
        <w:t xml:space="preserve">server/routers.ts</w:t>
      </w:r>
      <w:r>
        <w:t xml:space="preserve"> (the </w:t>
      </w:r>
      <w:r>
        <w:rPr>
          <w:rStyle w:val="MdCode"/>
          <w:u w:val="single"/>
        </w:rPr>
        <w:t xml:space="preserve">projects.analyze</w:t>
      </w:r>
      <w:r>
        <w:t xml:space="preserve"> mutation, lines 233–246) and passed directly to </w:t>
      </w:r>
      <w:r>
        <w:rPr>
          <w:rStyle w:val="MdCode"/>
          <w:u w:val="single"/>
        </w:rPr>
        <w:t xml:space="preserve">generateScenarios()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Full Input Type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ScenarioInput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propertyName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Display name of the property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totalSqFt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Total rentable square footage of the space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headcount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Number of people the tenant needs to seat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industry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Tenant's industry (e.g. "Technology", "Finance")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market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City or market name used for cost benchmarking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floorPlanUrl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CDN URL of the uploaded floor plan image (optional)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programNotes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Free-text notes from the broker (optional)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Custom room count mode — only present when programMode === "custom"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programMode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"headcount"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"custom"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customOpenWorkstations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customPrivateOffices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customConferenceRooms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customHuddleRooms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Field-by-Field Reference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Required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Source in DB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propertyName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projects.propertyName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Used in AI prompt and PDF cover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totalSqFt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projects.totalSqFt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Drives all area calculations and cost benchmarks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headcount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projects.headcount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Used for sq ft/person ratio and room count formulas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industry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projects.industry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Informs room type mix in AI prompt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market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projects.market ?? projects.city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Selects the correct $/sqft benchmark from </w:t>
            </w:r>
            <w:r>
              <w:rPr>
                <w:rStyle w:val="MdCode"/>
                <w:u w:val="single"/>
              </w:rPr>
              <w:t xml:space="preserve">MARKET_BENCHMARKS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floorPlanUrl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string | undefined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projects.floorPlanUrl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If present, passed as </w:t>
            </w:r>
            <w:r>
              <w:rPr>
                <w:rStyle w:val="MdCode"/>
                <w:u w:val="single"/>
              </w:rPr>
              <w:t xml:space="preserve">originalImages</w:t>
            </w:r>
            <w:r>
              <w:t xml:space="preserve"> to the image generation API. Switches the AI image prompt from "generate a floor plate" to "overlay this uploaded plan"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programNotes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string | undefined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projects.programNotes</w:t>
            </w:r>
            <w:r>
              <w:t xml:space="preserve"> (cleaned)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Free-text injected into the AI prompt. The </w:t>
            </w:r>
            <w:r>
              <w:rPr>
                <w:rStyle w:val="MdCode"/>
                <w:u w:val="single"/>
              </w:rPr>
              <w:t xml:space="preserve">[CUSTOM_PROGRAM_MODE]</w:t>
            </w:r>
            <w:r>
              <w:t xml:space="preserve"> machine-readable block is stripped before this field is populated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programMode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"headcount" | "custom"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Parsed from </w:t>
            </w:r>
            <w:r>
              <w:rPr>
                <w:rStyle w:val="MdCode"/>
                <w:u w:val="single"/>
              </w:rPr>
              <w:t xml:space="preserve">projects.programNotes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When </w:t>
            </w:r>
            <w:r>
              <w:rPr>
                <w:rStyle w:val="MdCode"/>
                <w:u w:val="single"/>
              </w:rPr>
              <w:t xml:space="preserve">"custom"</w:t>
            </w:r>
            <w:r>
              <w:t xml:space="preserve">, the AI prompt is prepended with exact room count requirements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customOpenWorkstations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Parsed from </w:t>
            </w:r>
            <w:r>
              <w:rPr>
                <w:rStyle w:val="MdCode"/>
                <w:u w:val="single"/>
              </w:rPr>
              <w:t xml:space="preserve">programNotes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Only used when </w:t>
            </w:r>
            <w:r>
              <w:rPr>
                <w:rStyle w:val="MdCode"/>
                <w:u w:val="single"/>
              </w:rPr>
              <w:t xml:space="preserve">programMode === "custom"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customPrivateOffices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Parsed from </w:t>
            </w:r>
            <w:r>
              <w:rPr>
                <w:rStyle w:val="MdCode"/>
                <w:u w:val="single"/>
              </w:rPr>
              <w:t xml:space="preserve">programNotes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Only used when </w:t>
            </w:r>
            <w:r>
              <w:rPr>
                <w:rStyle w:val="MdCode"/>
                <w:u w:val="single"/>
              </w:rPr>
              <w:t xml:space="preserve">programMode === "custom"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customConferenceRooms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Parsed from </w:t>
            </w:r>
            <w:r>
              <w:rPr>
                <w:rStyle w:val="MdCode"/>
                <w:u w:val="single"/>
              </w:rPr>
              <w:t xml:space="preserve">programNotes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Only used when </w:t>
            </w:r>
            <w:r>
              <w:rPr>
                <w:rStyle w:val="MdCode"/>
                <w:u w:val="single"/>
              </w:rPr>
              <w:t xml:space="preserve">programMode === "custom"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customHuddleRooms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number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Parsed from </w:t>
            </w:r>
            <w:r>
              <w:rPr>
                <w:rStyle w:val="MdCode"/>
                <w:u w:val="single"/>
              </w:rPr>
              <w:t xml:space="preserve">programNotes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Only used when </w:t>
            </w:r>
            <w:r>
              <w:rPr>
                <w:rStyle w:val="MdCode"/>
                <w:u w:val="single"/>
              </w:rPr>
              <w:t xml:space="preserve">programMode === "custom"</w:t>
            </w:r>
          </w:p>
        </w:tc>
      </w:tr>
    </w:tbl>
    <w:p>
      <w:pPr>
        <w:pStyle w:val="Heading3"/>
        <w:pStyle w:val="MdHeading3"/>
      </w:pPr>
      <w:r>
        <w:t xml:space="preserve">Scenario Definitions Passed to the Engine</w:t>
      </w:r>
    </w:p>
    <w:p>
      <w:pPr>
        <w:pStyle w:val="MdParagraph"/>
      </w:pPr>
      <w:r>
        <w:t xml:space="preserve">The three scenarios are fixed by the application. The layout engine must always return exactly three objects in this order: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Index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Code"/>
                <w:u w:val="single"/>
              </w:rPr>
              <w:t xml:space="preserve">scenarioNumber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Code"/>
                <w:u w:val="single"/>
              </w:rPr>
              <w:t xml:space="preserve">impactLevel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Code"/>
                <w:u w:val="single"/>
              </w:rPr>
              <w:t xml:space="preserve">label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Design Intent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"low"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"Light Refresh"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Preserve all existing walls; cosmetic changes only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"medium"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"Moderate Build-Out"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Selective demolition; reuse MEP where possible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"high"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"Full Transformation"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Complete gut and rebuild; no existing constraints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 — Output: </w:t>
      </w:r>
      <w:r>
        <w:rPr>
          <w:rStyle w:val="MdCode"/>
          <w:u w:val="single"/>
        </w:rPr>
        <w:t xml:space="preserve">GeneratedScenario</w:t>
      </w:r>
    </w:p>
    <w:p>
      <w:pPr>
        <w:pStyle w:val="MdParagraph"/>
      </w:pPr>
      <w:r>
        <w:t xml:space="preserve">The function must return </w:t>
      </w:r>
      <w:r>
        <w:rPr>
          <w:rStyle w:val="MdCode"/>
          <w:u w:val="single"/>
        </w:rPr>
        <w:t xml:space="preserve">Promise&lt;GeneratedScenario[]&gt;</w:t>
      </w:r>
      <w:r>
        <w:t xml:space="preserve"> — an array of exactly three objects. Each object is written to one row in the </w:t>
      </w:r>
      <w:r>
        <w:rPr>
          <w:rStyle w:val="MdCode"/>
          <w:u w:val="single"/>
        </w:rPr>
        <w:t xml:space="preserve">scenarios</w:t>
      </w:r>
      <w:r>
        <w:t xml:space="preserve"> database table by </w:t>
      </w:r>
      <w:r>
        <w:rPr>
          <w:rStyle w:val="MdCode"/>
          <w:u w:val="single"/>
        </w:rPr>
        <w:t xml:space="preserve">server/routers.ts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Full Output Type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GeneratedScenario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Identity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scenarioNumber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1, 2, or 3 — fixed by index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"Light Refresh" | "Moderate Build-Out" | "Full Transformation"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impactLevel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"high"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fixed by index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impactTag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same as label — display alias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Space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efficiencyScore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0–100 integer (usable/total sq ft ratio × 100)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usableSqFt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integer — totalSqFt × (efficiencyScore / 100)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totalSqFt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integer — same as input.totalSqFt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Room program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roomBreakdown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room type name (e.g. "Open Workspace", "Conference Room")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number of this room type in the plan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sqFt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area per unit in square feet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Layout representation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layoutDescription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2–3 sentence narrative of the spatial strategy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layoutSvg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inline SVG string — deterministic fallback floor plan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layoutImageUrl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CDN URL of AI-generated architectural image (may be undefined if generation failed)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Budget — all values in USD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budgetLow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total project cost at low benchmark ($/sqft × totalSqFt)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budgetMid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total project cost at mid benchmark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budgetHigh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total project cost at high benchmark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costPerSqFtLow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low $/sqft benchmark for this market and impact level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costPerSqFtMid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mid $/sqft benchmark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costPerSqFtHigh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high $/sqft benchmark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budgetBreakdown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construction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high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60% of 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ffe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high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18% — Furniture, Fixtures &amp; Equipment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itAv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high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10% — IT / Audio-Visual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softCosts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high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8%  — Design, Permits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tiAllowance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high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4%  — TI Allowance Credit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Schedule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scheduleWeeksLow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fastest realistic timeline (weeks)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scheduleWeeksMid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most likely timeline (weeks)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scheduleWeeksHigh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conservative timeline (weeks)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schedulePhases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phase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phase name (e.g. "Design &amp; Permitting")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weeks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duration as string (e.g. "3–5" or "2")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one-sentence description of work in this phase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Narrative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aiSummary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3–4 sentences written directly to the tenant (uses "you"/"your")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Field-by-Field Reference</w:t>
      </w:r>
    </w:p>
    <w:p>
      <w:pPr>
        <w:pStyle w:val="MdParagraph"/>
      </w:pPr>
      <w:r>
        <w:t xml:space="preserve">The table below maps each output field to the database column that stores it and the downstream system that reads it.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Output Field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DB Column (</w:t>
            </w:r>
            <w:r>
              <w:rPr>
                <w:rStyle w:val="MdCode"/>
                <w:u w:val="single"/>
              </w:rPr>
              <w:t xml:space="preserve">scenarios</w:t>
            </w:r>
            <w:r>
              <w:t xml:space="preserve"> table)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Consumed by PDF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Consumed by Dashboard UI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Consumed by Share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scenarioNumber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scenarioNumber</w:t>
            </w:r>
            <w:r>
              <w:t xml:space="preserve"> (int)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Scenario header label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 index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 index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label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label</w:t>
            </w:r>
            <w:r>
              <w:t xml:space="preserve"> (varchar 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Scenario header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 label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 label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impactLevel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impactLevel</w:t>
            </w:r>
            <w:r>
              <w:t xml:space="preserve"> (enum)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Color coding (green/gold/red)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Color coding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Color coding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impactTag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 (not stored separately)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efficiencyScore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efficiencyScore</w:t>
            </w:r>
            <w:r>
              <w:t xml:space="preserve"> (int)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 metric 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Efficiency badge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Efficiency badge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usableSqFt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usableSqFt</w:t>
            </w:r>
            <w:r>
              <w:t xml:space="preserve"> (int)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 metric 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Usable sq ft display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Usable sq ft display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totalSqFt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totalSqFt</w:t>
            </w:r>
            <w:r>
              <w:t xml:space="preserve"> (int)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roomBreakdown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roomBreakdown</w:t>
            </w:r>
            <w:r>
              <w:t xml:space="preserve"> (json)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Program Breakdown 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Room breakdown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Room breakdown table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layoutDescription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layoutDescription</w:t>
            </w:r>
            <w:r>
              <w:t xml:space="preserve"> (text)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Layout description 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Layout description text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layoutSvg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layoutSvg</w:t>
            </w:r>
            <w:r>
              <w:t xml:space="preserve"> (text)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SVG fallback if no image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SVG fallback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SVG fallback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layoutImageUrl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layoutImageUrl</w:t>
            </w:r>
            <w:r>
              <w:t xml:space="preserve"> (text)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Primary floor plan image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Primary floor plan image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Primary floor plan image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budgetLow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budgetLow</w:t>
            </w:r>
            <w:r>
              <w:t xml:space="preserve"> (float)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range display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range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range card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budgetMid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budgetMid</w:t>
            </w:r>
            <w:r>
              <w:t xml:space="preserve"> (float)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Mid budget display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Mid budget display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budgetHigh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budgetHigh</w:t>
            </w:r>
            <w:r>
              <w:t xml:space="preserve"> (float)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range display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range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range card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costPerSqFtLow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costPerSqFtLow</w:t>
            </w:r>
            <w:r>
              <w:t xml:space="preserve"> (float)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Cost/sqft display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Cost/sqft display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costPerSqFtMid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costPerSqFtMid</w:t>
            </w:r>
            <w:r>
              <w:t xml:space="preserve"> (float)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Cost/sqft display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costPerSqFtHigh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costPerSqFtHigh</w:t>
            </w:r>
            <w:r>
              <w:t xml:space="preserve"> (float)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Cost/sqft display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budgetBreakdown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budgetBreakdown</w:t>
            </w:r>
            <w:r>
              <w:t xml:space="preserve"> (json)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Breakdown table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breakdown 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breakdown table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scheduleWeeksLow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scheduleWeeksLow</w:t>
            </w:r>
            <w:r>
              <w:t xml:space="preserve"> (int)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Timeline range footer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Timeline display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Timeline display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scheduleWeeksMid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scheduleWeeksMid</w:t>
            </w:r>
            <w:r>
              <w:t xml:space="preserve"> (int)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 metric card ("X wks")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Timeline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Timeline card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scheduleWeeksHigh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scheduleWeeksHigh</w:t>
            </w:r>
            <w:r>
              <w:t xml:space="preserve"> (int)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Timeline range footer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Timeline display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Timeline display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schedulePhases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schedulePhases</w:t>
            </w:r>
            <w:r>
              <w:t xml:space="preserve"> (json)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Project Schedule table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Schedule phases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Schedule phases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aiSummary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aiSummary</w:t>
            </w:r>
            <w:r>
              <w:t xml:space="preserve"> (text)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Analysis section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summary card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summary card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3 — How Output Flows into the Reporting System</w:t>
      </w:r>
    </w:p>
    <w:p>
      <w:pPr>
        <w:pStyle w:val="Heading3"/>
        <w:pStyle w:val="MdHeading3"/>
      </w:pPr>
      <w:r>
        <w:t xml:space="preserve">3.1 Database Write (routers.ts)</w:t>
      </w:r>
    </w:p>
    <w:p>
      <w:pPr>
        <w:pStyle w:val="MdParagraph"/>
      </w:pPr>
      <w:r>
        <w:t xml:space="preserve">Immediately after </w:t>
      </w:r>
      <w:r>
        <w:rPr>
          <w:rStyle w:val="MdCode"/>
          <w:u w:val="single"/>
        </w:rPr>
        <w:t xml:space="preserve">generateScenarios()</w:t>
      </w:r>
      <w:r>
        <w:t xml:space="preserve"> returns, </w:t>
      </w:r>
      <w:r>
        <w:rPr>
          <w:rStyle w:val="MdCode"/>
          <w:u w:val="single"/>
        </w:rPr>
        <w:t xml:space="preserve">server/routers.ts</w:t>
      </w:r>
      <w:r>
        <w:t xml:space="preserve"> calls </w:t>
      </w:r>
      <w:r>
        <w:rPr>
          <w:rStyle w:val="MdCode"/>
          <w:u w:val="single"/>
        </w:rPr>
        <w:t xml:space="preserve">createScenario()</w:t>
      </w:r>
      <w:r>
        <w:t xml:space="preserve"> once for each of the three objects. Every field in </w:t>
      </w:r>
      <w:r>
        <w:rPr>
          <w:rStyle w:val="MdCode"/>
          <w:u w:val="single"/>
        </w:rPr>
        <w:t xml:space="preserve">GeneratedScenario</w:t>
      </w:r>
      <w:r>
        <w:t xml:space="preserve"> maps to a column in the </w:t>
      </w:r>
      <w:r>
        <w:rPr>
          <w:rStyle w:val="MdCode"/>
          <w:u w:val="single"/>
        </w:rPr>
        <w:t xml:space="preserve">scenarios</w:t>
      </w:r>
      <w:r>
        <w:t xml:space="preserve"> table. The </w:t>
      </w:r>
      <w:r>
        <w:rPr>
          <w:rStyle w:val="MdCode"/>
          <w:u w:val="single"/>
        </w:rPr>
        <w:t xml:space="preserve">impactTag</w:t>
      </w:r>
      <w:r>
        <w:t xml:space="preserve"> field is the only field that is </w:t>
      </w:r>
      <w:r>
        <w:rPr>
          <w:rStyle w:val="MdStrong"/>
          <w:b/>
          <w:bCs/>
        </w:rPr>
        <w:t xml:space="preserve">not</w:t>
      </w:r>
      <w:r>
        <w:t xml:space="preserve"> persisted — it is used only during the generation pass and is not needed downstream.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Dashboard UI (ProjectDetail.tsx)</w:t>
      </w:r>
    </w:p>
    <w:p>
      <w:pPr>
        <w:pStyle w:val="MdParagraph"/>
      </w:pPr>
      <w:r>
        <w:t xml:space="preserve">When a broker opens a completed project, the frontend calls </w:t>
      </w:r>
      <w:r>
        <w:rPr>
          <w:rStyle w:val="MdCode"/>
          <w:u w:val="single"/>
        </w:rPr>
        <w:t xml:space="preserve">trpc.projects.get.useQuery({ id })</w:t>
      </w:r>
      <w:r>
        <w:t xml:space="preserve">, which returns the project row and all three scenario rows from the database. The UI renders a tabbed interface — one tab per scenario — displaying the following fields in order: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Efficiency score</w:t>
      </w:r>
      <w:r>
        <w:t xml:space="preserve"> and </w:t>
      </w:r>
      <w:r>
        <w:rPr>
          <w:rStyle w:val="MdStrong"/>
          <w:b/>
          <w:bCs/>
        </w:rPr>
        <w:t xml:space="preserve">usable sq ft</w:t>
      </w:r>
      <w:r>
        <w:t xml:space="preserve"> as headline metrics.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layoutImageUrl</w:t>
      </w:r>
      <w:r>
        <w:t xml:space="preserve"> as the primary floor plan image. If </w:t>
      </w:r>
      <w:r>
        <w:rPr>
          <w:rStyle w:val="MdCode"/>
          <w:u w:val="single"/>
        </w:rPr>
        <w:t xml:space="preserve">layoutImageUrl</w:t>
      </w:r>
      <w:r>
        <w:t xml:space="preserve"> is </w:t>
      </w:r>
      <w:r>
        <w:rPr>
          <w:rStyle w:val="MdCode"/>
          <w:u w:val="single"/>
        </w:rPr>
        <w:t xml:space="preserve">null</w:t>
      </w:r>
      <w:r>
        <w:t xml:space="preserve"> or </w:t>
      </w:r>
      <w:r>
        <w:rPr>
          <w:rStyle w:val="MdCode"/>
          <w:u w:val="single"/>
        </w:rPr>
        <w:t xml:space="preserve">undefined</w:t>
      </w:r>
      <w:r>
        <w:t xml:space="preserve">, the UI falls back to rendering the </w:t>
      </w:r>
      <w:r>
        <w:rPr>
          <w:rStyle w:val="MdCode"/>
          <w:b/>
          <w:bCs/>
          <w:u w:val="single"/>
        </w:rPr>
        <w:t xml:space="preserve">layoutSvg</w:t>
      </w:r>
      <w:r>
        <w:t xml:space="preserve"> string inline.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aiSummary</w:t>
      </w:r>
      <w:r>
        <w:t xml:space="preserve"> as the AI Analysis narrative card.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roomBreakdown</w:t>
      </w:r>
      <w:r>
        <w:t xml:space="preserve"> as a two-column list of space types with counts and areas.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Budget range</w:t>
      </w:r>
      <w:r>
        <w:t xml:space="preserve"> (</w:t>
      </w:r>
      <w:r>
        <w:rPr>
          <w:rStyle w:val="MdCode"/>
          <w:u w:val="single"/>
        </w:rPr>
        <w:t xml:space="preserve">budgetLow</w:t>
      </w:r>
      <w:r>
        <w:t xml:space="preserve">–</w:t>
      </w:r>
      <w:r>
        <w:rPr>
          <w:rStyle w:val="MdCode"/>
          <w:u w:val="single"/>
        </w:rPr>
        <w:t xml:space="preserve">budgetHigh</w:t>
      </w:r>
      <w:r>
        <w:t xml:space="preserve">) and </w:t>
      </w:r>
      <w:r>
        <w:rPr>
          <w:rStyle w:val="MdStrong"/>
          <w:b/>
          <w:bCs/>
        </w:rPr>
        <w:t xml:space="preserve">cost per sq ft</w:t>
      </w:r>
      <w:r>
        <w:t xml:space="preserve"> as a metric card.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budgetBreakdown</w:t>
      </w:r>
      <w:r>
        <w:t xml:space="preserve"> as a categorised table (Construction, FF&amp;E, IT/AV, Soft Costs, TI Allowance).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scheduleWeeksMid</w:t>
      </w:r>
      <w:r>
        <w:t xml:space="preserve"> as the headline timeline figure.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schedulePhases</w:t>
      </w:r>
      <w:r>
        <w:t xml:space="preserve"> as a phased project schedule table.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Public Share Page (SharedReport.tsx)</w:t>
      </w:r>
    </w:p>
    <w:p>
      <w:pPr>
        <w:pStyle w:val="MdParagraph"/>
      </w:pPr>
      <w:r>
        <w:t xml:space="preserve">The share page is a public, unauthenticated view of the same data. It reads the same scenario fields via a share token lookup and renders them in the same structure as the dashboard. The </w:t>
      </w:r>
      <w:r>
        <w:rPr>
          <w:rStyle w:val="MdCode"/>
          <w:u w:val="single"/>
        </w:rPr>
        <w:t xml:space="preserve">layoutImageUrl</w:t>
      </w:r>
      <w:r>
        <w:t xml:space="preserve"> / </w:t>
      </w:r>
      <w:r>
        <w:rPr>
          <w:rStyle w:val="MdCode"/>
          <w:u w:val="single"/>
        </w:rPr>
        <w:t xml:space="preserve">layoutSvg</w:t>
      </w:r>
      <w:r>
        <w:t xml:space="preserve"> fallback logic is identical.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PDF Export (pdfRouter.ts)</w:t>
      </w:r>
    </w:p>
    <w:p>
      <w:pPr>
        <w:pStyle w:val="MdParagraph"/>
      </w:pPr>
      <w:r>
        <w:t xml:space="preserve">The PDF router (</w:t>
      </w:r>
      <w:r>
        <w:rPr>
          <w:rStyle w:val="MdCode"/>
          <w:u w:val="single"/>
        </w:rPr>
        <w:t xml:space="preserve">server/pdfRouter.ts</w:t>
      </w:r>
      <w:r>
        <w:t xml:space="preserve">) fetches the project and all three scenario rows from the database and passes them to </w:t>
      </w:r>
      <w:r>
        <w:rPr>
          <w:rStyle w:val="MdCode"/>
          <w:u w:val="single"/>
        </w:rPr>
        <w:t xml:space="preserve">buildReportHtml()</w:t>
      </w:r>
      <w:r>
        <w:t xml:space="preserve">. This function renders a multi-page HTML document that is stored in S3 and returned to the browser for printing. The following fields are consumed by the PDF system: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PDF Section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Fields Used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Cover page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project.propertyName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project.propertyAddress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project.floorNumber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project.totalSqFt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project.headcount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project.market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broker.*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Scenario header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scenarioNumber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impactLevel</w:t>
            </w:r>
            <w:r>
              <w:t xml:space="preserve"> (for color), </w:t>
            </w:r>
            <w:r>
              <w:rPr>
                <w:rStyle w:val="MdCode"/>
                <w:u w:val="single"/>
              </w:rPr>
              <w:t xml:space="preserve">label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 metrics row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efficiencyScore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usableSqFt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budgetLow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budgetHigh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scheduleWeeksMid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Floor plan section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layoutImageUrl</w:t>
            </w:r>
            <w:r>
              <w:t xml:space="preserve"> (preferred) → </w:t>
            </w:r>
            <w:r>
              <w:rPr>
                <w:rStyle w:val="MdCode"/>
                <w:u w:val="single"/>
              </w:rPr>
              <w:t xml:space="preserve">layoutSvg</w:t>
            </w:r>
            <w:r>
              <w:t xml:space="preserve"> (fallback)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Analysis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aiSummary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Program Breakdown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roomBreakdown[].type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roomBreakdown[].count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roomBreakdown[].sqFt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Budget Breakdown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budgetBreakdown.construction/ffe/itAv/softCosts/tiAllowance</w:t>
            </w:r>
            <w:r>
              <w:t xml:space="preserve"> × </w:t>
            </w:r>
            <w:r>
              <w:rPr>
                <w:rStyle w:val="MdCode"/>
                <w:u w:val="single"/>
              </w:rPr>
              <w:t xml:space="preserve">{low, mid, high}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Project Schedule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schedulePhases[].phase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schedulePhases[].weeks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schedulePhases[].description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scheduleWeeksLow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scheduleWeeksHigh</w:t>
            </w:r>
          </w:p>
        </w:tc>
      </w:tr>
    </w:tbl>
    <w:p>
      <w:pPr>
        <w:pStyle w:val="MdParagraph"/>
      </w:pPr>
      <w:r>
        <w:t xml:space="preserve">The PDF system has </w:t>
      </w:r>
      <w:r>
        <w:rPr>
          <w:rStyle w:val="MdStrong"/>
          <w:b/>
          <w:bCs/>
        </w:rPr>
        <w:t xml:space="preserve">no dependency</w:t>
      </w:r>
      <w:r>
        <w:t xml:space="preserve"> on </w:t>
      </w:r>
      <w:r>
        <w:rPr>
          <w:rStyle w:val="MdCode"/>
          <w:u w:val="single"/>
        </w:rPr>
        <w:t xml:space="preserve">layoutDescription</w:t>
      </w:r>
      <w:r>
        <w:t xml:space="preserve">, </w:t>
      </w:r>
      <w:r>
        <w:rPr>
          <w:rStyle w:val="MdCode"/>
          <w:u w:val="single"/>
        </w:rPr>
        <w:t xml:space="preserve">impactTag</w:t>
      </w:r>
      <w:r>
        <w:t xml:space="preserve">, </w:t>
      </w:r>
      <w:r>
        <w:rPr>
          <w:rStyle w:val="MdCode"/>
          <w:u w:val="single"/>
        </w:rPr>
        <w:t xml:space="preserve">costPerSqFtLow/Mid/High</w:t>
      </w:r>
      <w:r>
        <w:t xml:space="preserve">, or the individual </w:t>
      </w:r>
      <w:r>
        <w:rPr>
          <w:rStyle w:val="MdCode"/>
          <w:u w:val="single"/>
        </w:rPr>
        <w:t xml:space="preserve">budgetLow/Mid/High</w:t>
      </w:r>
      <w:r>
        <w:t xml:space="preserve"> totals (it reads the breakdown categories instead).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4 — Constraints the Layout Engine Must Respect</w:t>
      </w:r>
    </w:p>
    <w:p>
      <w:pPr>
        <w:pStyle w:val="MdParagraph"/>
      </w:pPr>
      <w:r>
        <w:t xml:space="preserve">A developer replacing the layout engine must satisfy the following constraints to maintain compatibility with the full pipeline.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Array length.</w:t>
      </w:r>
      <w:r>
        <w:t xml:space="preserve"> The function must return exactly three </w:t>
      </w:r>
      <w:r>
        <w:rPr>
          <w:rStyle w:val="MdCode"/>
          <w:u w:val="single"/>
        </w:rPr>
        <w:t xml:space="preserve">GeneratedScenario</w:t>
      </w:r>
      <w:r>
        <w:t xml:space="preserve"> objects. The application does not handle zero, one, two, or four scenarios.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Index-to-impact mapping.</w:t>
      </w:r>
      <w:r>
        <w:t xml:space="preserve"> Index 0 must have </w:t>
      </w:r>
      <w:r>
        <w:rPr>
          <w:rStyle w:val="MdCode"/>
          <w:u w:val="single"/>
        </w:rPr>
        <w:t xml:space="preserve">impactLevel: "low"</w:t>
      </w:r>
      <w:r>
        <w:t xml:space="preserve">, index 1 must have </w:t>
      </w:r>
      <w:r>
        <w:rPr>
          <w:rStyle w:val="MdCode"/>
          <w:u w:val="single"/>
        </w:rPr>
        <w:t xml:space="preserve">impactLevel: "medium"</w:t>
      </w:r>
      <w:r>
        <w:t xml:space="preserve">, and index 2 must have </w:t>
      </w:r>
      <w:r>
        <w:rPr>
          <w:rStyle w:val="MdCode"/>
          <w:u w:val="single"/>
        </w:rPr>
        <w:t xml:space="preserve">impactLevel: "high"</w:t>
      </w:r>
      <w:r>
        <w:t xml:space="preserve">. The cost benchmarks, schedule benchmarks, and color coding in the UI and PDF are all keyed to </w:t>
      </w:r>
      <w:r>
        <w:rPr>
          <w:rStyle w:val="MdCode"/>
          <w:u w:val="single"/>
        </w:rPr>
        <w:t xml:space="preserve">impactLevel</w:t>
      </w:r>
      <w:r>
        <w:t xml:space="preserve">, not to </w:t>
      </w:r>
      <w:r>
        <w:rPr>
          <w:rStyle w:val="MdCode"/>
          <w:u w:val="single"/>
        </w:rPr>
        <w:t xml:space="preserve">label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b/>
          <w:bCs/>
          <w:u w:val="single"/>
        </w:rPr>
        <w:t xml:space="preserve">efficiencyScore</w:t>
      </w:r>
      <w:r>
        <w:rPr>
          <w:rStyle w:val="MdStrong"/>
          <w:b/>
          <w:bCs/>
        </w:rPr>
        <w:t xml:space="preserve"> range.</w:t>
      </w:r>
      <w:r>
        <w:t xml:space="preserve"> The value must be an integer between 0 and 100. The current benchmarks are: Low = 72–80, Medium = 80–87, High = 85–93. The UI renders this as a percentage badge; values outside 0–100 will display incorrectly.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b/>
          <w:bCs/>
          <w:u w:val="single"/>
        </w:rPr>
        <w:t xml:space="preserve">roomBreakdown</w:t>
      </w:r>
      <w:r>
        <w:rPr>
          <w:rStyle w:val="MdStrong"/>
          <w:b/>
          <w:bCs/>
        </w:rPr>
        <w:t xml:space="preserve"> structure.</w:t>
      </w:r>
      <w:r>
        <w:t xml:space="preserve"> Each item must have </w:t>
      </w:r>
      <w:r>
        <w:rPr>
          <w:rStyle w:val="MdCode"/>
          <w:u w:val="single"/>
        </w:rPr>
        <w:t xml:space="preserve">type</w:t>
      </w:r>
      <w:r>
        <w:t xml:space="preserve"> (string), </w:t>
      </w:r>
      <w:r>
        <w:rPr>
          <w:rStyle w:val="MdCode"/>
          <w:u w:val="single"/>
        </w:rPr>
        <w:t xml:space="preserve">count</w:t>
      </w:r>
      <w:r>
        <w:t xml:space="preserve"> (integer ≥ 1), and </w:t>
      </w:r>
      <w:r>
        <w:rPr>
          <w:rStyle w:val="MdCode"/>
          <w:u w:val="single"/>
        </w:rPr>
        <w:t xml:space="preserve">sqFt</w:t>
      </w:r>
      <w:r>
        <w:t xml:space="preserve"> (integer &gt; 0). The PDF renders these as </w:t>
      </w:r>
      <w:r>
        <w:rPr>
          <w:rStyle w:val="MdCode"/>
          <w:u w:val="single"/>
        </w:rPr>
        <w:t xml:space="preserve">{count}x {type} ({sqFt} sq ft)</w:t>
      </w:r>
      <w:r>
        <w:t xml:space="preserve">. The </w:t>
      </w:r>
      <w:r>
        <w:rPr>
          <w:rStyle w:val="MdCode"/>
          <w:u w:val="single"/>
        </w:rPr>
        <w:t xml:space="preserve">type</w:t>
      </w:r>
      <w:r>
        <w:t xml:space="preserve"> string is also used as a key in the SVG renderer's color map.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b/>
          <w:bCs/>
          <w:u w:val="single"/>
        </w:rPr>
        <w:t xml:space="preserve">layoutSvg</w:t>
      </w:r>
      <w:r>
        <w:rPr>
          <w:rStyle w:val="MdStrong"/>
          <w:b/>
          <w:bCs/>
        </w:rPr>
        <w:t xml:space="preserve"> must be a valid inline SVG string.</w:t>
      </w:r>
      <w:r>
        <w:t xml:space="preserve"> It is injected directly into the HTML of the PDF and the dashboard without sanitisation. It must begin with </w:t>
      </w:r>
      <w:r>
        <w:rPr>
          <w:rStyle w:val="MdCode"/>
          <w:u w:val="single"/>
        </w:rPr>
        <w:t xml:space="preserve">&lt;svg</w:t>
      </w:r>
      <w:r>
        <w:t xml:space="preserve"> and end with </w:t>
      </w:r>
      <w:r>
        <w:rPr>
          <w:rStyle w:val="MdCode"/>
          <w:u w:val="single"/>
        </w:rPr>
        <w:t xml:space="preserve">&lt;/svg&gt;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b/>
          <w:bCs/>
          <w:u w:val="single"/>
        </w:rPr>
        <w:t xml:space="preserve">layoutImageUrl</w:t>
      </w:r>
      <w:r>
        <w:rPr>
          <w:rStyle w:val="MdStrong"/>
          <w:b/>
          <w:bCs/>
        </w:rPr>
        <w:t xml:space="preserve"> must be a publicly accessible HTTPS URL or </w:t>
      </w:r>
      <w:r>
        <w:rPr>
          <w:rStyle w:val="MdCode"/>
          <w:b/>
          <w:bCs/>
          <w:u w:val="single"/>
        </w:rPr>
        <w:t xml:space="preserve">undefined</w:t>
      </w:r>
      <w:r>
        <w:rPr>
          <w:rStyle w:val="MdStrong"/>
          <w:b/>
          <w:bCs/>
        </w:rPr>
        <w:t xml:space="preserve">.</w:t>
      </w:r>
      <w:r>
        <w:t xml:space="preserve"> The PDF embeds it as an </w:t>
      </w:r>
      <w:r>
        <w:rPr>
          <w:rStyle w:val="MdCode"/>
          <w:u w:val="single"/>
        </w:rPr>
        <w:t xml:space="preserve">&lt;img src="..."&gt;</w:t>
      </w:r>
      <w:r>
        <w:t xml:space="preserve"> tag. An empty string or a relative path will produce a broken image in the PDF.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b/>
          <w:bCs/>
          <w:u w:val="single"/>
        </w:rPr>
        <w:t xml:space="preserve">budgetBreakdown</w:t>
      </w:r>
      <w:r>
        <w:rPr>
          <w:rStyle w:val="MdStrong"/>
          <w:b/>
          <w:bCs/>
        </w:rPr>
        <w:t xml:space="preserve"> must be an object with exactly five keys</w:t>
      </w:r>
      <w:r>
        <w:t xml:space="preserve"> (</w:t>
      </w:r>
      <w:r>
        <w:rPr>
          <w:rStyle w:val="MdCode"/>
          <w:u w:val="single"/>
        </w:rPr>
        <w:t xml:space="preserve">construction</w:t>
      </w:r>
      <w:r>
        <w:t xml:space="preserve">, </w:t>
      </w:r>
      <w:r>
        <w:rPr>
          <w:rStyle w:val="MdCode"/>
          <w:u w:val="single"/>
        </w:rPr>
        <w:t xml:space="preserve">ffe</w:t>
      </w:r>
      <w:r>
        <w:t xml:space="preserve">, </w:t>
      </w:r>
      <w:r>
        <w:rPr>
          <w:rStyle w:val="MdCode"/>
          <w:u w:val="single"/>
        </w:rPr>
        <w:t xml:space="preserve">itAv</w:t>
      </w:r>
      <w:r>
        <w:t xml:space="preserve">, </w:t>
      </w:r>
      <w:r>
        <w:rPr>
          <w:rStyle w:val="MdCode"/>
          <w:u w:val="single"/>
        </w:rPr>
        <w:t xml:space="preserve">softCosts</w:t>
      </w:r>
      <w:r>
        <w:t xml:space="preserve">, </w:t>
      </w:r>
      <w:r>
        <w:rPr>
          <w:rStyle w:val="MdCode"/>
          <w:u w:val="single"/>
        </w:rPr>
        <w:t xml:space="preserve">tiAllowance</w:t>
      </w:r>
      <w:r>
        <w:t xml:space="preserve">), each containing </w:t>
      </w:r>
      <w:r>
        <w:rPr>
          <w:rStyle w:val="MdCode"/>
          <w:u w:val="single"/>
        </w:rPr>
        <w:t xml:space="preserve">{ low, mid, high }</w:t>
      </w:r>
      <w:r>
        <w:t xml:space="preserve"> number values. The PDF iterates </w:t>
      </w:r>
      <w:r>
        <w:rPr>
          <w:rStyle w:val="MdCode"/>
          <w:u w:val="single"/>
        </w:rPr>
        <w:t xml:space="preserve">Object.entries(budgetBreakdown)</w:t>
      </w:r>
      <w:r>
        <w:t xml:space="preserve"> and maps each key to a human-readable label. Additional or renamed keys will appear with their raw key name in the PDF.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b/>
          <w:bCs/>
          <w:u w:val="single"/>
        </w:rPr>
        <w:t xml:space="preserve">schedulePhases</w:t>
      </w:r>
      <w:r>
        <w:rPr>
          <w:rStyle w:val="MdStrong"/>
          <w:b/>
          <w:bCs/>
        </w:rPr>
        <w:t xml:space="preserve"> must be an array of objects</w:t>
      </w:r>
      <w:r>
        <w:t xml:space="preserve"> with </w:t>
      </w:r>
      <w:r>
        <w:rPr>
          <w:rStyle w:val="MdCode"/>
          <w:u w:val="single"/>
        </w:rPr>
        <w:t xml:space="preserve">phase</w:t>
      </w:r>
      <w:r>
        <w:t xml:space="preserve"> (string), </w:t>
      </w:r>
      <w:r>
        <w:rPr>
          <w:rStyle w:val="MdCode"/>
          <w:u w:val="single"/>
        </w:rPr>
        <w:t xml:space="preserve">weeks</w:t>
      </w:r>
      <w:r>
        <w:t xml:space="preserve"> (string or number), and </w:t>
      </w:r>
      <w:r>
        <w:rPr>
          <w:rStyle w:val="MdCode"/>
          <w:u w:val="single"/>
        </w:rPr>
        <w:t xml:space="preserve">description</w:t>
      </w:r>
      <w:r>
        <w:t xml:space="preserve"> (string). The PDF renders </w:t>
      </w:r>
      <w:r>
        <w:rPr>
          <w:rStyle w:val="MdCode"/>
          <w:u w:val="single"/>
        </w:rPr>
        <w:t xml:space="preserve">{weeks} wks</w:t>
      </w:r>
      <w:r>
        <w:t xml:space="preserve"> — if </w:t>
      </w:r>
      <w:r>
        <w:rPr>
          <w:rStyle w:val="MdCode"/>
          <w:u w:val="single"/>
        </w:rPr>
        <w:t xml:space="preserve">weeks</w:t>
      </w:r>
      <w:r>
        <w:t xml:space="preserve"> is a string like </w:t>
      </w:r>
      <w:r>
        <w:rPr>
          <w:rStyle w:val="MdCode"/>
          <w:u w:val="single"/>
        </w:rPr>
        <w:t xml:space="preserve">"3–5"</w:t>
      </w:r>
      <w:r>
        <w:t xml:space="preserve">, it renders as </w:t>
      </w:r>
      <w:r>
        <w:rPr>
          <w:rStyle w:val="MdCode"/>
          <w:u w:val="single"/>
        </w:rPr>
        <w:t xml:space="preserve">"3–5 wks"</w:t>
      </w:r>
      <w:r>
        <w:t xml:space="preserve">, which is the intended format.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b/>
          <w:bCs/>
          <w:u w:val="single"/>
        </w:rPr>
        <w:t xml:space="preserve">aiSummary</w:t>
      </w:r>
      <w:r>
        <w:rPr>
          <w:rStyle w:val="MdStrong"/>
          <w:b/>
          <w:bCs/>
        </w:rPr>
        <w:t xml:space="preserve"> must be plain text.</w:t>
      </w:r>
      <w:r>
        <w:t xml:space="preserve"> It is injected into an HTML </w:t>
      </w:r>
      <w:r>
        <w:rPr>
          <w:rStyle w:val="MdCode"/>
          <w:u w:val="single"/>
        </w:rPr>
        <w:t xml:space="preserve">&lt;p&gt;</w:t>
      </w:r>
      <w:r>
        <w:t xml:space="preserve"> tag in the PDF without markdown rendering. Markdown syntax will appear as raw characters.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5 — What the Layout Engine Does NOT Need to Produce</w:t>
      </w:r>
    </w:p>
    <w:p>
      <w:pPr>
        <w:pStyle w:val="MdParagraph"/>
      </w:pPr>
      <w:r>
        <w:t xml:space="preserve">The following data is computed </w:t>
      </w:r>
      <w:r>
        <w:rPr>
          <w:rStyle w:val="MdStrong"/>
          <w:b/>
          <w:bCs/>
        </w:rPr>
        <w:t xml:space="preserve">outside</w:t>
      </w:r>
      <w:r>
        <w:t xml:space="preserve"> the layout engine, in </w:t>
      </w:r>
      <w:r>
        <w:rPr>
          <w:rStyle w:val="MdCode"/>
          <w:u w:val="single"/>
        </w:rPr>
        <w:t xml:space="preserve">generateScenarios()</w:t>
      </w:r>
      <w:r>
        <w:t xml:space="preserve"> itself, after the layout engine returns. A developer replacing only the layout/room-placement logic does not need to produce these values — they are derived automatically: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All budget figures (</w:t>
      </w:r>
      <w:r>
        <w:rPr>
          <w:rStyle w:val="MdCode"/>
          <w:u w:val="single"/>
        </w:rPr>
        <w:t xml:space="preserve">budgetLow</w:t>
      </w:r>
      <w:r>
        <w:t xml:space="preserve">, </w:t>
      </w:r>
      <w:r>
        <w:rPr>
          <w:rStyle w:val="MdCode"/>
          <w:u w:val="single"/>
        </w:rPr>
        <w:t xml:space="preserve">budgetMid</w:t>
      </w:r>
      <w:r>
        <w:t xml:space="preserve">, </w:t>
      </w:r>
      <w:r>
        <w:rPr>
          <w:rStyle w:val="MdCode"/>
          <w:u w:val="single"/>
        </w:rPr>
        <w:t xml:space="preserve">budgetHigh</w:t>
      </w:r>
      <w:r>
        <w:t xml:space="preserve">, </w:t>
      </w:r>
      <w:r>
        <w:rPr>
          <w:rStyle w:val="MdCode"/>
          <w:u w:val="single"/>
        </w:rPr>
        <w:t xml:space="preserve">costPerSqFt*</w:t>
      </w:r>
      <w:r>
        <w:t xml:space="preserve">, </w:t>
      </w:r>
      <w:r>
        <w:rPr>
          <w:rStyle w:val="MdCode"/>
          <w:u w:val="single"/>
        </w:rPr>
        <w:t xml:space="preserve">budgetBreakdown</w:t>
      </w:r>
      <w:r>
        <w:t xml:space="preserve">) — computed from </w:t>
      </w:r>
      <w:r>
        <w:rPr>
          <w:rStyle w:val="MdCode"/>
          <w:u w:val="single"/>
        </w:rPr>
        <w:t xml:space="preserve">MARKET_BENCHMARKS</w:t>
      </w:r>
      <w:r>
        <w:t xml:space="preserve"> using </w:t>
      </w:r>
      <w:r>
        <w:rPr>
          <w:rStyle w:val="MdCode"/>
          <w:u w:val="single"/>
        </w:rPr>
        <w:t xml:space="preserve">market</w:t>
      </w:r>
      <w:r>
        <w:t xml:space="preserve"> and </w:t>
      </w:r>
      <w:r>
        <w:rPr>
          <w:rStyle w:val="MdCode"/>
          <w:u w:val="single"/>
        </w:rPr>
        <w:t xml:space="preserve">impactLevel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All schedule figures (</w:t>
      </w:r>
      <w:r>
        <w:rPr>
          <w:rStyle w:val="MdCode"/>
          <w:u w:val="single"/>
        </w:rPr>
        <w:t xml:space="preserve">scheduleWeeksLow/Mid/High</w:t>
      </w:r>
      <w:r>
        <w:t xml:space="preserve">, </w:t>
      </w:r>
      <w:r>
        <w:rPr>
          <w:rStyle w:val="MdCode"/>
          <w:u w:val="single"/>
        </w:rPr>
        <w:t xml:space="preserve">schedulePhases</w:t>
      </w:r>
      <w:r>
        <w:t xml:space="preserve">) — computed from </w:t>
      </w:r>
      <w:r>
        <w:rPr>
          <w:rStyle w:val="MdCode"/>
          <w:u w:val="single"/>
        </w:rPr>
        <w:t xml:space="preserve">SCHEDULE_BENCHMARKS</w:t>
      </w:r>
      <w:r>
        <w:t xml:space="preserve"> using </w:t>
      </w:r>
      <w:r>
        <w:rPr>
          <w:rStyle w:val="MdCode"/>
          <w:u w:val="single"/>
        </w:rPr>
        <w:t xml:space="preserve">impactLevel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usableSqFt</w:t>
      </w:r>
      <w:r>
        <w:t xml:space="preserve"> — computed as </w:t>
      </w:r>
      <w:r>
        <w:rPr>
          <w:rStyle w:val="MdCode"/>
          <w:u w:val="single"/>
        </w:rPr>
        <w:t xml:space="preserve">Math.round(totalSqFt × (efficiencyScore / 100))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layoutSvg</w:t>
      </w:r>
      <w:r>
        <w:t xml:space="preserve"> — generated by </w:t>
      </w:r>
      <w:r>
        <w:rPr>
          <w:rStyle w:val="MdCode"/>
          <w:u w:val="single"/>
        </w:rPr>
        <w:t xml:space="preserve">generateSVGLayout()</w:t>
      </w:r>
      <w:r>
        <w:t xml:space="preserve"> from </w:t>
      </w:r>
      <w:r>
        <w:rPr>
          <w:rStyle w:val="MdCode"/>
          <w:u w:val="single"/>
        </w:rPr>
        <w:t xml:space="preserve">roomBreakdown</w:t>
      </w:r>
      <w:r>
        <w:t xml:space="preserve"> and </w:t>
      </w:r>
      <w:r>
        <w:rPr>
          <w:rStyle w:val="MdCode"/>
          <w:u w:val="single"/>
        </w:rPr>
        <w:t xml:space="preserve">impactLevel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layoutImageUrl</w:t>
      </w:r>
      <w:r>
        <w:t xml:space="preserve"> — generated by the AI image generation API using </w:t>
      </w:r>
      <w:r>
        <w:rPr>
          <w:rStyle w:val="MdCode"/>
          <w:u w:val="single"/>
        </w:rPr>
        <w:t xml:space="preserve">roomBreakdown</w:t>
      </w:r>
      <w:r>
        <w:t xml:space="preserve"> and </w:t>
      </w:r>
      <w:r>
        <w:rPr>
          <w:rStyle w:val="MdCode"/>
          <w:u w:val="single"/>
        </w:rPr>
        <w:t xml:space="preserve">floorPlanUrl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minimum viable output from a replacement layout engine is therefore: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            string;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one of the three fixed labels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efficiencyScore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  number;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0–100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roomBreakdown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    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sqFt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number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layoutDescription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aiSummary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        string;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Everything else in </w:t>
      </w:r>
      <w:r>
        <w:rPr>
          <w:rStyle w:val="MdCode"/>
          <w:u w:val="single"/>
        </w:rPr>
        <w:t xml:space="preserve">GeneratedScenario</w:t>
      </w:r>
      <w:r>
        <w:t xml:space="preserve"> is computed from these five fields plus the input parameters.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6 — Integration Diagram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NewProject.tsx / ProjectDetail.tsx (frontend)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trpc.projects.analyze.mutate({ projectId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server/routers.ts — projects.analyze procedure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Assembles ScenarioInput from DB project row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Parses programMode / custom room counts from programNotes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server/aiEngine.ts — generateScenarios(ScenarioInput)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[1] invokeLLM() → roomBreakdown, efficiencyScore, layoutDescription, aiSummary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[2] generateSVGLayout() → layoutSvg  (deterministic, from roomBreakdown)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[3] generateImage() → layoutImageUrl  (AI image, may fail → undefined)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[4] MARKET_BENCHMARKS lookup → budget figures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[5] SCHEDULE_BENCHMARKS lookup → schedule figures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Returns GeneratedScenario[3]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server/routers.ts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createScenario() × 3  →  scenarios table (MySQL)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                scenarios table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(all GeneratedScenario fields stored as columns/json)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     │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▼                    ▼                    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ProjectDetail.tsx    SharedReport.tsx      pdfRouter.ts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(dashboard UI)       (public share)        (PDF export)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     │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└────────────────────┴────────────────────┘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Browser / PDF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Summary</w:t>
      </w:r>
    </w:p>
    <w:p>
      <w:pPr>
        <w:pStyle w:val="MdParagraph"/>
      </w:pPr>
      <w:r>
        <w:t xml:space="preserve">A developer improving the layout engine should focus on the five fields that the engine itself must produce: </w:t>
      </w:r>
      <w:r>
        <w:rPr>
          <w:rStyle w:val="MdCode"/>
          <w:u w:val="single"/>
        </w:rPr>
        <w:t xml:space="preserve">label</w:t>
      </w:r>
      <w:r>
        <w:t xml:space="preserve">, </w:t>
      </w:r>
      <w:r>
        <w:rPr>
          <w:rStyle w:val="MdCode"/>
          <w:u w:val="single"/>
        </w:rPr>
        <w:t xml:space="preserve">efficiencyScore</w:t>
      </w:r>
      <w:r>
        <w:t xml:space="preserve">, </w:t>
      </w:r>
      <w:r>
        <w:rPr>
          <w:rStyle w:val="MdCode"/>
          <w:u w:val="single"/>
        </w:rPr>
        <w:t xml:space="preserve">roomBreakdown</w:t>
      </w:r>
      <w:r>
        <w:t xml:space="preserve">, </w:t>
      </w:r>
      <w:r>
        <w:rPr>
          <w:rStyle w:val="MdCode"/>
          <w:u w:val="single"/>
        </w:rPr>
        <w:t xml:space="preserve">layoutDescription</w:t>
      </w:r>
      <w:r>
        <w:t xml:space="preserve">, and </w:t>
      </w:r>
      <w:r>
        <w:rPr>
          <w:rStyle w:val="MdCode"/>
          <w:u w:val="single"/>
        </w:rPr>
        <w:t xml:space="preserve">aiSummary</w:t>
      </w:r>
      <w:r>
        <w:t xml:space="preserve">. All financial, schedule, and visual rendering data is derived automatically from these fields and the input parameters. The stable public API is the </w:t>
      </w:r>
      <w:r>
        <w:rPr>
          <w:rStyle w:val="MdCode"/>
          <w:u w:val="single"/>
        </w:rPr>
        <w:t xml:space="preserve">generateScenarios(input: ScenarioInput): Promise&lt;GeneratedScenario[]&gt;</w:t>
      </w:r>
      <w:r>
        <w:t xml:space="preserve"> function signature — its input and output types must not change. Only the internal implementation may be replaced.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2026-03-26T18:21:45.979Z</dcterms:created>
  <dcterms:modified xsi:type="dcterms:W3CDTF">2026-03-26T18:21:45.979Z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