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84" w:rsidRPr="00876020" w:rsidRDefault="002C2E84" w:rsidP="0021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020">
        <w:rPr>
          <w:rFonts w:ascii="Times New Roman" w:hAnsi="Times New Roman" w:cs="Times New Roman"/>
          <w:sz w:val="24"/>
          <w:szCs w:val="24"/>
        </w:rPr>
        <w:t>Abigail Dingwall</w:t>
      </w:r>
    </w:p>
    <w:p w:rsidR="002C2E84" w:rsidRPr="00876020" w:rsidRDefault="002C2E84" w:rsidP="0021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020">
        <w:rPr>
          <w:rFonts w:ascii="Times New Roman" w:hAnsi="Times New Roman" w:cs="Times New Roman"/>
          <w:sz w:val="24"/>
          <w:szCs w:val="24"/>
        </w:rPr>
        <w:t xml:space="preserve">Delegation from New Zealand </w:t>
      </w:r>
    </w:p>
    <w:p w:rsidR="00E6396B" w:rsidRPr="00876020" w:rsidRDefault="002C2E84" w:rsidP="0021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020">
        <w:rPr>
          <w:rFonts w:ascii="Times New Roman" w:hAnsi="Times New Roman" w:cs="Times New Roman"/>
          <w:sz w:val="24"/>
          <w:szCs w:val="24"/>
        </w:rPr>
        <w:t xml:space="preserve">Represented by Maple Leaf International School </w:t>
      </w:r>
    </w:p>
    <w:p w:rsidR="002C2E84" w:rsidRPr="00876020" w:rsidRDefault="002C2E84" w:rsidP="0021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6020">
        <w:rPr>
          <w:rFonts w:ascii="Times New Roman" w:hAnsi="Times New Roman" w:cs="Times New Roman"/>
          <w:sz w:val="24"/>
          <w:szCs w:val="24"/>
        </w:rPr>
        <w:t>Koray</w:t>
      </w:r>
      <w:proofErr w:type="spellEnd"/>
      <w:r w:rsidRPr="00876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020">
        <w:rPr>
          <w:rFonts w:ascii="Times New Roman" w:hAnsi="Times New Roman" w:cs="Times New Roman"/>
          <w:sz w:val="24"/>
          <w:szCs w:val="24"/>
        </w:rPr>
        <w:t>Demir</w:t>
      </w:r>
      <w:proofErr w:type="spellEnd"/>
    </w:p>
    <w:p w:rsidR="002C2E84" w:rsidRPr="00876020" w:rsidRDefault="002C2E84" w:rsidP="0021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020">
        <w:rPr>
          <w:rFonts w:ascii="Times New Roman" w:hAnsi="Times New Roman" w:cs="Times New Roman"/>
          <w:sz w:val="24"/>
          <w:szCs w:val="24"/>
        </w:rPr>
        <w:t>World Health Organization</w:t>
      </w:r>
    </w:p>
    <w:p w:rsidR="002C2E84" w:rsidRPr="00876020" w:rsidRDefault="002C2E84" w:rsidP="002179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020">
        <w:rPr>
          <w:rFonts w:ascii="Times New Roman" w:hAnsi="Times New Roman" w:cs="Times New Roman"/>
          <w:sz w:val="24"/>
          <w:szCs w:val="24"/>
        </w:rPr>
        <w:t>November 10</w:t>
      </w:r>
      <w:r w:rsidRPr="008760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6020">
        <w:rPr>
          <w:rFonts w:ascii="Times New Roman" w:hAnsi="Times New Roman" w:cs="Times New Roman"/>
          <w:sz w:val="24"/>
          <w:szCs w:val="24"/>
        </w:rPr>
        <w:t xml:space="preserve">, 2016 </w:t>
      </w:r>
    </w:p>
    <w:p w:rsidR="002C2E84" w:rsidRDefault="002C2E84" w:rsidP="002179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020">
        <w:rPr>
          <w:rFonts w:ascii="Times New Roman" w:hAnsi="Times New Roman" w:cs="Times New Roman"/>
          <w:sz w:val="24"/>
          <w:szCs w:val="24"/>
        </w:rPr>
        <w:t xml:space="preserve">Position Paper for the World Health Organization </w:t>
      </w:r>
    </w:p>
    <w:p w:rsidR="00876020" w:rsidRPr="00876020" w:rsidRDefault="00876020" w:rsidP="0021795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5B5" w:rsidRDefault="00876020" w:rsidP="002179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6020">
        <w:rPr>
          <w:rFonts w:ascii="Times New Roman" w:hAnsi="Times New Roman" w:cs="Times New Roman"/>
          <w:b/>
          <w:sz w:val="24"/>
          <w:szCs w:val="24"/>
        </w:rPr>
        <w:t>Top</w:t>
      </w:r>
      <w:r w:rsidR="001D25B5">
        <w:rPr>
          <w:rFonts w:ascii="Times New Roman" w:hAnsi="Times New Roman" w:cs="Times New Roman"/>
          <w:b/>
          <w:sz w:val="24"/>
          <w:szCs w:val="24"/>
        </w:rPr>
        <w:t>ic 1: Non-Communicable Diseases</w:t>
      </w:r>
    </w:p>
    <w:p w:rsidR="00876020" w:rsidRDefault="00950CBB" w:rsidP="0021795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1D25B5">
        <w:rPr>
          <w:rFonts w:ascii="Times New Roman" w:hAnsi="Times New Roman" w:cs="Times New Roman"/>
          <w:color w:val="000000" w:themeColor="text1"/>
          <w:sz w:val="24"/>
          <w:szCs w:val="24"/>
        </w:rPr>
        <w:t>Non-Communicable Diseases are not transmissible, but are still the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leading cause of death globally</w:t>
      </w:r>
      <w:r w:rsidRPr="001D25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Diabetes, cancers, cardiovascular diseases and </w:t>
      </w:r>
      <w:r w:rsidR="00876020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chronic respirato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ry diseases</w:t>
      </w:r>
      <w:r w:rsidR="00876020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are the four main types 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of Non-Communicable Diseases. As such, individuals that smoke, abuse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alcohol, </w:t>
      </w:r>
      <w:r w:rsidR="00187128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are physically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inactive and practice unhealthy diets are at higher risks for NCDs. 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To minimize the number of deaths resulting from non-communicable diseases the government of New Zealand has set goals to make the nation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smoke-</w:t>
      </w:r>
      <w:r w:rsidR="00187128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free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by 2025 through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: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an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inc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rease in 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tobac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co taxes, 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 ban on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the display of</w:t>
      </w:r>
      <w:r w:rsidR="00F92633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187128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tobacco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products and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by 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implementing better help for smokers to quit</w:t>
      </w:r>
      <w:r w:rsidR="00CB0E1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 xml:space="preserve">(Ministry of Health NZ, </w:t>
      </w:r>
      <w:proofErr w:type="spellStart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n.d.</w:t>
      </w:r>
      <w:proofErr w:type="spellEnd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)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.</w:t>
      </w:r>
      <w:bookmarkStart w:id="0" w:name="alcohol"/>
      <w:bookmarkEnd w:id="0"/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187128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To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reduce hazardous drinking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practices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the government 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is: s</w:t>
      </w:r>
      <w:r w:rsidR="00876020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trengthening regulation </w:t>
      </w:r>
      <w:r w:rsidR="00187128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on the sale and supply of alcohol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by introducing trading hours, 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red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ucing the driving blood alcohol limit and r</w:t>
      </w:r>
      <w:r w:rsidR="00876020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unning social campaigns to rais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e awareness about 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alcohol</w:t>
      </w:r>
      <w:r w:rsidR="00323CE9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’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 harmful effects</w:t>
      </w:r>
      <w:r w:rsidR="00CB0E1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 xml:space="preserve">(Ministry of Health NZ, </w:t>
      </w:r>
      <w:proofErr w:type="spellStart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n.d.</w:t>
      </w:r>
      <w:proofErr w:type="spellEnd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)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</w:t>
      </w:r>
      <w:r w:rsidR="002A197B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To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promote </w:t>
      </w:r>
      <w:r w:rsidR="002A197B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physical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activity the government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has set in place an Urban Cycleways P</w:t>
      </w:r>
      <w:r w:rsidR="002A197B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rogram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to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establish cycling as</w:t>
      </w:r>
      <w:r w:rsidR="00AF25A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 mode of transport in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AF25A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New Zealand,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as well as a </w:t>
      </w:r>
      <w:r w:rsidR="001D25B5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Community Sports Strategy to get more people participating and volun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teering in sport and recreation</w:t>
      </w:r>
      <w:r w:rsidR="00CB0E1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 xml:space="preserve">(Ministry of Health NZ, </w:t>
      </w:r>
      <w:proofErr w:type="spellStart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n.d.</w:t>
      </w:r>
      <w:proofErr w:type="spellEnd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)</w:t>
      </w:r>
      <w:r w:rsidR="002A197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. Finally,</w:t>
      </w:r>
      <w:r w:rsidR="002A197B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to encourage healthy eating the government created a </w:t>
      </w:r>
      <w:hyperlink r:id="rId5" w:history="1">
        <w:r w:rsidR="00876020" w:rsidRPr="001D25B5">
          <w:rPr>
            <w:rFonts w:ascii="Times New Roman" w:hAnsi="Times New Roman" w:cs="Times New Roman"/>
            <w:color w:val="000000" w:themeColor="text1"/>
            <w:sz w:val="24"/>
            <w:szCs w:val="24"/>
            <w:lang w:val="en"/>
          </w:rPr>
          <w:t>Health Star Rating</w:t>
        </w:r>
      </w:hyperlink>
      <w:r w:rsidR="00AF25A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system which</w:t>
      </w:r>
      <w:r w:rsidR="00876020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make</w:t>
      </w:r>
      <w:r w:rsidR="00AF25A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</w:t>
      </w:r>
      <w:r w:rsidR="00876020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it </w:t>
      </w:r>
      <w:r w:rsidR="00AF25AC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easier for New Zealand’s </w:t>
      </w:r>
      <w:r w:rsidR="00876020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consumers to make informed and healthy food choices</w:t>
      </w:r>
      <w:r w:rsidR="00CB0E17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 xml:space="preserve">(Ministry of Health NZ, </w:t>
      </w:r>
      <w:proofErr w:type="spellStart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n.d.</w:t>
      </w:r>
      <w:proofErr w:type="spellEnd"/>
      <w:r w:rsidR="00CB0E17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)</w:t>
      </w:r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Although New Zealand’s efforts are costly</w:t>
      </w:r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they are efficient and notably wise </w:t>
      </w:r>
      <w:r w:rsidR="0025053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since</w:t>
      </w:r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E84DCD" w:rsidRPr="001D25B5">
        <w:rPr>
          <w:rFonts w:ascii="Times New Roman" w:hAnsi="Times New Roman" w:cs="Times New Roman"/>
          <w:color w:val="000000" w:themeColor="text1"/>
          <w:sz w:val="24"/>
          <w:szCs w:val="24"/>
        </w:rPr>
        <w:t>economies</w:t>
      </w:r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suffer significantly due to </w:t>
      </w:r>
      <w:r w:rsidR="00187128" w:rsidRPr="001D25B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NCDs</w:t>
      </w:r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="00B30424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Therefore, high income countries should provide fund</w:t>
      </w:r>
      <w:r w:rsidR="00323CE9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ing for lower income nations for their </w:t>
      </w:r>
      <w:proofErr w:type="gramStart"/>
      <w:r w:rsidR="00323CE9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efforts </w:t>
      </w:r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to</w:t>
      </w:r>
      <w:proofErr w:type="gramEnd"/>
      <w:r w:rsidR="00E84DC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combat non-communicable diseases. </w:t>
      </w:r>
    </w:p>
    <w:p w:rsidR="001D25B5" w:rsidRPr="00323CE9" w:rsidRDefault="001D25B5" w:rsidP="0021795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876020" w:rsidRDefault="00876020" w:rsidP="002179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6020">
        <w:rPr>
          <w:rFonts w:ascii="Times New Roman" w:hAnsi="Times New Roman" w:cs="Times New Roman"/>
          <w:b/>
          <w:sz w:val="24"/>
          <w:szCs w:val="24"/>
        </w:rPr>
        <w:t>Topic 2: Global Pharmaceutical Development and Universal Access to Medication</w:t>
      </w:r>
    </w:p>
    <w:p w:rsidR="00E84DCD" w:rsidRPr="00B1024A" w:rsidRDefault="00C40D18" w:rsidP="0021795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551D">
        <w:rPr>
          <w:rFonts w:ascii="Times New Roman" w:hAnsi="Times New Roman" w:cs="Times New Roman"/>
          <w:sz w:val="24"/>
          <w:szCs w:val="24"/>
        </w:rPr>
        <w:t>A ‘roadblock’ in the universal access to</w:t>
      </w:r>
      <w:r w:rsidR="00323CE9">
        <w:rPr>
          <w:rFonts w:ascii="Times New Roman" w:hAnsi="Times New Roman" w:cs="Times New Roman"/>
          <w:sz w:val="24"/>
          <w:szCs w:val="24"/>
        </w:rPr>
        <w:t xml:space="preserve"> medication is current</w:t>
      </w:r>
      <w:r w:rsidRPr="00EA551D">
        <w:rPr>
          <w:rFonts w:ascii="Times New Roman" w:hAnsi="Times New Roman" w:cs="Times New Roman"/>
          <w:sz w:val="24"/>
          <w:szCs w:val="24"/>
        </w:rPr>
        <w:t xml:space="preserve"> pricing policies. State governments and </w:t>
      </w:r>
      <w:r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>corporations patent products to increase their selling price, restricting consumers access to possibly lifesaving drugs. It is difficult for the international community to put a stop to this unethical act since p</w:t>
      </w:r>
      <w:r w:rsidR="00E84DCD"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="00323CE9">
        <w:rPr>
          <w:rFonts w:ascii="Times New Roman" w:hAnsi="Times New Roman" w:cs="Times New Roman"/>
          <w:color w:val="000000" w:themeColor="text1"/>
          <w:sz w:val="24"/>
          <w:szCs w:val="24"/>
        </w:rPr>
        <w:t>ent</w:t>
      </w:r>
      <w:r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laws are country specific. In New Zealand, </w:t>
      </w:r>
      <w:r w:rsidRPr="00B1024A">
        <w:rPr>
          <w:rFonts w:ascii="Times New Roman" w:hAnsi="Times New Roman" w:cs="Times New Roman"/>
          <w:color w:val="000000" w:themeColor="text1"/>
          <w:sz w:val="24"/>
          <w:szCs w:val="24"/>
          <w:lang w:val="en-NZ"/>
        </w:rPr>
        <w:t>a patent gives you a legal right to stop others from making, using, or selling something you have invented for up to 20 years, but only in your country</w:t>
      </w:r>
      <w:r w:rsidR="008062CF" w:rsidRPr="008062CF">
        <w:t xml:space="preserve"> </w:t>
      </w:r>
      <w:r w:rsidR="008062CF" w:rsidRPr="00CB0E17">
        <w:rPr>
          <w:rFonts w:ascii="Times New Roman" w:hAnsi="Times New Roman" w:cs="Times New Roman"/>
          <w:i/>
          <w:sz w:val="24"/>
          <w:szCs w:val="24"/>
        </w:rPr>
        <w:t>(</w:t>
      </w:r>
      <w:r w:rsidR="008062CF" w:rsidRPr="00CB0E17">
        <w:rPr>
          <w:rFonts w:ascii="Times New Roman" w:hAnsi="Times New Roman" w:cs="Times New Roman"/>
          <w:bCs/>
          <w:i/>
          <w:color w:val="333333"/>
          <w:sz w:val="24"/>
          <w:szCs w:val="24"/>
        </w:rPr>
        <w:t xml:space="preserve">Ministry of Business, Innovation and Employment, </w:t>
      </w:r>
      <w:proofErr w:type="spellStart"/>
      <w:r w:rsidR="008062CF" w:rsidRPr="00CB0E17">
        <w:rPr>
          <w:rFonts w:ascii="Times New Roman" w:hAnsi="Times New Roman" w:cs="Times New Roman"/>
          <w:bCs/>
          <w:i/>
          <w:color w:val="333333"/>
          <w:sz w:val="24"/>
          <w:szCs w:val="24"/>
        </w:rPr>
        <w:t>n.d.</w:t>
      </w:r>
      <w:proofErr w:type="spellEnd"/>
      <w:r w:rsidR="008062CF" w:rsidRPr="00CB0E17">
        <w:rPr>
          <w:rFonts w:ascii="Times New Roman" w:hAnsi="Times New Roman" w:cs="Times New Roman"/>
          <w:bCs/>
          <w:i/>
          <w:color w:val="333333"/>
          <w:sz w:val="24"/>
          <w:szCs w:val="24"/>
        </w:rPr>
        <w:t>).</w:t>
      </w:r>
      <w:r w:rsidR="008062CF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>Therefore, the drug can be replicated elsewhere and so its pricing will be competitive which will benefit consumers</w:t>
      </w:r>
      <w:r w:rsidR="00323CE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also the company since they are the only supplier for their populous. </w:t>
      </w:r>
      <w:r w:rsidR="00EA551D"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addition to this, </w:t>
      </w:r>
      <w:r w:rsidR="00E84DCD"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governments </w:t>
      </w:r>
      <w:r w:rsidR="00EA551D"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>sho</w:t>
      </w:r>
      <w:r w:rsidR="00B1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uld eliminate taxes and tariffs </w:t>
      </w:r>
      <w:r w:rsidR="00EA551D"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>to make medicine accessible and affordable, resulting in a he</w:t>
      </w:r>
      <w:r w:rsidR="00323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althier, longer living population </w:t>
      </w:r>
      <w:r w:rsidR="00EA551D" w:rsidRPr="00B10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stimulate the economy. </w:t>
      </w:r>
    </w:p>
    <w:p w:rsidR="00876020" w:rsidRPr="00876020" w:rsidRDefault="00876020" w:rsidP="002179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6020">
        <w:rPr>
          <w:rFonts w:ascii="Times New Roman" w:hAnsi="Times New Roman" w:cs="Times New Roman"/>
          <w:b/>
          <w:sz w:val="24"/>
          <w:szCs w:val="24"/>
        </w:rPr>
        <w:t xml:space="preserve">Topic 3: Gender Based Inequalities in Global Health </w:t>
      </w:r>
    </w:p>
    <w:p w:rsidR="00CE7DBF" w:rsidRPr="00217952" w:rsidRDefault="00C11C87" w:rsidP="00217952">
      <w:pPr>
        <w:pStyle w:val="Heading4"/>
        <w:shd w:val="clear" w:color="auto" w:fill="FFFFFF"/>
        <w:spacing w:line="36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</w:pP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Gender based inequalities in global health are largely a result of gender stereotypes. </w:t>
      </w:r>
      <w:r w:rsidR="00323CE9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To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minimize health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discrepancies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society must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come together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to eliminate stigmas associated with metal health being feminized so that men can receive sufficient treatment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as well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. In New Zealand, </w:t>
      </w:r>
      <w:r w:rsidR="00876020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The Prime Minister’s </w:t>
      </w:r>
      <w:hyperlink r:id="rId6" w:history="1">
        <w:r w:rsidR="00876020" w:rsidRPr="00217952">
          <w:rPr>
            <w:rStyle w:val="Hyperlink"/>
            <w:rFonts w:ascii="Times New Roman" w:hAnsi="Times New Roman" w:cs="Times New Roman"/>
            <w:i w:val="0"/>
            <w:color w:val="000000" w:themeColor="text1"/>
            <w:sz w:val="24"/>
            <w:szCs w:val="24"/>
            <w:lang w:val="en"/>
          </w:rPr>
          <w:t>Youth Mental Health Project (YMHP)</w:t>
        </w:r>
      </w:hyperlink>
      <w:r w:rsidR="00CB0E17">
        <w:rPr>
          <w:rStyle w:val="Hyperlink"/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</w:t>
      </w:r>
      <w:r w:rsidR="00876020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aim</w:t>
      </w:r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is</w:t>
      </w:r>
      <w:r w:rsidR="00876020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to improve mental health and wellbeing for young people with, or at risk of developing, mild to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moderate mental health issues</w:t>
      </w:r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</w:t>
      </w:r>
      <w:r w:rsidR="00323CE9" w:rsidRPr="00CB0E1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(Ministry of Health NZ, </w:t>
      </w:r>
      <w:proofErr w:type="spellStart"/>
      <w:r w:rsidR="00323CE9" w:rsidRPr="00CB0E1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"/>
        </w:rPr>
        <w:t>n.d.</w:t>
      </w:r>
      <w:proofErr w:type="spellEnd"/>
      <w:r w:rsidR="00323CE9" w:rsidRPr="00CB0E1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lang w:val="en"/>
        </w:rPr>
        <w:t>)</w:t>
      </w:r>
      <w:r w:rsidR="00323CE9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. Other countries should adapt a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similar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program because it is important that the younger generation feels comfortable getting treatment for their mental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health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issues </w:t>
      </w:r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so that they will mature to 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be well functioning adults that contribute to society. Women suffer due to the health system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as well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. Although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thankfully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 in New Zealand the maternal mortality </w:t>
      </w:r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rate 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is low  since </w:t>
      </w:r>
      <w:hyperlink r:id="rId7" w:tooltip="What is abortion?" w:history="1">
        <w:r w:rsidR="00CE7DBF" w:rsidRPr="00217952">
          <w:rPr>
            <w:rStyle w:val="Hyperlink"/>
            <w:rFonts w:ascii="Times New Roman" w:hAnsi="Times New Roman" w:cs="Times New Roman"/>
            <w:i w:val="0"/>
            <w:color w:val="000000" w:themeColor="text1"/>
            <w:sz w:val="24"/>
            <w:szCs w:val="24"/>
          </w:rPr>
          <w:t>abortion</w:t>
        </w:r>
      </w:hyperlink>
      <w:r w:rsidRPr="00217952">
        <w:rPr>
          <w:rStyle w:val="Hyperlink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is legal if 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CE7DBF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continuing the pregnancy would result in serious danger to a woman’s mental or physical health</w:t>
      </w:r>
      <w:r w:rsidR="00CB0E1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CB0E17">
        <w:rPr>
          <w:rStyle w:val="Hyperlink"/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 xml:space="preserve">(Ministry of Health NZ, </w:t>
      </w:r>
      <w:proofErr w:type="spellStart"/>
      <w:r w:rsidR="00CB0E17">
        <w:rPr>
          <w:rStyle w:val="Hyperlink"/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n.d.</w:t>
      </w:r>
      <w:proofErr w:type="spellEnd"/>
      <w:r w:rsidR="00CB0E17">
        <w:rPr>
          <w:rStyle w:val="Hyperlink"/>
          <w:rFonts w:ascii="Times New Roman" w:hAnsi="Times New Roman" w:cs="Times New Roman"/>
          <w:i w:val="0"/>
          <w:color w:val="000000" w:themeColor="text1"/>
          <w:sz w:val="24"/>
          <w:szCs w:val="24"/>
          <w:lang w:val="en"/>
        </w:rPr>
        <w:t>)</w:t>
      </w:r>
      <w:r w:rsidR="00CE7DBF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 </w:t>
      </w:r>
      <w:r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Other nations should </w:t>
      </w:r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adapt 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these same laws</w:t>
      </w:r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gramStart"/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in order to</w:t>
      </w:r>
      <w:proofErr w:type="gramEnd"/>
      <w:r w:rsidR="00323CE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rid gender discrepancies in the health system</w:t>
      </w:r>
      <w:r w:rsidR="00217952" w:rsidRPr="002179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CE7DBF" w:rsidRDefault="00CE7DBF" w:rsidP="00876020">
      <w:pPr>
        <w:pStyle w:val="NormalWeb"/>
        <w:shd w:val="clear" w:color="auto" w:fill="FFFFFF"/>
        <w:rPr>
          <w:rFonts w:ascii="Arial" w:hAnsi="Arial" w:cs="Arial"/>
          <w:color w:val="002639"/>
          <w:sz w:val="20"/>
          <w:szCs w:val="20"/>
        </w:rPr>
      </w:pPr>
    </w:p>
    <w:p w:rsidR="008062CF" w:rsidRDefault="008062CF" w:rsidP="00876020">
      <w:pPr>
        <w:pStyle w:val="NormalWeb"/>
        <w:shd w:val="clear" w:color="auto" w:fill="FFFFFF"/>
        <w:rPr>
          <w:rFonts w:ascii="Arial" w:hAnsi="Arial" w:cs="Arial"/>
          <w:color w:val="002639"/>
          <w:sz w:val="20"/>
          <w:szCs w:val="20"/>
        </w:rPr>
      </w:pPr>
    </w:p>
    <w:p w:rsidR="008062CF" w:rsidRDefault="008062CF" w:rsidP="00876020">
      <w:pPr>
        <w:pStyle w:val="NormalWeb"/>
        <w:shd w:val="clear" w:color="auto" w:fill="FFFFFF"/>
        <w:rPr>
          <w:rFonts w:ascii="Arial" w:hAnsi="Arial" w:cs="Arial"/>
          <w:color w:val="002639"/>
          <w:sz w:val="20"/>
          <w:szCs w:val="20"/>
        </w:rPr>
      </w:pPr>
      <w:bookmarkStart w:id="1" w:name="_GoBack"/>
      <w:bookmarkEnd w:id="1"/>
    </w:p>
    <w:p w:rsidR="008062CF" w:rsidRDefault="008062CF" w:rsidP="00876020">
      <w:pPr>
        <w:pStyle w:val="NormalWeb"/>
        <w:shd w:val="clear" w:color="auto" w:fill="FFFFFF"/>
        <w:rPr>
          <w:rFonts w:ascii="Arial" w:hAnsi="Arial" w:cs="Arial"/>
          <w:color w:val="002639"/>
          <w:sz w:val="20"/>
          <w:szCs w:val="20"/>
        </w:rPr>
      </w:pPr>
    </w:p>
    <w:p w:rsidR="008062CF" w:rsidRPr="008062CF" w:rsidRDefault="008062CF" w:rsidP="008062CF">
      <w:pPr>
        <w:pStyle w:val="NormalWeb"/>
        <w:shd w:val="clear" w:color="auto" w:fill="FFFFFF"/>
        <w:jc w:val="center"/>
        <w:rPr>
          <w:color w:val="002639"/>
        </w:rPr>
      </w:pPr>
      <w:r w:rsidRPr="008062CF">
        <w:rPr>
          <w:color w:val="002639"/>
        </w:rPr>
        <w:t>Works Cited</w:t>
      </w:r>
    </w:p>
    <w:p w:rsidR="008062CF" w:rsidRPr="00CB0E17" w:rsidRDefault="008062CF" w:rsidP="008062CF">
      <w:pPr>
        <w:pStyle w:val="NormalWeb"/>
        <w:shd w:val="clear" w:color="auto" w:fill="FFFFFF"/>
        <w:rPr>
          <w:color w:val="002639"/>
        </w:rPr>
      </w:pPr>
      <w:r w:rsidRPr="00CB0E17">
        <w:rPr>
          <w:bCs/>
          <w:color w:val="333333"/>
        </w:rPr>
        <w:t xml:space="preserve">Ministry of Business, Innovation and Employment. </w:t>
      </w:r>
      <w:r w:rsidRPr="00CB0E17">
        <w:rPr>
          <w:bCs/>
          <w:i/>
          <w:iCs/>
          <w:color w:val="333333"/>
        </w:rPr>
        <w:t>Intellectual Property Office of New Zealand</w:t>
      </w:r>
      <w:r w:rsidRPr="00CB0E17">
        <w:rPr>
          <w:bCs/>
          <w:color w:val="333333"/>
        </w:rPr>
        <w:t xml:space="preserve">. </w:t>
      </w:r>
      <w:proofErr w:type="spellStart"/>
      <w:r w:rsidRPr="00CB0E17">
        <w:rPr>
          <w:bCs/>
          <w:color w:val="333333"/>
        </w:rPr>
        <w:t>N.p</w:t>
      </w:r>
      <w:proofErr w:type="spellEnd"/>
      <w:r w:rsidRPr="00CB0E17">
        <w:rPr>
          <w:bCs/>
          <w:color w:val="333333"/>
        </w:rPr>
        <w:t xml:space="preserve">., </w:t>
      </w:r>
      <w:proofErr w:type="spellStart"/>
      <w:r w:rsidRPr="00CB0E17">
        <w:rPr>
          <w:bCs/>
          <w:color w:val="333333"/>
        </w:rPr>
        <w:t>n.d.</w:t>
      </w:r>
      <w:proofErr w:type="spellEnd"/>
      <w:r w:rsidRPr="00CB0E17">
        <w:rPr>
          <w:bCs/>
          <w:color w:val="333333"/>
        </w:rPr>
        <w:t xml:space="preserve"> Web. 04 Nov. 2016.</w:t>
      </w:r>
    </w:p>
    <w:p w:rsidR="00876020" w:rsidRPr="00CB0E17" w:rsidRDefault="00CB0E17" w:rsidP="00876020">
      <w:pPr>
        <w:rPr>
          <w:rFonts w:ascii="Times New Roman" w:hAnsi="Times New Roman" w:cs="Times New Roman"/>
          <w:sz w:val="24"/>
          <w:szCs w:val="24"/>
        </w:rPr>
      </w:pPr>
      <w:r w:rsidRPr="00CB0E1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"Ministry of Health NZ." </w:t>
      </w:r>
      <w:r w:rsidRPr="00CB0E17">
        <w:rPr>
          <w:rFonts w:ascii="Times New Roman" w:hAnsi="Times New Roman" w:cs="Times New Roman"/>
          <w:bCs/>
          <w:i/>
          <w:iCs/>
          <w:color w:val="333333"/>
          <w:sz w:val="24"/>
          <w:szCs w:val="24"/>
        </w:rPr>
        <w:t>Ministry of Health NZ</w:t>
      </w:r>
      <w:r w:rsidRPr="00CB0E1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. </w:t>
      </w:r>
      <w:proofErr w:type="spellStart"/>
      <w:r w:rsidRPr="00CB0E17">
        <w:rPr>
          <w:rFonts w:ascii="Times New Roman" w:hAnsi="Times New Roman" w:cs="Times New Roman"/>
          <w:bCs/>
          <w:color w:val="333333"/>
          <w:sz w:val="24"/>
          <w:szCs w:val="24"/>
        </w:rPr>
        <w:t>N.p</w:t>
      </w:r>
      <w:proofErr w:type="spellEnd"/>
      <w:r w:rsidRPr="00CB0E1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., </w:t>
      </w:r>
      <w:proofErr w:type="spellStart"/>
      <w:r w:rsidRPr="00CB0E17">
        <w:rPr>
          <w:rFonts w:ascii="Times New Roman" w:hAnsi="Times New Roman" w:cs="Times New Roman"/>
          <w:bCs/>
          <w:color w:val="333333"/>
          <w:sz w:val="24"/>
          <w:szCs w:val="24"/>
        </w:rPr>
        <w:t>n.d.</w:t>
      </w:r>
      <w:proofErr w:type="spellEnd"/>
      <w:r w:rsidRPr="00CB0E17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Web. 04 Nov. 2016.</w:t>
      </w:r>
    </w:p>
    <w:sectPr w:rsidR="00876020" w:rsidRPr="00CB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216"/>
    <w:multiLevelType w:val="multilevel"/>
    <w:tmpl w:val="47B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64BA"/>
    <w:multiLevelType w:val="multilevel"/>
    <w:tmpl w:val="0D2E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1397F"/>
    <w:multiLevelType w:val="multilevel"/>
    <w:tmpl w:val="F18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84"/>
    <w:rsid w:val="00187128"/>
    <w:rsid w:val="001D25B5"/>
    <w:rsid w:val="00217952"/>
    <w:rsid w:val="0025053E"/>
    <w:rsid w:val="002A197B"/>
    <w:rsid w:val="002C2E84"/>
    <w:rsid w:val="00323CE9"/>
    <w:rsid w:val="0047727C"/>
    <w:rsid w:val="008062CF"/>
    <w:rsid w:val="00876020"/>
    <w:rsid w:val="00950CBB"/>
    <w:rsid w:val="00AF25AC"/>
    <w:rsid w:val="00B1024A"/>
    <w:rsid w:val="00B30424"/>
    <w:rsid w:val="00C11C87"/>
    <w:rsid w:val="00C40D18"/>
    <w:rsid w:val="00C47E79"/>
    <w:rsid w:val="00CB0E17"/>
    <w:rsid w:val="00CE7DBF"/>
    <w:rsid w:val="00E6396B"/>
    <w:rsid w:val="00E84DCD"/>
    <w:rsid w:val="00EA551D"/>
    <w:rsid w:val="00F9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8C02"/>
  <w15:chartTrackingRefBased/>
  <w15:docId w15:val="{28E27787-FC95-4155-8A25-712145CB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020"/>
    <w:pPr>
      <w:spacing w:before="277" w:after="277" w:line="320" w:lineRule="atLeast"/>
      <w:outlineLvl w:val="2"/>
    </w:pPr>
    <w:rPr>
      <w:rFonts w:ascii="Georgia" w:eastAsia="Times New Roman" w:hAnsi="Georgia" w:cs="Times New Roman"/>
      <w:b/>
      <w:bCs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020"/>
    <w:rPr>
      <w:rFonts w:ascii="Georgia" w:eastAsia="Times New Roman" w:hAnsi="Georgia" w:cs="Times New Roman"/>
      <w:b/>
      <w:bCs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876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876020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6020"/>
    <w:rPr>
      <w:strike w:val="0"/>
      <w:dstrike w:val="0"/>
      <w:color w:val="005D8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milyplanning.org.nz/advice/abortion/what-is-abor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lth.govt.nz/our-work/mental-health-and-addictions/youth-mental-health-project" TargetMode="External"/><Relationship Id="rId5" Type="http://schemas.openxmlformats.org/officeDocument/2006/relationships/hyperlink" Target="http://www.foodsafety.govt.nz/industry/general/labelling-composition/health-star-rat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dingwall</dc:creator>
  <cp:keywords/>
  <dc:description/>
  <cp:lastModifiedBy>abigail dingwall</cp:lastModifiedBy>
  <cp:revision>10</cp:revision>
  <dcterms:created xsi:type="dcterms:W3CDTF">2016-11-02T18:33:00Z</dcterms:created>
  <dcterms:modified xsi:type="dcterms:W3CDTF">2016-11-05T02:49:00Z</dcterms:modified>
</cp:coreProperties>
</file>