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EA5849" w14:textId="77777777" w:rsidR="0076407B" w:rsidRPr="00E10FA4" w:rsidRDefault="0076407B" w:rsidP="0076407B">
      <w:pPr>
        <w:jc w:val="center"/>
        <w:rPr>
          <w:rFonts w:ascii="Times New Roman" w:eastAsia="Times New Roman" w:hAnsi="Times New Roman" w:cs="Times New Roman"/>
          <w:b/>
          <w:color w:val="000000" w:themeColor="text1"/>
          <w:shd w:val="clear" w:color="auto" w:fill="FFFFFF"/>
        </w:rPr>
      </w:pPr>
      <w:bookmarkStart w:id="0" w:name="_GoBack"/>
      <w:bookmarkEnd w:id="0"/>
      <w:r w:rsidRPr="00E10FA4">
        <w:rPr>
          <w:rFonts w:ascii="Times New Roman" w:eastAsia="Times New Roman" w:hAnsi="Times New Roman" w:cs="Times New Roman"/>
          <w:b/>
          <w:color w:val="000000" w:themeColor="text1"/>
          <w:shd w:val="clear" w:color="auto" w:fill="FFFFFF"/>
        </w:rPr>
        <w:t>Position Paper</w:t>
      </w:r>
    </w:p>
    <w:p w14:paraId="275BFAA2" w14:textId="26B8E4A3" w:rsidR="0076407B" w:rsidRPr="00E10FA4" w:rsidRDefault="0076407B" w:rsidP="0076407B">
      <w:pPr>
        <w:rPr>
          <w:rFonts w:ascii="Times New Roman" w:eastAsia="Times New Roman" w:hAnsi="Times New Roman" w:cs="Times New Roman"/>
          <w:color w:val="000000" w:themeColor="text1"/>
          <w:shd w:val="clear" w:color="auto" w:fill="FFFFFF"/>
        </w:rPr>
      </w:pPr>
      <w:r w:rsidRPr="00E10FA4">
        <w:rPr>
          <w:rFonts w:ascii="Times New Roman" w:eastAsia="Times New Roman" w:hAnsi="Times New Roman" w:cs="Times New Roman"/>
          <w:color w:val="000000" w:themeColor="text1"/>
          <w:shd w:val="clear" w:color="auto" w:fill="FFFFFF"/>
        </w:rPr>
        <w:t xml:space="preserve">Committee: World Health Organization </w:t>
      </w:r>
      <w:r w:rsidRPr="00E10FA4">
        <w:rPr>
          <w:rFonts w:ascii="Times New Roman" w:eastAsia="Times New Roman" w:hAnsi="Times New Roman" w:cs="Times New Roman"/>
          <w:color w:val="000000" w:themeColor="text1"/>
        </w:rPr>
        <w:br/>
      </w:r>
      <w:r w:rsidRPr="00E10FA4">
        <w:rPr>
          <w:rFonts w:ascii="Times New Roman" w:eastAsia="Times New Roman" w:hAnsi="Times New Roman" w:cs="Times New Roman"/>
          <w:color w:val="000000" w:themeColor="text1"/>
          <w:shd w:val="clear" w:color="auto" w:fill="FFFFFF"/>
        </w:rPr>
        <w:t>Country:</w:t>
      </w:r>
      <w:r w:rsidR="00E10FA4" w:rsidRPr="00E10FA4">
        <w:rPr>
          <w:rFonts w:ascii="Times New Roman" w:eastAsia="Times New Roman" w:hAnsi="Times New Roman" w:cs="Times New Roman"/>
          <w:color w:val="000000" w:themeColor="text1"/>
          <w:shd w:val="clear" w:color="auto" w:fill="FFFFFF"/>
        </w:rPr>
        <w:t xml:space="preserve"> The United Republic of Tanzania</w:t>
      </w:r>
      <w:r w:rsidR="00D3383E" w:rsidRPr="00E10FA4">
        <w:rPr>
          <w:rFonts w:ascii="Times New Roman" w:eastAsia="Times New Roman" w:hAnsi="Times New Roman" w:cs="Times New Roman"/>
          <w:color w:val="000000" w:themeColor="text1"/>
          <w:shd w:val="clear" w:color="auto" w:fill="FFFFFF"/>
        </w:rPr>
        <w:t xml:space="preserve"> </w:t>
      </w:r>
    </w:p>
    <w:p w14:paraId="4B6D2D2B" w14:textId="77777777" w:rsidR="0076407B" w:rsidRPr="00E10FA4" w:rsidRDefault="0076407B" w:rsidP="0076407B">
      <w:pPr>
        <w:rPr>
          <w:rFonts w:ascii="Times New Roman" w:eastAsia="Times New Roman" w:hAnsi="Times New Roman" w:cs="Times New Roman"/>
          <w:color w:val="000000" w:themeColor="text1"/>
          <w:shd w:val="clear" w:color="auto" w:fill="FFFFFF"/>
        </w:rPr>
      </w:pPr>
    </w:p>
    <w:p w14:paraId="366A9F5E" w14:textId="25623772" w:rsidR="0076407B" w:rsidRPr="00E10FA4" w:rsidRDefault="00E10FA4" w:rsidP="0076407B">
      <w:pPr>
        <w:rPr>
          <w:rFonts w:ascii="Times New Roman" w:eastAsia="Times New Roman" w:hAnsi="Times New Roman" w:cs="Times New Roman"/>
          <w:color w:val="000000" w:themeColor="text1"/>
          <w:shd w:val="clear" w:color="auto" w:fill="FFFFFF"/>
        </w:rPr>
      </w:pPr>
      <w:r w:rsidRPr="00E10FA4">
        <w:rPr>
          <w:rFonts w:ascii="Times New Roman" w:eastAsia="Times New Roman" w:hAnsi="Times New Roman" w:cs="Times New Roman"/>
          <w:color w:val="000000" w:themeColor="text1"/>
          <w:shd w:val="clear" w:color="auto" w:fill="FFFFFF"/>
        </w:rPr>
        <w:t xml:space="preserve"> Topic I</w:t>
      </w:r>
      <w:r w:rsidR="0076407B" w:rsidRPr="00E10FA4">
        <w:rPr>
          <w:rFonts w:ascii="Times New Roman" w:eastAsia="Times New Roman" w:hAnsi="Times New Roman" w:cs="Times New Roman"/>
          <w:color w:val="000000" w:themeColor="text1"/>
          <w:shd w:val="clear" w:color="auto" w:fill="FFFFFF"/>
        </w:rPr>
        <w:t>: Non-Communicable Diseases</w:t>
      </w:r>
    </w:p>
    <w:p w14:paraId="6F940926" w14:textId="11FA2063" w:rsidR="00D3383E" w:rsidRDefault="00E10FA4" w:rsidP="00D3383E">
      <w:pPr>
        <w:rPr>
          <w:rFonts w:ascii="Times New Roman" w:eastAsia="Times New Roman" w:hAnsi="Times New Roman" w:cs="Times New Roman"/>
        </w:rPr>
      </w:pPr>
      <w:r>
        <w:rPr>
          <w:rFonts w:ascii="Times New Roman" w:eastAsia="Times New Roman" w:hAnsi="Times New Roman" w:cs="Times New Roman"/>
          <w:color w:val="000000" w:themeColor="text1"/>
          <w:shd w:val="clear" w:color="auto" w:fill="FFFFFF"/>
        </w:rPr>
        <w:tab/>
        <w:t xml:space="preserve">There is undoubtedly a growing burden of on-communicable diseases. Rapid urbanization of rural areas and migration from rural to urban areas have contributed significantly to the diseases burden. Urbanization population are more exposed to sedentary lifestyles and unhealthy diets. Low and middle income countries, such as The United Republic of Tanzania are facing a massive issue as they are developing quickly but lack the significant funding to sustain the risks that come with urbanization. </w:t>
      </w:r>
      <w:r w:rsidR="00D3383E" w:rsidRPr="00E10FA4">
        <w:rPr>
          <w:rFonts w:ascii="Times New Roman" w:eastAsia="Times New Roman" w:hAnsi="Times New Roman" w:cs="Times New Roman"/>
        </w:rPr>
        <w:t xml:space="preserve">In Tanzania, between 18 and 24 % of deaths are attributable to non-communicable diseases and </w:t>
      </w:r>
      <w:r>
        <w:rPr>
          <w:rFonts w:ascii="Times New Roman" w:eastAsia="Times New Roman" w:hAnsi="Times New Roman" w:cs="Times New Roman"/>
        </w:rPr>
        <w:t xml:space="preserve">injuries. </w:t>
      </w:r>
      <w:r w:rsidR="00F92B4D">
        <w:rPr>
          <w:rFonts w:ascii="Times New Roman" w:eastAsia="Times New Roman" w:hAnsi="Times New Roman" w:cs="Times New Roman"/>
        </w:rPr>
        <w:t xml:space="preserve">The most common non-communicable diseases call under the category of chronic diseases. These contribute </w:t>
      </w:r>
      <w:r w:rsidR="00D3383E" w:rsidRPr="00E10FA4">
        <w:rPr>
          <w:rFonts w:ascii="Times New Roman" w:eastAsia="Times New Roman" w:hAnsi="Times New Roman" w:cs="Times New Roman"/>
        </w:rPr>
        <w:t xml:space="preserve">most to overall mortality in Tanzania, </w:t>
      </w:r>
      <w:r w:rsidR="00F92B4D">
        <w:rPr>
          <w:rFonts w:ascii="Times New Roman" w:eastAsia="Times New Roman" w:hAnsi="Times New Roman" w:cs="Times New Roman"/>
        </w:rPr>
        <w:t>the major ones being</w:t>
      </w:r>
      <w:r w:rsidR="00D3383E" w:rsidRPr="00E10FA4">
        <w:rPr>
          <w:rFonts w:ascii="Times New Roman" w:eastAsia="Times New Roman" w:hAnsi="Times New Roman" w:cs="Times New Roman"/>
        </w:rPr>
        <w:t xml:space="preserve"> cardiovascular diseases, cancer, central nervous system diseases, diabetes and chronic respiratory disease. WHO projected that about 20% of all deaths in Tanzania in 2005 were attributable to chronic diseases; CVD 9%, cancer 4%, chronic respiratory disease 2%, diabetes 1% and other chronic disease 4%</w:t>
      </w:r>
      <w:r w:rsidR="00F92B4D">
        <w:rPr>
          <w:rFonts w:ascii="Times New Roman" w:eastAsia="Times New Roman" w:hAnsi="Times New Roman" w:cs="Times New Roman"/>
        </w:rPr>
        <w:t xml:space="preserve">. </w:t>
      </w:r>
      <w:r w:rsidR="00510A20">
        <w:rPr>
          <w:rFonts w:ascii="Times New Roman" w:eastAsia="Times New Roman" w:hAnsi="Times New Roman" w:cs="Times New Roman"/>
        </w:rPr>
        <w:t>However,</w:t>
      </w:r>
      <w:r w:rsidR="00893650">
        <w:rPr>
          <w:rFonts w:ascii="Times New Roman" w:eastAsia="Times New Roman" w:hAnsi="Times New Roman" w:cs="Times New Roman"/>
        </w:rPr>
        <w:t xml:space="preserve"> it’s important to note that despite the rise in non-</w:t>
      </w:r>
      <w:r w:rsidR="00C07305">
        <w:rPr>
          <w:rFonts w:ascii="Times New Roman" w:eastAsia="Times New Roman" w:hAnsi="Times New Roman" w:cs="Times New Roman"/>
        </w:rPr>
        <w:t>communicable</w:t>
      </w:r>
      <w:r w:rsidR="00893650">
        <w:rPr>
          <w:rFonts w:ascii="Times New Roman" w:eastAsia="Times New Roman" w:hAnsi="Times New Roman" w:cs="Times New Roman"/>
        </w:rPr>
        <w:t xml:space="preserve"> diseases, communicable diseases particularly HIV and AIDS still take a large toll on the population. </w:t>
      </w:r>
    </w:p>
    <w:p w14:paraId="60FA3A07" w14:textId="77777777" w:rsidR="00F92B4D" w:rsidRDefault="00F92B4D" w:rsidP="00D3383E">
      <w:pPr>
        <w:rPr>
          <w:rFonts w:ascii="Times New Roman" w:eastAsia="Times New Roman" w:hAnsi="Times New Roman" w:cs="Times New Roman"/>
        </w:rPr>
      </w:pPr>
    </w:p>
    <w:p w14:paraId="2EAE9E73" w14:textId="7C016BA7" w:rsidR="009911D7" w:rsidRDefault="00F92B4D" w:rsidP="00D3383E">
      <w:pPr>
        <w:rPr>
          <w:rFonts w:ascii="Times New Roman" w:eastAsia="Times New Roman" w:hAnsi="Times New Roman" w:cs="Times New Roman"/>
        </w:rPr>
      </w:pPr>
      <w:r>
        <w:rPr>
          <w:rFonts w:ascii="Times New Roman" w:eastAsia="Times New Roman" w:hAnsi="Times New Roman" w:cs="Times New Roman"/>
        </w:rPr>
        <w:tab/>
        <w:t xml:space="preserve">The factors that most affect chances of developing non-communicable diseases are </w:t>
      </w:r>
      <w:r w:rsidRPr="00F92B4D">
        <w:rPr>
          <w:rFonts w:ascii="Times New Roman" w:eastAsia="Times New Roman" w:hAnsi="Times New Roman" w:cs="Times New Roman"/>
        </w:rPr>
        <w:t>Overweight and obesity, unhealthy diet, tobacco use, alcohol consumption, high blood pressure, high cholesterol levels, and lack of physical activity</w:t>
      </w:r>
      <w:r>
        <w:rPr>
          <w:rFonts w:ascii="Times New Roman" w:eastAsia="Times New Roman" w:hAnsi="Times New Roman" w:cs="Times New Roman"/>
        </w:rPr>
        <w:t>. In ref</w:t>
      </w:r>
      <w:r w:rsidR="00C07C10">
        <w:rPr>
          <w:rFonts w:ascii="Times New Roman" w:eastAsia="Times New Roman" w:hAnsi="Times New Roman" w:cs="Times New Roman"/>
        </w:rPr>
        <w:t>erence to these factors Tanzania</w:t>
      </w:r>
      <w:r>
        <w:rPr>
          <w:rFonts w:ascii="Times New Roman" w:eastAsia="Times New Roman" w:hAnsi="Times New Roman" w:cs="Times New Roman"/>
        </w:rPr>
        <w:t xml:space="preserve"> currently stands as the following; t</w:t>
      </w:r>
      <w:r w:rsidRPr="00F92B4D">
        <w:rPr>
          <w:rFonts w:ascii="Times New Roman" w:eastAsia="Times New Roman" w:hAnsi="Times New Roman" w:cs="Times New Roman"/>
        </w:rPr>
        <w:t>he prevalence of overweight and obesity is estimated to be around 22% in males and 26% in females</w:t>
      </w:r>
      <w:r>
        <w:rPr>
          <w:rFonts w:ascii="Times New Roman" w:eastAsia="Times New Roman" w:hAnsi="Times New Roman" w:cs="Times New Roman"/>
        </w:rPr>
        <w:t xml:space="preserve">, </w:t>
      </w:r>
      <w:r w:rsidR="009911D7">
        <w:rPr>
          <w:rFonts w:ascii="Times New Roman" w:eastAsia="Times New Roman" w:hAnsi="Times New Roman" w:cs="Times New Roman"/>
        </w:rPr>
        <w:t xml:space="preserve">the </w:t>
      </w:r>
      <w:r w:rsidRPr="00F92B4D">
        <w:rPr>
          <w:rFonts w:ascii="Times New Roman" w:eastAsia="Times New Roman" w:hAnsi="Times New Roman" w:cs="Times New Roman"/>
        </w:rPr>
        <w:t>prevalence of current smokers in Tanzania is estimated at 17.7% in males and 2.5% in females</w:t>
      </w:r>
      <w:r w:rsidR="009911D7">
        <w:rPr>
          <w:rFonts w:ascii="Times New Roman" w:eastAsia="Times New Roman" w:hAnsi="Times New Roman" w:cs="Times New Roman"/>
        </w:rPr>
        <w:t xml:space="preserve"> and of</w:t>
      </w:r>
      <w:r w:rsidRPr="00F92B4D">
        <w:rPr>
          <w:rFonts w:ascii="Times New Roman" w:eastAsia="Times New Roman" w:hAnsi="Times New Roman" w:cs="Times New Roman"/>
        </w:rPr>
        <w:t xml:space="preserve"> current alcohol users is reported to range from about 23% to 37% in males and 13% to 23% in females</w:t>
      </w:r>
      <w:r w:rsidR="009911D7">
        <w:rPr>
          <w:rFonts w:ascii="Times New Roman" w:eastAsia="Times New Roman" w:hAnsi="Times New Roman" w:cs="Times New Roman"/>
        </w:rPr>
        <w:t>. H</w:t>
      </w:r>
      <w:r w:rsidRPr="00F92B4D">
        <w:rPr>
          <w:rFonts w:ascii="Times New Roman" w:eastAsia="Times New Roman" w:hAnsi="Times New Roman" w:cs="Times New Roman"/>
        </w:rPr>
        <w:t>ypertension was found to range from 27.1% to 32.2% and 28.6% to 31.5% in men and women</w:t>
      </w:r>
      <w:r w:rsidR="009911D7">
        <w:rPr>
          <w:rFonts w:ascii="Times New Roman" w:eastAsia="Times New Roman" w:hAnsi="Times New Roman" w:cs="Times New Roman"/>
        </w:rPr>
        <w:t xml:space="preserve">. There aren’t as many reliable results for lack of physical activity. </w:t>
      </w:r>
    </w:p>
    <w:p w14:paraId="6F1C797F" w14:textId="77777777" w:rsidR="00F92B4D" w:rsidRDefault="00F92B4D" w:rsidP="00D3383E">
      <w:pPr>
        <w:rPr>
          <w:rFonts w:ascii="Times New Roman" w:eastAsia="Times New Roman" w:hAnsi="Times New Roman" w:cs="Times New Roman"/>
        </w:rPr>
      </w:pPr>
    </w:p>
    <w:p w14:paraId="326DE8CF" w14:textId="555A699D" w:rsidR="00F92B4D" w:rsidRPr="00F92B4D" w:rsidRDefault="00F92B4D" w:rsidP="00D3383E">
      <w:pPr>
        <w:rPr>
          <w:rFonts w:ascii="Times New Roman" w:eastAsia="Times New Roman" w:hAnsi="Times New Roman" w:cs="Times New Roman"/>
        </w:rPr>
      </w:pPr>
      <w:r>
        <w:rPr>
          <w:rFonts w:ascii="Times New Roman" w:eastAsia="Times New Roman" w:hAnsi="Times New Roman" w:cs="Times New Roman"/>
        </w:rPr>
        <w:tab/>
        <w:t>Tanzania is certainly in support of a formulating a fully comprehensive plan of action to c</w:t>
      </w:r>
      <w:r w:rsidR="00B32C2A">
        <w:rPr>
          <w:rFonts w:ascii="Times New Roman" w:eastAsia="Times New Roman" w:hAnsi="Times New Roman" w:cs="Times New Roman"/>
        </w:rPr>
        <w:t xml:space="preserve">ombat this issue in the future, particularly addressing the </w:t>
      </w:r>
      <w:r w:rsidR="009911D7">
        <w:rPr>
          <w:rFonts w:ascii="Times New Roman" w:eastAsia="Times New Roman" w:hAnsi="Times New Roman" w:cs="Times New Roman"/>
        </w:rPr>
        <w:t xml:space="preserve">factors listed above. Tanzania wishes to focus on preventative measures associated in the duration of the SSUNS committee session. Over 95% of the population is between the ages of 0-64, the majority being very young. Tanzania is rapidly growing and </w:t>
      </w:r>
      <w:r w:rsidR="006C398D">
        <w:rPr>
          <w:rFonts w:ascii="Times New Roman" w:eastAsia="Times New Roman" w:hAnsi="Times New Roman" w:cs="Times New Roman"/>
        </w:rPr>
        <w:t>its</w:t>
      </w:r>
      <w:r w:rsidR="009911D7">
        <w:rPr>
          <w:rFonts w:ascii="Times New Roman" w:eastAsia="Times New Roman" w:hAnsi="Times New Roman" w:cs="Times New Roman"/>
        </w:rPr>
        <w:t xml:space="preserve"> major concern is not only efficient solutions, but sustainable ones. </w:t>
      </w:r>
    </w:p>
    <w:p w14:paraId="0C96D7F3" w14:textId="77777777" w:rsidR="0076407B" w:rsidRPr="00E10FA4" w:rsidRDefault="0076407B" w:rsidP="0076407B">
      <w:pPr>
        <w:rPr>
          <w:rFonts w:ascii="Times New Roman" w:eastAsia="Times New Roman" w:hAnsi="Times New Roman" w:cs="Times New Roman"/>
          <w:color w:val="000000" w:themeColor="text1"/>
          <w:shd w:val="clear" w:color="auto" w:fill="FFFFFF"/>
        </w:rPr>
      </w:pPr>
    </w:p>
    <w:p w14:paraId="11E72F9D" w14:textId="0D6CE935" w:rsidR="0076407B" w:rsidRPr="00E10FA4" w:rsidRDefault="0076407B" w:rsidP="0076407B">
      <w:pPr>
        <w:rPr>
          <w:rFonts w:ascii="Times New Roman" w:eastAsia="Times New Roman" w:hAnsi="Times New Roman" w:cs="Times New Roman"/>
          <w:color w:val="000000" w:themeColor="text1"/>
          <w:shd w:val="clear" w:color="auto" w:fill="FFFFFF"/>
        </w:rPr>
      </w:pPr>
      <w:r w:rsidRPr="00E10FA4">
        <w:rPr>
          <w:rFonts w:ascii="Times New Roman" w:eastAsia="Times New Roman" w:hAnsi="Times New Roman" w:cs="Times New Roman"/>
          <w:color w:val="000000" w:themeColor="text1"/>
          <w:shd w:val="clear" w:color="auto" w:fill="FFFFFF"/>
        </w:rPr>
        <w:t xml:space="preserve"> Topic #2: </w:t>
      </w:r>
      <w:r w:rsidR="006C398D">
        <w:rPr>
          <w:rFonts w:ascii="Times New Roman" w:eastAsia="Times New Roman" w:hAnsi="Times New Roman" w:cs="Times New Roman"/>
          <w:color w:val="000000" w:themeColor="text1"/>
          <w:shd w:val="clear" w:color="auto" w:fill="FFFFFF"/>
        </w:rPr>
        <w:t xml:space="preserve">Global Pharmaceutical Development and Universal Access to Medication </w:t>
      </w:r>
    </w:p>
    <w:p w14:paraId="6D1A658F" w14:textId="77777777" w:rsidR="0076407B" w:rsidRDefault="0076407B" w:rsidP="0076407B">
      <w:pPr>
        <w:rPr>
          <w:rFonts w:ascii="Times New Roman" w:eastAsia="Times New Roman" w:hAnsi="Times New Roman" w:cs="Times New Roman"/>
          <w:color w:val="000000" w:themeColor="text1"/>
        </w:rPr>
      </w:pPr>
    </w:p>
    <w:p w14:paraId="6D45C727" w14:textId="1E567622" w:rsidR="0003210C" w:rsidRDefault="0003210C" w:rsidP="0076407B">
      <w:pPr>
        <w:rPr>
          <w:rFonts w:ascii="Times New Roman" w:eastAsia="Times New Roman" w:hAnsi="Times New Roman" w:cs="Times New Roman"/>
        </w:rPr>
      </w:pPr>
      <w:r>
        <w:rPr>
          <w:rFonts w:ascii="Times New Roman" w:eastAsia="Times New Roman" w:hAnsi="Times New Roman" w:cs="Times New Roman"/>
          <w:color w:val="000000" w:themeColor="text1"/>
        </w:rPr>
        <w:tab/>
        <w:t xml:space="preserve">Despite the major advancements in development many Tanzanians still live in poverty, something that does not seem to be subject to change anytime soon. This therefore results in many Tanzanians with a lack of access to medication and Tanzania as country stunted in global pharmaceutical development. The Ministry of Health in Tanzania conducted an assessment </w:t>
      </w:r>
      <w:proofErr w:type="gramStart"/>
      <w:r>
        <w:rPr>
          <w:rFonts w:ascii="Times New Roman" w:eastAsia="Times New Roman" w:hAnsi="Times New Roman" w:cs="Times New Roman"/>
          <w:color w:val="000000" w:themeColor="text1"/>
        </w:rPr>
        <w:t xml:space="preserve">to </w:t>
      </w:r>
      <w:r w:rsidRPr="008308BC">
        <w:rPr>
          <w:rFonts w:ascii="Times New Roman" w:eastAsia="Times New Roman" w:hAnsi="Times New Roman" w:cs="Times New Roman"/>
        </w:rPr>
        <w:t xml:space="preserve"> determining</w:t>
      </w:r>
      <w:proofErr w:type="gramEnd"/>
      <w:r w:rsidRPr="008308BC">
        <w:rPr>
          <w:rFonts w:ascii="Times New Roman" w:eastAsia="Times New Roman" w:hAnsi="Times New Roman" w:cs="Times New Roman"/>
        </w:rPr>
        <w:t xml:space="preserve"> the status of public and private sector access—in terms of geographical accessibility, availability, quality, affordability, acceptability—to essential public health medicines and health commodities</w:t>
      </w:r>
      <w:r>
        <w:rPr>
          <w:rFonts w:ascii="Times New Roman" w:eastAsia="Times New Roman" w:hAnsi="Times New Roman" w:cs="Times New Roman"/>
        </w:rPr>
        <w:t xml:space="preserve">. They </w:t>
      </w:r>
      <w:r w:rsidR="00D22878">
        <w:rPr>
          <w:rFonts w:ascii="Times New Roman" w:eastAsia="Times New Roman" w:hAnsi="Times New Roman" w:cs="Times New Roman"/>
        </w:rPr>
        <w:t>came to the following conclusions;</w:t>
      </w:r>
      <w:r w:rsidR="00D22878" w:rsidRPr="008308BC">
        <w:rPr>
          <w:rFonts w:ascii="Times New Roman" w:eastAsia="Times New Roman" w:hAnsi="Times New Roman" w:cs="Times New Roman"/>
        </w:rPr>
        <w:t xml:space="preserve"> </w:t>
      </w:r>
      <w:r w:rsidR="00D22878">
        <w:rPr>
          <w:rFonts w:ascii="Times New Roman" w:eastAsia="Times New Roman" w:hAnsi="Times New Roman" w:cs="Times New Roman"/>
        </w:rPr>
        <w:t xml:space="preserve">(1) </w:t>
      </w:r>
      <w:r w:rsidR="00D22878" w:rsidRPr="008308BC">
        <w:rPr>
          <w:rFonts w:ascii="Times New Roman" w:eastAsia="Times New Roman" w:hAnsi="Times New Roman" w:cs="Times New Roman"/>
        </w:rPr>
        <w:t xml:space="preserve">geographical </w:t>
      </w:r>
      <w:r w:rsidR="00D22878" w:rsidRPr="008308BC">
        <w:rPr>
          <w:rFonts w:ascii="Times New Roman" w:eastAsia="Times New Roman" w:hAnsi="Times New Roman" w:cs="Times New Roman"/>
        </w:rPr>
        <w:lastRenderedPageBreak/>
        <w:t>access to drugs does not appear to be a problem and is not perceived as a problem by the public; (2) availability of drugs is a problem at the Medical Stores Department (MSD), espe</w:t>
      </w:r>
      <w:r w:rsidR="00D22878">
        <w:rPr>
          <w:rFonts w:ascii="Times New Roman" w:eastAsia="Times New Roman" w:hAnsi="Times New Roman" w:cs="Times New Roman"/>
        </w:rPr>
        <w:t xml:space="preserve">cially, but not exclusively, </w:t>
      </w:r>
      <w:r w:rsidR="00D22878" w:rsidRPr="008308BC">
        <w:rPr>
          <w:rFonts w:ascii="Times New Roman" w:eastAsia="Times New Roman" w:hAnsi="Times New Roman" w:cs="Times New Roman"/>
        </w:rPr>
        <w:t>(3) availability issues exist in public sector primary health care faciliti</w:t>
      </w:r>
      <w:r w:rsidR="00D22878">
        <w:rPr>
          <w:rFonts w:ascii="Times New Roman" w:eastAsia="Times New Roman" w:hAnsi="Times New Roman" w:cs="Times New Roman"/>
        </w:rPr>
        <w:t xml:space="preserve">es and also in many hospitals, </w:t>
      </w:r>
      <w:r w:rsidR="00D22878" w:rsidRPr="008308BC">
        <w:rPr>
          <w:rFonts w:ascii="Times New Roman" w:eastAsia="Times New Roman" w:hAnsi="Times New Roman" w:cs="Times New Roman"/>
        </w:rPr>
        <w:t>(4) availability does not seem to be a significant problem at mission health facilities; and (5) in respect to quality of drugs and services, data from districts surveyed revealed that the public cannot be assured of the drug quality for a significant proportion of drugs in the Tanzanian market</w:t>
      </w:r>
      <w:r w:rsidR="00D22878">
        <w:rPr>
          <w:rFonts w:ascii="Times New Roman" w:eastAsia="Times New Roman" w:hAnsi="Times New Roman" w:cs="Times New Roman"/>
        </w:rPr>
        <w:t xml:space="preserve">. </w:t>
      </w:r>
    </w:p>
    <w:p w14:paraId="34E70924" w14:textId="77777777" w:rsidR="00D22878" w:rsidRDefault="00D22878" w:rsidP="0076407B">
      <w:pPr>
        <w:rPr>
          <w:rFonts w:ascii="Times New Roman" w:eastAsia="Times New Roman" w:hAnsi="Times New Roman" w:cs="Times New Roman"/>
          <w:color w:val="000000" w:themeColor="text1"/>
        </w:rPr>
      </w:pPr>
    </w:p>
    <w:p w14:paraId="038CFE4C" w14:textId="5770638D" w:rsidR="0003210C" w:rsidRPr="00960B33" w:rsidRDefault="007B44AD" w:rsidP="00960B33">
      <w:pPr>
        <w:ind w:firstLine="720"/>
        <w:rPr>
          <w:rFonts w:ascii="Times New Roman" w:eastAsia="Times New Roman" w:hAnsi="Times New Roman" w:cs="Times New Roman"/>
        </w:rPr>
      </w:pPr>
      <w:r>
        <w:rPr>
          <w:rFonts w:ascii="Times New Roman" w:eastAsia="Times New Roman" w:hAnsi="Times New Roman" w:cs="Times New Roman"/>
          <w:color w:val="000000" w:themeColor="text1"/>
        </w:rPr>
        <w:t xml:space="preserve">Currently the Ministry of Health has implemented a variety of strategies in hopes to improve the current state of global </w:t>
      </w:r>
      <w:r w:rsidR="00E05C98">
        <w:rPr>
          <w:rFonts w:ascii="Times New Roman" w:eastAsia="Times New Roman" w:hAnsi="Times New Roman" w:cs="Times New Roman"/>
          <w:color w:val="000000" w:themeColor="text1"/>
          <w:shd w:val="clear" w:color="auto" w:fill="FFFFFF"/>
        </w:rPr>
        <w:t xml:space="preserve">pharmaceutical development and universal access to medication in Tanzania. Their </w:t>
      </w:r>
      <w:r w:rsidR="00960B33">
        <w:rPr>
          <w:rFonts w:ascii="Times New Roman" w:eastAsia="Times New Roman" w:hAnsi="Times New Roman" w:cs="Times New Roman"/>
          <w:color w:val="000000" w:themeColor="text1"/>
          <w:shd w:val="clear" w:color="auto" w:fill="FFFFFF"/>
        </w:rPr>
        <w:t>first strategy was</w:t>
      </w:r>
      <w:r w:rsidR="00E05C98">
        <w:rPr>
          <w:rFonts w:ascii="Times New Roman" w:eastAsia="Times New Roman" w:hAnsi="Times New Roman" w:cs="Times New Roman"/>
          <w:color w:val="000000" w:themeColor="text1"/>
          <w:shd w:val="clear" w:color="auto" w:fill="FFFFFF"/>
        </w:rPr>
        <w:t xml:space="preserve"> to establish a network of credited drug dispensing outlets in rural areas of the country to provide </w:t>
      </w:r>
      <w:r w:rsidR="00E05C98" w:rsidRPr="008308BC">
        <w:rPr>
          <w:rFonts w:ascii="Times New Roman" w:eastAsia="Times New Roman" w:hAnsi="Times New Roman" w:cs="Times New Roman"/>
        </w:rPr>
        <w:t>an increased range of products similar to those approved for primary health care facilities</w:t>
      </w:r>
      <w:r w:rsidR="00E05C98">
        <w:rPr>
          <w:rFonts w:ascii="Times New Roman" w:eastAsia="Times New Roman" w:hAnsi="Times New Roman" w:cs="Times New Roman"/>
        </w:rPr>
        <w:t xml:space="preserve">. This however </w:t>
      </w:r>
      <w:r w:rsidR="00960B33">
        <w:rPr>
          <w:rFonts w:ascii="Times New Roman" w:eastAsia="Times New Roman" w:hAnsi="Times New Roman" w:cs="Times New Roman"/>
        </w:rPr>
        <w:t>became</w:t>
      </w:r>
      <w:r w:rsidR="00E05C98">
        <w:rPr>
          <w:rFonts w:ascii="Times New Roman" w:eastAsia="Times New Roman" w:hAnsi="Times New Roman" w:cs="Times New Roman"/>
        </w:rPr>
        <w:t xml:space="preserve"> a challenge as Tanzania is not at a surplus in their economy and this takes a large finan</w:t>
      </w:r>
      <w:r w:rsidR="00960B33">
        <w:rPr>
          <w:rFonts w:ascii="Times New Roman" w:eastAsia="Times New Roman" w:hAnsi="Times New Roman" w:cs="Times New Roman"/>
        </w:rPr>
        <w:t xml:space="preserve">cial toll. The second method was </w:t>
      </w:r>
      <w:r w:rsidR="00E05C98">
        <w:rPr>
          <w:rFonts w:ascii="Times New Roman" w:eastAsia="Times New Roman" w:hAnsi="Times New Roman" w:cs="Times New Roman"/>
        </w:rPr>
        <w:t xml:space="preserve">to establish a highly regulated pharmaceutical product quality assurance program. This however again </w:t>
      </w:r>
      <w:r w:rsidR="00960B33">
        <w:rPr>
          <w:rFonts w:ascii="Times New Roman" w:eastAsia="Times New Roman" w:hAnsi="Times New Roman" w:cs="Times New Roman"/>
        </w:rPr>
        <w:t>was</w:t>
      </w:r>
      <w:r w:rsidR="00E05C98">
        <w:rPr>
          <w:rFonts w:ascii="Times New Roman" w:eastAsia="Times New Roman" w:hAnsi="Times New Roman" w:cs="Times New Roman"/>
        </w:rPr>
        <w:t xml:space="preserve"> expensive both to create and monitor. Lastly</w:t>
      </w:r>
      <w:r w:rsidR="00960B33">
        <w:rPr>
          <w:rFonts w:ascii="Times New Roman" w:eastAsia="Times New Roman" w:hAnsi="Times New Roman" w:cs="Times New Roman"/>
        </w:rPr>
        <w:t>,</w:t>
      </w:r>
      <w:r w:rsidR="00E05C98">
        <w:rPr>
          <w:rFonts w:ascii="Times New Roman" w:eastAsia="Times New Roman" w:hAnsi="Times New Roman" w:cs="Times New Roman"/>
        </w:rPr>
        <w:t xml:space="preserve"> the Ministry of Health </w:t>
      </w:r>
      <w:r w:rsidR="00960B33">
        <w:rPr>
          <w:rFonts w:ascii="Times New Roman" w:eastAsia="Times New Roman" w:hAnsi="Times New Roman" w:cs="Times New Roman"/>
        </w:rPr>
        <w:t>was</w:t>
      </w:r>
      <w:r w:rsidR="00E05C98">
        <w:rPr>
          <w:rFonts w:ascii="Times New Roman" w:eastAsia="Times New Roman" w:hAnsi="Times New Roman" w:cs="Times New Roman"/>
        </w:rPr>
        <w:t xml:space="preserve"> looking into </w:t>
      </w:r>
      <w:r w:rsidR="00E05C98" w:rsidRPr="008308BC">
        <w:rPr>
          <w:rFonts w:ascii="Times New Roman" w:eastAsia="Times New Roman" w:hAnsi="Times New Roman" w:cs="Times New Roman"/>
        </w:rPr>
        <w:t xml:space="preserve">establishing an alternative, private sector supply system to supplement the </w:t>
      </w:r>
      <w:r w:rsidR="00E05C98">
        <w:rPr>
          <w:rFonts w:ascii="Times New Roman" w:eastAsia="Times New Roman" w:hAnsi="Times New Roman" w:cs="Times New Roman"/>
        </w:rPr>
        <w:t>medical stores department</w:t>
      </w:r>
      <w:r w:rsidR="00E05C98" w:rsidRPr="008308BC">
        <w:rPr>
          <w:rFonts w:ascii="Times New Roman" w:eastAsia="Times New Roman" w:hAnsi="Times New Roman" w:cs="Times New Roman"/>
        </w:rPr>
        <w:t xml:space="preserve"> supply system for the public sector and possibly rural retail drug outlets by providing quality, competit</w:t>
      </w:r>
      <w:r w:rsidR="00E05C98">
        <w:rPr>
          <w:rFonts w:ascii="Times New Roman" w:eastAsia="Times New Roman" w:hAnsi="Times New Roman" w:cs="Times New Roman"/>
        </w:rPr>
        <w:t xml:space="preserve">ively priced health commodities. But as you can guess this </w:t>
      </w:r>
      <w:r w:rsidR="00960B33">
        <w:rPr>
          <w:rFonts w:ascii="Times New Roman" w:eastAsia="Times New Roman" w:hAnsi="Times New Roman" w:cs="Times New Roman"/>
        </w:rPr>
        <w:t>faced</w:t>
      </w:r>
      <w:r w:rsidR="00E05C98">
        <w:rPr>
          <w:rFonts w:ascii="Times New Roman" w:eastAsia="Times New Roman" w:hAnsi="Times New Roman" w:cs="Times New Roman"/>
        </w:rPr>
        <w:t xml:space="preserve"> the same challenges as the </w:t>
      </w:r>
      <w:r w:rsidR="00960B33">
        <w:rPr>
          <w:rFonts w:ascii="Times New Roman" w:eastAsia="Times New Roman" w:hAnsi="Times New Roman" w:cs="Times New Roman"/>
        </w:rPr>
        <w:t xml:space="preserve">previous strategies. </w:t>
      </w:r>
      <w:r w:rsidR="00E05C98" w:rsidRPr="00960B33">
        <w:rPr>
          <w:rFonts w:ascii="Times New Roman" w:eastAsia="Times New Roman" w:hAnsi="Times New Roman" w:cs="Times New Roman"/>
        </w:rPr>
        <w:t xml:space="preserve"> </w:t>
      </w:r>
    </w:p>
    <w:p w14:paraId="5B2CE01A" w14:textId="77777777" w:rsidR="00E05C98" w:rsidRPr="00960B33" w:rsidRDefault="00E05C98" w:rsidP="0076407B">
      <w:pPr>
        <w:rPr>
          <w:rFonts w:ascii="Times New Roman" w:eastAsia="Times New Roman" w:hAnsi="Times New Roman" w:cs="Times New Roman"/>
        </w:rPr>
      </w:pPr>
    </w:p>
    <w:p w14:paraId="43F7E722" w14:textId="0BA08F77" w:rsidR="00E05C98" w:rsidRPr="00960B33" w:rsidRDefault="00E05C98" w:rsidP="0076407B">
      <w:pPr>
        <w:rPr>
          <w:rFonts w:ascii="Times New Roman" w:eastAsia="Times New Roman" w:hAnsi="Times New Roman" w:cs="Times New Roman"/>
          <w:color w:val="000000" w:themeColor="text1"/>
        </w:rPr>
      </w:pPr>
      <w:r w:rsidRPr="00960B33">
        <w:rPr>
          <w:rFonts w:ascii="Times New Roman" w:eastAsia="Times New Roman" w:hAnsi="Times New Roman" w:cs="Times New Roman"/>
        </w:rPr>
        <w:t>We hope to build on our methods and discover new ones with the help of other delegates during the duration of this conference. It’s truly an issue that affects Tanzania deeply a</w:t>
      </w:r>
      <w:r w:rsidR="00960B33">
        <w:rPr>
          <w:rFonts w:ascii="Times New Roman" w:eastAsia="Times New Roman" w:hAnsi="Times New Roman" w:cs="Times New Roman"/>
        </w:rPr>
        <w:t xml:space="preserve">nd is necessary to be addressed. </w:t>
      </w:r>
    </w:p>
    <w:p w14:paraId="22C7FD1B" w14:textId="77777777" w:rsidR="0003210C" w:rsidRPr="00960B33" w:rsidRDefault="0003210C" w:rsidP="008308BC">
      <w:pPr>
        <w:rPr>
          <w:rFonts w:ascii="Times New Roman" w:eastAsia="Times New Roman" w:hAnsi="Times New Roman" w:cs="Times New Roman"/>
        </w:rPr>
      </w:pPr>
    </w:p>
    <w:p w14:paraId="53713B53" w14:textId="77777777" w:rsidR="00796BF6" w:rsidRPr="00960B33" w:rsidRDefault="00796BF6" w:rsidP="00796BF6">
      <w:pPr>
        <w:rPr>
          <w:rFonts w:ascii="Times New Roman" w:eastAsia="Times New Roman" w:hAnsi="Times New Roman" w:cs="Times New Roman"/>
          <w:color w:val="000000" w:themeColor="text1"/>
          <w:shd w:val="clear" w:color="auto" w:fill="FFFFFF"/>
        </w:rPr>
      </w:pPr>
      <w:r w:rsidRPr="00960B33">
        <w:rPr>
          <w:rFonts w:ascii="Times New Roman" w:eastAsia="Times New Roman" w:hAnsi="Times New Roman" w:cs="Times New Roman"/>
          <w:color w:val="000000" w:themeColor="text1"/>
          <w:shd w:val="clear" w:color="auto" w:fill="FFFFFF"/>
        </w:rPr>
        <w:t xml:space="preserve">Topic #3: Gender Based Inequities in Global Health </w:t>
      </w:r>
    </w:p>
    <w:p w14:paraId="7FE9C30E" w14:textId="39FDB09A" w:rsidR="00796BF6" w:rsidRPr="00960B33" w:rsidRDefault="00796BF6" w:rsidP="00796BF6">
      <w:pPr>
        <w:rPr>
          <w:rFonts w:ascii="Times New Roman" w:eastAsia="Times New Roman" w:hAnsi="Times New Roman" w:cs="Times New Roman"/>
          <w:color w:val="000000" w:themeColor="text1"/>
          <w:shd w:val="clear" w:color="auto" w:fill="FFFFFF"/>
        </w:rPr>
      </w:pPr>
      <w:r w:rsidRPr="00960B33">
        <w:rPr>
          <w:rFonts w:ascii="Times New Roman" w:eastAsia="Times New Roman" w:hAnsi="Times New Roman" w:cs="Times New Roman"/>
          <w:color w:val="000000" w:themeColor="text1"/>
          <w:shd w:val="clear" w:color="auto" w:fill="FFFFFF"/>
        </w:rPr>
        <w:t xml:space="preserve"> </w:t>
      </w:r>
    </w:p>
    <w:p w14:paraId="057709FF" w14:textId="0DFC4553" w:rsidR="00FD7C50" w:rsidRDefault="001217E3" w:rsidP="00960B33">
      <w:pPr>
        <w:ind w:firstLine="720"/>
        <w:rPr>
          <w:rFonts w:ascii="Times New Roman" w:eastAsia="Times New Roman" w:hAnsi="Times New Roman" w:cs="Times New Roman"/>
          <w:color w:val="000000" w:themeColor="text1"/>
          <w:shd w:val="clear" w:color="auto" w:fill="FFFFFF"/>
        </w:rPr>
      </w:pPr>
      <w:r w:rsidRPr="00960B33">
        <w:rPr>
          <w:rFonts w:ascii="Times New Roman" w:eastAsia="Times New Roman" w:hAnsi="Times New Roman" w:cs="Times New Roman"/>
          <w:color w:val="000000" w:themeColor="text1"/>
          <w:shd w:val="clear" w:color="auto" w:fill="FFFFFF"/>
        </w:rPr>
        <w:t xml:space="preserve">There are many gender based inequities to explore in this conference. To truly combat these </w:t>
      </w:r>
      <w:proofErr w:type="gramStart"/>
      <w:r w:rsidRPr="00960B33">
        <w:rPr>
          <w:rFonts w:ascii="Times New Roman" w:eastAsia="Times New Roman" w:hAnsi="Times New Roman" w:cs="Times New Roman"/>
          <w:color w:val="000000" w:themeColor="text1"/>
          <w:shd w:val="clear" w:color="auto" w:fill="FFFFFF"/>
        </w:rPr>
        <w:t>issues</w:t>
      </w:r>
      <w:proofErr w:type="gramEnd"/>
      <w:r w:rsidRPr="00960B33">
        <w:rPr>
          <w:rFonts w:ascii="Times New Roman" w:eastAsia="Times New Roman" w:hAnsi="Times New Roman" w:cs="Times New Roman"/>
          <w:color w:val="000000" w:themeColor="text1"/>
          <w:shd w:val="clear" w:color="auto" w:fill="FFFFFF"/>
        </w:rPr>
        <w:t xml:space="preserve"> we have to work examining </w:t>
      </w:r>
      <w:r w:rsidRPr="00960B33">
        <w:rPr>
          <w:rFonts w:ascii="Times New Roman" w:hAnsi="Times New Roman" w:cs="Times New Roman"/>
          <w:color w:val="333333"/>
        </w:rPr>
        <w:t>how biological and sociocultural factors interact to influence health behavior, outcomes and services and how gender inequality affects health and well-being.</w:t>
      </w:r>
      <w:r w:rsidR="00960B33">
        <w:rPr>
          <w:rFonts w:ascii="Times New Roman" w:hAnsi="Times New Roman" w:cs="Times New Roman"/>
          <w:color w:val="333333"/>
        </w:rPr>
        <w:t xml:space="preserve"> The issues that were discussed in the background guide are loosely as follows;</w:t>
      </w:r>
      <w:r w:rsidRPr="00960B33">
        <w:rPr>
          <w:rFonts w:ascii="Times New Roman" w:eastAsia="Times New Roman" w:hAnsi="Times New Roman" w:cs="Times New Roman"/>
          <w:color w:val="000000" w:themeColor="text1"/>
          <w:shd w:val="clear" w:color="auto" w:fill="FFFFFF"/>
        </w:rPr>
        <w:t xml:space="preserve"> </w:t>
      </w:r>
      <w:r w:rsidR="00960B33">
        <w:rPr>
          <w:rFonts w:ascii="Times New Roman" w:eastAsia="Times New Roman" w:hAnsi="Times New Roman" w:cs="Times New Roman"/>
          <w:color w:val="000000" w:themeColor="text1"/>
          <w:shd w:val="clear" w:color="auto" w:fill="FFFFFF"/>
        </w:rPr>
        <w:t xml:space="preserve">male psychiatric health/suicide rates and maternal mortality with shorter mentions about HIV and AIDS related problems and abortions. These are all issues that are prominent in Tanzania as we are a (rapidly) developing country with one of the poorest economies in the world. With a broad issue such as gender based inequities, it’s much harder to allocate funding and think of solutions. </w:t>
      </w:r>
    </w:p>
    <w:p w14:paraId="02C5CFDA" w14:textId="77777777" w:rsidR="00960B33" w:rsidRDefault="00960B33" w:rsidP="00960B33">
      <w:pPr>
        <w:rPr>
          <w:rFonts w:ascii="Times New Roman" w:eastAsia="Times New Roman" w:hAnsi="Times New Roman" w:cs="Times New Roman"/>
        </w:rPr>
      </w:pPr>
    </w:p>
    <w:p w14:paraId="79C38A1A" w14:textId="0169E712" w:rsidR="00960B33" w:rsidRDefault="00960B33" w:rsidP="00960B33">
      <w:pPr>
        <w:rPr>
          <w:rFonts w:ascii="Times New Roman" w:eastAsia="Times New Roman" w:hAnsi="Times New Roman" w:cs="Times New Roman"/>
        </w:rPr>
      </w:pPr>
      <w:r>
        <w:rPr>
          <w:rFonts w:ascii="Times New Roman" w:eastAsia="Times New Roman" w:hAnsi="Times New Roman" w:cs="Times New Roman"/>
        </w:rPr>
        <w:tab/>
        <w:t xml:space="preserve">There are currently 1.4 million people in Tanzania living with HIV and AIDS. Out of these 6.2% of these are women and 22.2% of these are MSM (men who have sex with men). </w:t>
      </w:r>
      <w:r w:rsidR="00FE1099">
        <w:rPr>
          <w:rFonts w:ascii="Times New Roman" w:eastAsia="Times New Roman" w:hAnsi="Times New Roman" w:cs="Times New Roman"/>
        </w:rPr>
        <w:t xml:space="preserve">Although the MSM percentage is much higher it is said that this number is quite stable and is actually set to decrease due to an increased with of contraception whereas the women percentage is set to increase and has shown little improvement. </w:t>
      </w:r>
    </w:p>
    <w:p w14:paraId="5D95F238" w14:textId="77777777" w:rsidR="00960B33" w:rsidRDefault="00960B33" w:rsidP="00960B33">
      <w:pPr>
        <w:rPr>
          <w:rFonts w:ascii="Times New Roman" w:eastAsia="Times New Roman" w:hAnsi="Times New Roman" w:cs="Times New Roman"/>
        </w:rPr>
      </w:pPr>
    </w:p>
    <w:p w14:paraId="56D25669" w14:textId="75844670" w:rsidR="00FE1099" w:rsidRDefault="00FE1099" w:rsidP="00960B33">
      <w:pPr>
        <w:rPr>
          <w:rFonts w:ascii="Times New Roman" w:eastAsia="Times New Roman" w:hAnsi="Times New Roman" w:cs="Times New Roman"/>
        </w:rPr>
      </w:pPr>
      <w:r>
        <w:rPr>
          <w:rFonts w:ascii="Times New Roman" w:eastAsia="Times New Roman" w:hAnsi="Times New Roman" w:cs="Times New Roman"/>
        </w:rPr>
        <w:tab/>
        <w:t xml:space="preserve">The main issue in Tanzania regarding mental health is the lack of mental health professionals. This issue needs to be addressed before moving forward with a plan to end gender inequity. Only if there are a sufficient amount of doctors can people get the help they need. In 2014 Tanzania was recorded to have one of the top 10 highest suicide rates in the world, the majority of them men. This is an issue that desperately needs to be tackled. The world health organization created a mental health plan for Tanzania that was most recently revised in 2005. </w:t>
      </w:r>
    </w:p>
    <w:p w14:paraId="6774B161" w14:textId="00F57C56" w:rsidR="00960B33" w:rsidRPr="00960B33" w:rsidRDefault="00960B33" w:rsidP="00960B33">
      <w:pPr>
        <w:rPr>
          <w:rFonts w:ascii="Times New Roman" w:eastAsia="Times New Roman" w:hAnsi="Times New Roman" w:cs="Times New Roman"/>
        </w:rPr>
      </w:pPr>
      <w:r w:rsidRPr="00960B33">
        <w:rPr>
          <w:rFonts w:ascii="Times New Roman" w:eastAsia="Times New Roman" w:hAnsi="Times New Roman" w:cs="Times New Roman"/>
        </w:rPr>
        <w:t xml:space="preserve">The mental health plan </w:t>
      </w:r>
      <w:r w:rsidR="00FE1099">
        <w:rPr>
          <w:rFonts w:ascii="Times New Roman" w:eastAsia="Times New Roman" w:hAnsi="Times New Roman" w:cs="Times New Roman"/>
        </w:rPr>
        <w:t>had components including a “s</w:t>
      </w:r>
      <w:r w:rsidRPr="00960B33">
        <w:rPr>
          <w:rFonts w:ascii="Times New Roman" w:eastAsia="Times New Roman" w:hAnsi="Times New Roman" w:cs="Times New Roman"/>
        </w:rPr>
        <w:t>hift of services and resources from mental hospitals to commun</w:t>
      </w:r>
      <w:r w:rsidR="00FE1099">
        <w:rPr>
          <w:rFonts w:ascii="Times New Roman" w:eastAsia="Times New Roman" w:hAnsi="Times New Roman" w:cs="Times New Roman"/>
        </w:rPr>
        <w:t>ity mental health facilities and an “i</w:t>
      </w:r>
      <w:r w:rsidRPr="00960B33">
        <w:rPr>
          <w:rFonts w:ascii="Times New Roman" w:eastAsia="Times New Roman" w:hAnsi="Times New Roman" w:cs="Times New Roman"/>
        </w:rPr>
        <w:t>ntegration of mental health services i</w:t>
      </w:r>
      <w:r w:rsidR="00FE1099">
        <w:rPr>
          <w:rFonts w:ascii="Times New Roman" w:eastAsia="Times New Roman" w:hAnsi="Times New Roman" w:cs="Times New Roman"/>
        </w:rPr>
        <w:t xml:space="preserve">nto primary care”. We should continue to follow in these footsteps. </w:t>
      </w:r>
    </w:p>
    <w:p w14:paraId="0164E84C" w14:textId="77777777" w:rsidR="001217E3" w:rsidRPr="00960B33" w:rsidRDefault="001217E3" w:rsidP="00796BF6">
      <w:pPr>
        <w:rPr>
          <w:rFonts w:ascii="Times New Roman" w:eastAsia="Times New Roman" w:hAnsi="Times New Roman" w:cs="Times New Roman"/>
          <w:color w:val="000000" w:themeColor="text1"/>
          <w:shd w:val="clear" w:color="auto" w:fill="FFFFFF"/>
        </w:rPr>
      </w:pPr>
    </w:p>
    <w:p w14:paraId="1730665B" w14:textId="52314C24" w:rsidR="001217E3" w:rsidRPr="00960B33" w:rsidRDefault="001217E3" w:rsidP="00796BF6">
      <w:pPr>
        <w:rPr>
          <w:rFonts w:ascii="Times New Roman" w:eastAsia="Times New Roman" w:hAnsi="Times New Roman" w:cs="Times New Roman"/>
          <w:color w:val="000000" w:themeColor="text1"/>
          <w:shd w:val="clear" w:color="auto" w:fill="FFFFFF"/>
        </w:rPr>
      </w:pPr>
      <w:r w:rsidRPr="00960B33">
        <w:rPr>
          <w:rFonts w:ascii="Times New Roman" w:eastAsia="Times New Roman" w:hAnsi="Times New Roman" w:cs="Times New Roman"/>
          <w:color w:val="000000" w:themeColor="text1"/>
          <w:shd w:val="clear" w:color="auto" w:fill="FFFFFF"/>
        </w:rPr>
        <w:t>The United Republic of Tanzania hope</w:t>
      </w:r>
      <w:r w:rsidR="00FE1099">
        <w:rPr>
          <w:rFonts w:ascii="Times New Roman" w:eastAsia="Times New Roman" w:hAnsi="Times New Roman" w:cs="Times New Roman"/>
          <w:color w:val="000000" w:themeColor="text1"/>
          <w:shd w:val="clear" w:color="auto" w:fill="FFFFFF"/>
        </w:rPr>
        <w:t>s</w:t>
      </w:r>
      <w:r w:rsidRPr="00960B33">
        <w:rPr>
          <w:rFonts w:ascii="Times New Roman" w:eastAsia="Times New Roman" w:hAnsi="Times New Roman" w:cs="Times New Roman"/>
          <w:color w:val="000000" w:themeColor="text1"/>
          <w:shd w:val="clear" w:color="auto" w:fill="FFFFFF"/>
        </w:rPr>
        <w:t xml:space="preserve"> to improve health outcomes for </w:t>
      </w:r>
      <w:r w:rsidRPr="00960B33">
        <w:rPr>
          <w:rFonts w:ascii="Times New Roman" w:hAnsi="Times New Roman" w:cs="Times New Roman"/>
          <w:color w:val="333333"/>
        </w:rPr>
        <w:t>both female and male populations, regardless of age, ethnicity, religion and socioeconomic status.</w:t>
      </w:r>
      <w:r w:rsidR="00FE1099">
        <w:rPr>
          <w:rFonts w:ascii="Times New Roman" w:hAnsi="Times New Roman" w:cs="Times New Roman"/>
          <w:color w:val="333333"/>
        </w:rPr>
        <w:t xml:space="preserve"> We would look to work cooperatively with the other members in the WHO to tackle these gender based equities as efficiently and effectively as possible</w:t>
      </w:r>
      <w:r w:rsidR="00CF672C">
        <w:rPr>
          <w:rFonts w:ascii="Times New Roman" w:hAnsi="Times New Roman" w:cs="Times New Roman"/>
          <w:color w:val="333333"/>
        </w:rPr>
        <w:t xml:space="preserve">. </w:t>
      </w:r>
    </w:p>
    <w:p w14:paraId="2DD02187" w14:textId="77777777" w:rsidR="001235BE" w:rsidRPr="00960B33" w:rsidRDefault="001235BE" w:rsidP="001235BE">
      <w:pPr>
        <w:rPr>
          <w:rFonts w:ascii="Times New Roman" w:hAnsi="Times New Roman" w:cs="Times New Roman"/>
        </w:rPr>
      </w:pPr>
    </w:p>
    <w:p w14:paraId="0513B1B7" w14:textId="697DEF55" w:rsidR="001235BE" w:rsidRPr="00FE1099" w:rsidRDefault="001235BE" w:rsidP="001235BE">
      <w:pPr>
        <w:rPr>
          <w:rFonts w:ascii="Times New Roman" w:hAnsi="Times New Roman" w:cs="Times New Roman"/>
        </w:rPr>
      </w:pPr>
    </w:p>
    <w:p w14:paraId="5F955A5F" w14:textId="77777777" w:rsidR="001235BE" w:rsidRPr="00E10FA4" w:rsidRDefault="001235BE" w:rsidP="001235BE">
      <w:pPr>
        <w:rPr>
          <w:rFonts w:ascii="Times New Roman" w:hAnsi="Times New Roman" w:cs="Times New Roman"/>
          <w:u w:val="single"/>
        </w:rPr>
      </w:pPr>
    </w:p>
    <w:p w14:paraId="6E898C16" w14:textId="7FB8E4BF" w:rsidR="001235BE" w:rsidRPr="00E10FA4" w:rsidRDefault="001235BE" w:rsidP="001235BE">
      <w:pPr>
        <w:rPr>
          <w:rFonts w:ascii="Times New Roman" w:hAnsi="Times New Roman" w:cs="Times New Roman"/>
          <w:color w:val="000000" w:themeColor="text1"/>
        </w:rPr>
      </w:pPr>
      <w:r w:rsidRPr="00E10FA4">
        <w:rPr>
          <w:rFonts w:ascii="Times New Roman" w:hAnsi="Times New Roman" w:cs="Times New Roman"/>
        </w:rPr>
        <w:br w:type="page"/>
      </w:r>
    </w:p>
    <w:p w14:paraId="552010AC" w14:textId="27E63A6B" w:rsidR="00C845AF" w:rsidRPr="00C845AF" w:rsidRDefault="00C845AF" w:rsidP="00C845AF">
      <w:pPr>
        <w:jc w:val="center"/>
        <w:rPr>
          <w:rFonts w:ascii="Times New Roman" w:hAnsi="Times New Roman" w:cs="Times New Roman"/>
          <w:b/>
          <w:color w:val="000000" w:themeColor="text1"/>
        </w:rPr>
      </w:pPr>
      <w:r w:rsidRPr="00C845AF">
        <w:rPr>
          <w:rFonts w:ascii="Times New Roman" w:hAnsi="Times New Roman" w:cs="Times New Roman"/>
          <w:b/>
          <w:color w:val="000000" w:themeColor="text1"/>
        </w:rPr>
        <w:t>Citations</w:t>
      </w:r>
    </w:p>
    <w:p w14:paraId="08929E28" w14:textId="4A2C7DE3" w:rsidR="006C398D" w:rsidRPr="00C845AF" w:rsidRDefault="006C398D">
      <w:pPr>
        <w:rPr>
          <w:rFonts w:ascii="Times New Roman" w:hAnsi="Times New Roman" w:cs="Times New Roman"/>
          <w:color w:val="000000" w:themeColor="text1"/>
          <w:u w:val="single"/>
        </w:rPr>
      </w:pPr>
      <w:r w:rsidRPr="00C845AF">
        <w:rPr>
          <w:rFonts w:ascii="Times New Roman" w:hAnsi="Times New Roman" w:cs="Times New Roman"/>
          <w:color w:val="000000" w:themeColor="text1"/>
          <w:u w:val="single"/>
        </w:rPr>
        <w:t>Topic I</w:t>
      </w:r>
    </w:p>
    <w:p w14:paraId="1C3EF0AA" w14:textId="77777777" w:rsidR="00CF672C" w:rsidRPr="00C845AF" w:rsidRDefault="00CF672C" w:rsidP="00CF672C">
      <w:pPr>
        <w:rPr>
          <w:rFonts w:ascii="Times New Roman" w:hAnsi="Times New Roman" w:cs="Times New Roman"/>
        </w:rPr>
      </w:pPr>
      <w:r w:rsidRPr="00C845AF">
        <w:rPr>
          <w:rFonts w:ascii="Times New Roman" w:hAnsi="Times New Roman" w:cs="Times New Roman"/>
        </w:rPr>
        <w:t>"Demographics of Tanzania." </w:t>
      </w:r>
      <w:r w:rsidRPr="00C845AF">
        <w:rPr>
          <w:rFonts w:ascii="Times New Roman" w:hAnsi="Times New Roman" w:cs="Times New Roman"/>
          <w:i/>
          <w:iCs/>
        </w:rPr>
        <w:t>Wikipedia</w:t>
      </w:r>
      <w:r w:rsidRPr="00C845AF">
        <w:rPr>
          <w:rFonts w:ascii="Times New Roman" w:hAnsi="Times New Roman" w:cs="Times New Roman"/>
        </w:rPr>
        <w:t>. Wikimedia Foundation, n.d. Web. 10 Nov. 2016.</w:t>
      </w:r>
    </w:p>
    <w:p w14:paraId="24D45E3F" w14:textId="77777777" w:rsidR="00C845AF" w:rsidRPr="00C845AF" w:rsidRDefault="00C845AF" w:rsidP="00CF672C">
      <w:pPr>
        <w:rPr>
          <w:rFonts w:ascii="Times New Roman" w:hAnsi="Times New Roman" w:cs="Times New Roman"/>
        </w:rPr>
      </w:pPr>
    </w:p>
    <w:p w14:paraId="39F7690E" w14:textId="77777777" w:rsidR="00C845AF" w:rsidRPr="00C845AF" w:rsidRDefault="00C845AF" w:rsidP="00C845AF">
      <w:pPr>
        <w:rPr>
          <w:rFonts w:ascii="Times New Roman" w:hAnsi="Times New Roman" w:cs="Times New Roman"/>
          <w:color w:val="000000" w:themeColor="text1"/>
        </w:rPr>
      </w:pPr>
      <w:r w:rsidRPr="00C845AF">
        <w:rPr>
          <w:rFonts w:ascii="Times New Roman" w:hAnsi="Times New Roman" w:cs="Times New Roman"/>
          <w:color w:val="000000" w:themeColor="text1"/>
        </w:rPr>
        <w:t>"Pharmaceutical Production." </w:t>
      </w:r>
      <w:r w:rsidRPr="00C845AF">
        <w:rPr>
          <w:rFonts w:ascii="Times New Roman" w:hAnsi="Times New Roman" w:cs="Times New Roman"/>
          <w:i/>
          <w:iCs/>
          <w:color w:val="000000" w:themeColor="text1"/>
        </w:rPr>
        <w:t>Industrial Pharmaceutical Biotechnology</w:t>
      </w:r>
      <w:r w:rsidRPr="00C845AF">
        <w:rPr>
          <w:rFonts w:ascii="Times New Roman" w:hAnsi="Times New Roman" w:cs="Times New Roman"/>
          <w:color w:val="000000" w:themeColor="text1"/>
        </w:rPr>
        <w:t> (n.d.): 201-38. Web.</w:t>
      </w:r>
    </w:p>
    <w:p w14:paraId="638610BB" w14:textId="77777777" w:rsidR="00C845AF" w:rsidRDefault="00C845AF" w:rsidP="00CF672C">
      <w:pPr>
        <w:rPr>
          <w:rFonts w:ascii="Times New Roman" w:hAnsi="Times New Roman" w:cs="Times New Roman"/>
        </w:rPr>
      </w:pPr>
    </w:p>
    <w:p w14:paraId="6773B5AE" w14:textId="77777777" w:rsidR="006D4FF3" w:rsidRDefault="00CF672C" w:rsidP="006D4FF3">
      <w:pPr>
        <w:rPr>
          <w:rFonts w:ascii="Times New Roman" w:hAnsi="Times New Roman" w:cs="Times New Roman"/>
        </w:rPr>
      </w:pPr>
      <w:r w:rsidRPr="00C845AF">
        <w:rPr>
          <w:rFonts w:ascii="Times New Roman" w:hAnsi="Times New Roman" w:cs="Times New Roman"/>
        </w:rPr>
        <w:t>"The World Factbook: TANZANIA." </w:t>
      </w:r>
      <w:r w:rsidRPr="00C845AF">
        <w:rPr>
          <w:rFonts w:ascii="Times New Roman" w:hAnsi="Times New Roman" w:cs="Times New Roman"/>
          <w:i/>
          <w:iCs/>
        </w:rPr>
        <w:t>Central Intelligence Agency</w:t>
      </w:r>
      <w:r w:rsidRPr="00C845AF">
        <w:rPr>
          <w:rFonts w:ascii="Times New Roman" w:hAnsi="Times New Roman" w:cs="Times New Roman"/>
        </w:rPr>
        <w:t xml:space="preserve">. Central Intelligence Agency, </w:t>
      </w:r>
    </w:p>
    <w:p w14:paraId="5CFA2201" w14:textId="5D0DB4DE" w:rsidR="00CF672C" w:rsidRPr="00C845AF" w:rsidRDefault="00CF672C" w:rsidP="006D4FF3">
      <w:pPr>
        <w:ind w:firstLine="720"/>
        <w:rPr>
          <w:rFonts w:ascii="Times New Roman" w:hAnsi="Times New Roman" w:cs="Times New Roman"/>
        </w:rPr>
      </w:pPr>
      <w:r w:rsidRPr="00C845AF">
        <w:rPr>
          <w:rFonts w:ascii="Times New Roman" w:hAnsi="Times New Roman" w:cs="Times New Roman"/>
        </w:rPr>
        <w:t>n.d. Web. 10 Nov. 2016.</w:t>
      </w:r>
    </w:p>
    <w:p w14:paraId="084021BC" w14:textId="77777777" w:rsidR="00ED1C60" w:rsidRPr="00C845AF" w:rsidRDefault="00ED1C60">
      <w:pPr>
        <w:rPr>
          <w:rFonts w:ascii="Times New Roman" w:hAnsi="Times New Roman" w:cs="Times New Roman"/>
          <w:color w:val="000000" w:themeColor="text1"/>
        </w:rPr>
      </w:pPr>
    </w:p>
    <w:p w14:paraId="10F40E54" w14:textId="23642E00" w:rsidR="006C398D" w:rsidRPr="00C845AF" w:rsidRDefault="006C398D">
      <w:pPr>
        <w:rPr>
          <w:rFonts w:ascii="Times New Roman" w:hAnsi="Times New Roman" w:cs="Times New Roman"/>
          <w:color w:val="000000" w:themeColor="text1"/>
          <w:u w:val="single"/>
        </w:rPr>
      </w:pPr>
      <w:r w:rsidRPr="00C845AF">
        <w:rPr>
          <w:rFonts w:ascii="Times New Roman" w:hAnsi="Times New Roman" w:cs="Times New Roman"/>
          <w:color w:val="000000" w:themeColor="text1"/>
          <w:u w:val="single"/>
        </w:rPr>
        <w:t>Topic II</w:t>
      </w:r>
    </w:p>
    <w:p w14:paraId="30963087" w14:textId="77777777" w:rsidR="00C845AF" w:rsidRPr="00C845AF" w:rsidRDefault="00C845AF" w:rsidP="00C845AF">
      <w:pPr>
        <w:rPr>
          <w:rFonts w:ascii="Times New Roman" w:hAnsi="Times New Roman" w:cs="Times New Roman"/>
          <w:color w:val="000000" w:themeColor="text1"/>
        </w:rPr>
      </w:pPr>
      <w:r w:rsidRPr="00C845AF">
        <w:rPr>
          <w:rFonts w:ascii="Times New Roman" w:hAnsi="Times New Roman" w:cs="Times New Roman"/>
          <w:color w:val="000000" w:themeColor="text1"/>
        </w:rPr>
        <w:t>For, Swiss Centre, and International Health. </w:t>
      </w:r>
      <w:r w:rsidRPr="00C845AF">
        <w:rPr>
          <w:rFonts w:ascii="Times New Roman" w:hAnsi="Times New Roman" w:cs="Times New Roman"/>
          <w:i/>
          <w:iCs/>
          <w:color w:val="000000" w:themeColor="text1"/>
        </w:rPr>
        <w:t>ACCESS TO MEDICINES</w:t>
      </w:r>
      <w:r w:rsidRPr="00C845AF">
        <w:rPr>
          <w:rFonts w:ascii="Times New Roman" w:hAnsi="Times New Roman" w:cs="Times New Roman"/>
          <w:color w:val="000000" w:themeColor="text1"/>
        </w:rPr>
        <w:t> (n.d.): n. pag. Web.</w:t>
      </w:r>
    </w:p>
    <w:p w14:paraId="53E8CB84" w14:textId="77777777" w:rsidR="00C845AF" w:rsidRPr="00C845AF" w:rsidRDefault="00C845AF" w:rsidP="00C845AF">
      <w:pPr>
        <w:rPr>
          <w:rFonts w:ascii="Times New Roman" w:hAnsi="Times New Roman" w:cs="Times New Roman"/>
          <w:color w:val="000000" w:themeColor="text1"/>
        </w:rPr>
      </w:pPr>
    </w:p>
    <w:p w14:paraId="60521F1C" w14:textId="77777777" w:rsidR="00C845AF" w:rsidRPr="00C845AF" w:rsidRDefault="00C845AF" w:rsidP="00C845AF">
      <w:pPr>
        <w:rPr>
          <w:rFonts w:ascii="Times New Roman" w:hAnsi="Times New Roman" w:cs="Times New Roman"/>
          <w:color w:val="000000" w:themeColor="text1"/>
        </w:rPr>
      </w:pPr>
      <w:r w:rsidRPr="00C845AF">
        <w:rPr>
          <w:rFonts w:ascii="Times New Roman" w:hAnsi="Times New Roman" w:cs="Times New Roman"/>
          <w:color w:val="000000" w:themeColor="text1"/>
        </w:rPr>
        <w:t>"Access to Essential Medicines." </w:t>
      </w:r>
      <w:r w:rsidRPr="00C845AF">
        <w:rPr>
          <w:rFonts w:ascii="Times New Roman" w:hAnsi="Times New Roman" w:cs="Times New Roman"/>
          <w:i/>
          <w:iCs/>
          <w:color w:val="000000" w:themeColor="text1"/>
        </w:rPr>
        <w:t>SpringerReference</w:t>
      </w:r>
      <w:r w:rsidRPr="00C845AF">
        <w:rPr>
          <w:rFonts w:ascii="Times New Roman" w:hAnsi="Times New Roman" w:cs="Times New Roman"/>
          <w:color w:val="000000" w:themeColor="text1"/>
        </w:rPr>
        <w:t> (n.d.): n. pag. Web.</w:t>
      </w:r>
    </w:p>
    <w:p w14:paraId="2183168B" w14:textId="77777777" w:rsidR="00ED1C60" w:rsidRPr="00C845AF" w:rsidRDefault="00ED1C60">
      <w:pPr>
        <w:rPr>
          <w:rFonts w:ascii="Times New Roman" w:hAnsi="Times New Roman" w:cs="Times New Roman"/>
          <w:color w:val="000000" w:themeColor="text1"/>
        </w:rPr>
      </w:pPr>
    </w:p>
    <w:p w14:paraId="55457CF5" w14:textId="209F31DA" w:rsidR="006C398D" w:rsidRPr="00C845AF" w:rsidRDefault="00796BF6" w:rsidP="00ED1C60">
      <w:pPr>
        <w:tabs>
          <w:tab w:val="left" w:pos="1343"/>
        </w:tabs>
        <w:rPr>
          <w:rFonts w:ascii="Times New Roman" w:hAnsi="Times New Roman" w:cs="Times New Roman"/>
          <w:color w:val="000000" w:themeColor="text1"/>
          <w:u w:val="single"/>
        </w:rPr>
      </w:pPr>
      <w:r w:rsidRPr="00C845AF">
        <w:rPr>
          <w:rFonts w:ascii="Times New Roman" w:hAnsi="Times New Roman" w:cs="Times New Roman"/>
          <w:color w:val="000000" w:themeColor="text1"/>
          <w:u w:val="single"/>
        </w:rPr>
        <w:t>Topic III</w:t>
      </w:r>
    </w:p>
    <w:p w14:paraId="71E08EA0" w14:textId="77777777" w:rsidR="006D4FF3" w:rsidRDefault="00C845AF" w:rsidP="00C845AF">
      <w:pPr>
        <w:tabs>
          <w:tab w:val="left" w:pos="1343"/>
        </w:tabs>
        <w:rPr>
          <w:rFonts w:ascii="Times New Roman" w:hAnsi="Times New Roman" w:cs="Times New Roman"/>
          <w:i/>
          <w:iCs/>
          <w:color w:val="000000" w:themeColor="text1"/>
        </w:rPr>
      </w:pPr>
      <w:r w:rsidRPr="00C845AF">
        <w:rPr>
          <w:rFonts w:ascii="Times New Roman" w:hAnsi="Times New Roman" w:cs="Times New Roman"/>
          <w:color w:val="000000" w:themeColor="text1"/>
        </w:rPr>
        <w:t>"Assessment of Maternal Mortality in Tanzania." </w:t>
      </w:r>
      <w:r w:rsidRPr="00C845AF">
        <w:rPr>
          <w:rFonts w:ascii="Times New Roman" w:hAnsi="Times New Roman" w:cs="Times New Roman"/>
          <w:i/>
          <w:iCs/>
          <w:color w:val="000000" w:themeColor="text1"/>
        </w:rPr>
        <w:t xml:space="preserve">National Center for Biotechnology </w:t>
      </w:r>
    </w:p>
    <w:p w14:paraId="26707F08" w14:textId="14434C4F" w:rsidR="00C845AF" w:rsidRPr="00C845AF" w:rsidRDefault="006D4FF3" w:rsidP="00C845AF">
      <w:pPr>
        <w:tabs>
          <w:tab w:val="left" w:pos="1343"/>
        </w:tabs>
        <w:rPr>
          <w:rFonts w:ascii="Times New Roman" w:hAnsi="Times New Roman" w:cs="Times New Roman"/>
          <w:color w:val="000000" w:themeColor="text1"/>
        </w:rPr>
      </w:pPr>
      <w:r>
        <w:rPr>
          <w:rFonts w:ascii="Times New Roman" w:hAnsi="Times New Roman" w:cs="Times New Roman"/>
          <w:i/>
          <w:iCs/>
          <w:color w:val="000000" w:themeColor="text1"/>
        </w:rPr>
        <w:tab/>
      </w:r>
      <w:r w:rsidR="00C845AF" w:rsidRPr="00C845AF">
        <w:rPr>
          <w:rFonts w:ascii="Times New Roman" w:hAnsi="Times New Roman" w:cs="Times New Roman"/>
          <w:i/>
          <w:iCs/>
          <w:color w:val="000000" w:themeColor="text1"/>
        </w:rPr>
        <w:t>Information</w:t>
      </w:r>
      <w:r w:rsidR="00C845AF" w:rsidRPr="00C845AF">
        <w:rPr>
          <w:rFonts w:ascii="Times New Roman" w:hAnsi="Times New Roman" w:cs="Times New Roman"/>
          <w:color w:val="000000" w:themeColor="text1"/>
        </w:rPr>
        <w:t>. U.S. National Library of Medicine, n.d. Web. 10 Nov. 2016.</w:t>
      </w:r>
    </w:p>
    <w:p w14:paraId="44C6269B" w14:textId="77777777" w:rsidR="00C845AF" w:rsidRPr="00C845AF" w:rsidRDefault="00C845AF" w:rsidP="00C845AF">
      <w:pPr>
        <w:tabs>
          <w:tab w:val="left" w:pos="1343"/>
        </w:tabs>
        <w:rPr>
          <w:rFonts w:ascii="Times New Roman" w:hAnsi="Times New Roman" w:cs="Times New Roman"/>
          <w:color w:val="000000" w:themeColor="text1"/>
        </w:rPr>
      </w:pPr>
    </w:p>
    <w:p w14:paraId="2C5E9B6F" w14:textId="77777777" w:rsidR="00C845AF" w:rsidRPr="00C845AF" w:rsidRDefault="00C845AF" w:rsidP="00C845AF">
      <w:pPr>
        <w:tabs>
          <w:tab w:val="left" w:pos="1343"/>
        </w:tabs>
        <w:rPr>
          <w:rFonts w:ascii="Times New Roman" w:hAnsi="Times New Roman" w:cs="Times New Roman"/>
          <w:color w:val="000000" w:themeColor="text1"/>
        </w:rPr>
      </w:pPr>
      <w:r w:rsidRPr="00C845AF">
        <w:rPr>
          <w:rFonts w:ascii="Times New Roman" w:hAnsi="Times New Roman" w:cs="Times New Roman"/>
          <w:color w:val="000000" w:themeColor="text1"/>
        </w:rPr>
        <w:t>"Gender." </w:t>
      </w:r>
      <w:r w:rsidRPr="00C845AF">
        <w:rPr>
          <w:rFonts w:ascii="Times New Roman" w:hAnsi="Times New Roman" w:cs="Times New Roman"/>
          <w:i/>
          <w:iCs/>
          <w:color w:val="000000" w:themeColor="text1"/>
        </w:rPr>
        <w:t>World Health Organization</w:t>
      </w:r>
      <w:r w:rsidRPr="00C845AF">
        <w:rPr>
          <w:rFonts w:ascii="Times New Roman" w:hAnsi="Times New Roman" w:cs="Times New Roman"/>
          <w:color w:val="000000" w:themeColor="text1"/>
        </w:rPr>
        <w:t>. World Health Organization, n.d. Web. 10 Nov. 2016.</w:t>
      </w:r>
    </w:p>
    <w:p w14:paraId="3C65A2F6" w14:textId="77777777" w:rsidR="00C845AF" w:rsidRPr="00C845AF" w:rsidRDefault="00C845AF" w:rsidP="00C845AF">
      <w:pPr>
        <w:tabs>
          <w:tab w:val="left" w:pos="1343"/>
        </w:tabs>
        <w:rPr>
          <w:rFonts w:ascii="Times New Roman" w:hAnsi="Times New Roman" w:cs="Times New Roman"/>
          <w:color w:val="000000" w:themeColor="text1"/>
        </w:rPr>
      </w:pPr>
    </w:p>
    <w:p w14:paraId="7553D368" w14:textId="77777777" w:rsidR="00C845AF" w:rsidRPr="00C845AF" w:rsidRDefault="00C845AF" w:rsidP="00C845AF">
      <w:pPr>
        <w:tabs>
          <w:tab w:val="left" w:pos="1343"/>
        </w:tabs>
        <w:rPr>
          <w:rFonts w:ascii="Times New Roman" w:hAnsi="Times New Roman" w:cs="Times New Roman"/>
          <w:color w:val="000000" w:themeColor="text1"/>
        </w:rPr>
      </w:pPr>
      <w:r w:rsidRPr="00C845AF">
        <w:rPr>
          <w:rFonts w:ascii="Times New Roman" w:hAnsi="Times New Roman" w:cs="Times New Roman"/>
          <w:color w:val="000000" w:themeColor="text1"/>
        </w:rPr>
        <w:t>"HIV and AIDS in Tanzania." </w:t>
      </w:r>
      <w:r w:rsidRPr="00C845AF">
        <w:rPr>
          <w:rFonts w:ascii="Times New Roman" w:hAnsi="Times New Roman" w:cs="Times New Roman"/>
          <w:i/>
          <w:iCs/>
          <w:color w:val="000000" w:themeColor="text1"/>
        </w:rPr>
        <w:t>AVERT</w:t>
      </w:r>
      <w:r w:rsidRPr="00C845AF">
        <w:rPr>
          <w:rFonts w:ascii="Times New Roman" w:hAnsi="Times New Roman" w:cs="Times New Roman"/>
          <w:color w:val="000000" w:themeColor="text1"/>
        </w:rPr>
        <w:t>. N.p., n.d. Web. 10 Nov. 2016.</w:t>
      </w:r>
    </w:p>
    <w:p w14:paraId="2BE23E7C" w14:textId="77777777" w:rsidR="00C845AF" w:rsidRDefault="00C845AF" w:rsidP="00C845AF">
      <w:pPr>
        <w:tabs>
          <w:tab w:val="left" w:pos="1343"/>
        </w:tabs>
        <w:rPr>
          <w:rFonts w:ascii="Times New Roman" w:hAnsi="Times New Roman" w:cs="Times New Roman"/>
          <w:color w:val="000000" w:themeColor="text1"/>
        </w:rPr>
      </w:pPr>
    </w:p>
    <w:p w14:paraId="74D330E3" w14:textId="77777777" w:rsidR="006D4FF3" w:rsidRDefault="00C845AF" w:rsidP="00C845AF">
      <w:pPr>
        <w:tabs>
          <w:tab w:val="left" w:pos="1343"/>
        </w:tabs>
        <w:rPr>
          <w:rFonts w:ascii="Times New Roman" w:hAnsi="Times New Roman" w:cs="Times New Roman"/>
          <w:color w:val="000000" w:themeColor="text1"/>
        </w:rPr>
      </w:pPr>
      <w:r w:rsidRPr="00C845AF">
        <w:rPr>
          <w:rFonts w:ascii="Times New Roman" w:hAnsi="Times New Roman" w:cs="Times New Roman"/>
          <w:color w:val="000000" w:themeColor="text1"/>
        </w:rPr>
        <w:t>"TZ Makes Top Ten Global Suicide List." </w:t>
      </w:r>
      <w:r w:rsidRPr="00C845AF">
        <w:rPr>
          <w:rFonts w:ascii="Times New Roman" w:hAnsi="Times New Roman" w:cs="Times New Roman"/>
          <w:i/>
          <w:iCs/>
          <w:color w:val="000000" w:themeColor="text1"/>
        </w:rPr>
        <w:t>The Citizen</w:t>
      </w:r>
      <w:r w:rsidRPr="00C845AF">
        <w:rPr>
          <w:rFonts w:ascii="Times New Roman" w:hAnsi="Times New Roman" w:cs="Times New Roman"/>
          <w:color w:val="000000" w:themeColor="text1"/>
        </w:rPr>
        <w:t xml:space="preserve">. The Citizen, 12 Sept. 2014. Web. 10 </w:t>
      </w:r>
    </w:p>
    <w:p w14:paraId="22297F73" w14:textId="68B4E5A5" w:rsidR="00C845AF" w:rsidRPr="00C845AF" w:rsidRDefault="006D4FF3" w:rsidP="00C845AF">
      <w:pPr>
        <w:tabs>
          <w:tab w:val="left" w:pos="1343"/>
        </w:tabs>
        <w:rPr>
          <w:rFonts w:ascii="Times New Roman" w:hAnsi="Times New Roman" w:cs="Times New Roman"/>
          <w:color w:val="000000" w:themeColor="text1"/>
        </w:rPr>
      </w:pPr>
      <w:r>
        <w:rPr>
          <w:rFonts w:ascii="Times New Roman" w:hAnsi="Times New Roman" w:cs="Times New Roman"/>
          <w:color w:val="000000" w:themeColor="text1"/>
        </w:rPr>
        <w:tab/>
      </w:r>
      <w:r w:rsidR="00C845AF" w:rsidRPr="00C845AF">
        <w:rPr>
          <w:rFonts w:ascii="Times New Roman" w:hAnsi="Times New Roman" w:cs="Times New Roman"/>
          <w:color w:val="000000" w:themeColor="text1"/>
        </w:rPr>
        <w:t>Nov. 2016.</w:t>
      </w:r>
    </w:p>
    <w:p w14:paraId="2D0B2E94" w14:textId="77777777" w:rsidR="00C845AF" w:rsidRPr="00C845AF" w:rsidRDefault="00C845AF" w:rsidP="00C845AF">
      <w:pPr>
        <w:tabs>
          <w:tab w:val="left" w:pos="1343"/>
        </w:tabs>
        <w:rPr>
          <w:rFonts w:ascii="Times New Roman" w:hAnsi="Times New Roman" w:cs="Times New Roman"/>
          <w:color w:val="000000" w:themeColor="text1"/>
        </w:rPr>
      </w:pPr>
    </w:p>
    <w:p w14:paraId="7EDACF58" w14:textId="77777777" w:rsidR="006D4FF3" w:rsidRDefault="00C845AF" w:rsidP="00C845AF">
      <w:pPr>
        <w:tabs>
          <w:tab w:val="left" w:pos="1343"/>
        </w:tabs>
        <w:rPr>
          <w:rFonts w:ascii="Times New Roman" w:hAnsi="Times New Roman" w:cs="Times New Roman"/>
          <w:i/>
          <w:iCs/>
          <w:color w:val="000000" w:themeColor="text1"/>
        </w:rPr>
      </w:pPr>
      <w:r w:rsidRPr="00C845AF">
        <w:rPr>
          <w:rFonts w:ascii="Times New Roman" w:hAnsi="Times New Roman" w:cs="Times New Roman"/>
          <w:color w:val="000000" w:themeColor="text1"/>
        </w:rPr>
        <w:t>"United Republic of Tanzania." </w:t>
      </w:r>
      <w:r w:rsidRPr="00C845AF">
        <w:rPr>
          <w:rFonts w:ascii="Times New Roman" w:hAnsi="Times New Roman" w:cs="Times New Roman"/>
          <w:i/>
          <w:iCs/>
          <w:color w:val="000000" w:themeColor="text1"/>
        </w:rPr>
        <w:t xml:space="preserve">Commonwealth Teacher Qualifications Comparability </w:t>
      </w:r>
    </w:p>
    <w:p w14:paraId="3C142337" w14:textId="68E10890" w:rsidR="00C845AF" w:rsidRPr="00C845AF" w:rsidRDefault="006D4FF3" w:rsidP="00C845AF">
      <w:pPr>
        <w:tabs>
          <w:tab w:val="left" w:pos="1343"/>
        </w:tabs>
        <w:rPr>
          <w:rFonts w:ascii="Times New Roman" w:hAnsi="Times New Roman" w:cs="Times New Roman"/>
          <w:color w:val="000000" w:themeColor="text1"/>
        </w:rPr>
      </w:pPr>
      <w:r>
        <w:rPr>
          <w:rFonts w:ascii="Times New Roman" w:hAnsi="Times New Roman" w:cs="Times New Roman"/>
          <w:i/>
          <w:iCs/>
          <w:color w:val="000000" w:themeColor="text1"/>
        </w:rPr>
        <w:tab/>
      </w:r>
      <w:proofErr w:type="gramStart"/>
      <w:r w:rsidR="00C845AF" w:rsidRPr="00C845AF">
        <w:rPr>
          <w:rFonts w:ascii="Times New Roman" w:hAnsi="Times New Roman" w:cs="Times New Roman"/>
          <w:i/>
          <w:iCs/>
          <w:color w:val="000000" w:themeColor="text1"/>
        </w:rPr>
        <w:t>Table</w:t>
      </w:r>
      <w:r w:rsidR="00C845AF" w:rsidRPr="00C845AF">
        <w:rPr>
          <w:rFonts w:ascii="Times New Roman" w:hAnsi="Times New Roman" w:cs="Times New Roman"/>
          <w:color w:val="000000" w:themeColor="text1"/>
        </w:rPr>
        <w:t>(</w:t>
      </w:r>
      <w:proofErr w:type="gramEnd"/>
      <w:r w:rsidR="00C845AF" w:rsidRPr="00C845AF">
        <w:rPr>
          <w:rFonts w:ascii="Times New Roman" w:hAnsi="Times New Roman" w:cs="Times New Roman"/>
          <w:color w:val="000000" w:themeColor="text1"/>
        </w:rPr>
        <w:t>2010): 74-75. Web.</w:t>
      </w:r>
    </w:p>
    <w:p w14:paraId="6BC6C741" w14:textId="77777777" w:rsidR="00CF672C" w:rsidRPr="00C845AF" w:rsidRDefault="00CF672C" w:rsidP="00ED1C60">
      <w:pPr>
        <w:tabs>
          <w:tab w:val="left" w:pos="1343"/>
        </w:tabs>
        <w:rPr>
          <w:rFonts w:ascii="Times New Roman" w:hAnsi="Times New Roman" w:cs="Times New Roman"/>
          <w:color w:val="000000" w:themeColor="text1"/>
        </w:rPr>
      </w:pPr>
    </w:p>
    <w:sectPr w:rsidR="00CF672C" w:rsidRPr="00C845AF" w:rsidSect="00272EC6">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569EBA" w14:textId="77777777" w:rsidR="00484F35" w:rsidRDefault="00484F35" w:rsidP="0076407B">
      <w:r>
        <w:separator/>
      </w:r>
    </w:p>
  </w:endnote>
  <w:endnote w:type="continuationSeparator" w:id="0">
    <w:p w14:paraId="48B8E259" w14:textId="77777777" w:rsidR="00484F35" w:rsidRDefault="00484F35" w:rsidP="00764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743FF1" w14:textId="77777777" w:rsidR="00484F35" w:rsidRDefault="00484F35" w:rsidP="0076407B">
      <w:r>
        <w:separator/>
      </w:r>
    </w:p>
  </w:footnote>
  <w:footnote w:type="continuationSeparator" w:id="0">
    <w:p w14:paraId="3D696ABC" w14:textId="77777777" w:rsidR="00484F35" w:rsidRDefault="00484F35" w:rsidP="007640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46170" w14:textId="77777777" w:rsidR="0076407B" w:rsidRDefault="0076407B">
    <w:pPr>
      <w:pStyle w:val="Header"/>
      <w:rPr>
        <w:rFonts w:ascii="Helvetica Neue" w:hAnsi="Helvetica Neue"/>
      </w:rPr>
    </w:pPr>
    <w:r>
      <w:rPr>
        <w:rFonts w:ascii="Helvetica Neue" w:hAnsi="Helvetica Neue"/>
      </w:rPr>
      <w:t>Ayra Kathuria</w:t>
    </w:r>
  </w:p>
  <w:p w14:paraId="5BBAD1F7" w14:textId="77777777" w:rsidR="0076407B" w:rsidRPr="0076407B" w:rsidRDefault="0076407B">
    <w:pPr>
      <w:pStyle w:val="Header"/>
      <w:rPr>
        <w:rFonts w:ascii="Helvetica Neue" w:hAnsi="Helvetica Neue"/>
      </w:rPr>
    </w:pPr>
    <w:r>
      <w:rPr>
        <w:rFonts w:ascii="Helvetica Neue" w:hAnsi="Helvetica Neue"/>
      </w:rPr>
      <w:t xml:space="preserve">Delegation: St. Mildred’s Lightbourn School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9B35A3"/>
    <w:multiLevelType w:val="multilevel"/>
    <w:tmpl w:val="E80A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07B"/>
    <w:rsid w:val="0003210C"/>
    <w:rsid w:val="001217E3"/>
    <w:rsid w:val="001235BE"/>
    <w:rsid w:val="00262058"/>
    <w:rsid w:val="00272EC6"/>
    <w:rsid w:val="00484F35"/>
    <w:rsid w:val="00510A20"/>
    <w:rsid w:val="006C398D"/>
    <w:rsid w:val="006D4FF3"/>
    <w:rsid w:val="0076407B"/>
    <w:rsid w:val="00783CF5"/>
    <w:rsid w:val="00796BF6"/>
    <w:rsid w:val="007B44AD"/>
    <w:rsid w:val="008308BC"/>
    <w:rsid w:val="00893650"/>
    <w:rsid w:val="00960B33"/>
    <w:rsid w:val="009911D7"/>
    <w:rsid w:val="00A3536F"/>
    <w:rsid w:val="00B21D2A"/>
    <w:rsid w:val="00B32C2A"/>
    <w:rsid w:val="00BA604F"/>
    <w:rsid w:val="00C07305"/>
    <w:rsid w:val="00C07C10"/>
    <w:rsid w:val="00C66D31"/>
    <w:rsid w:val="00C75D89"/>
    <w:rsid w:val="00C845AF"/>
    <w:rsid w:val="00CF672C"/>
    <w:rsid w:val="00D22878"/>
    <w:rsid w:val="00D3383E"/>
    <w:rsid w:val="00E05C98"/>
    <w:rsid w:val="00E10FA4"/>
    <w:rsid w:val="00ED1C60"/>
    <w:rsid w:val="00F92B4D"/>
    <w:rsid w:val="00FB36B3"/>
    <w:rsid w:val="00FD7C50"/>
    <w:rsid w:val="00FE1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7BD7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407B"/>
    <w:pPr>
      <w:tabs>
        <w:tab w:val="center" w:pos="4680"/>
        <w:tab w:val="right" w:pos="9360"/>
      </w:tabs>
    </w:pPr>
  </w:style>
  <w:style w:type="character" w:customStyle="1" w:styleId="HeaderChar">
    <w:name w:val="Header Char"/>
    <w:basedOn w:val="DefaultParagraphFont"/>
    <w:link w:val="Header"/>
    <w:uiPriority w:val="99"/>
    <w:rsid w:val="0076407B"/>
  </w:style>
  <w:style w:type="paragraph" w:styleId="Footer">
    <w:name w:val="footer"/>
    <w:basedOn w:val="Normal"/>
    <w:link w:val="FooterChar"/>
    <w:uiPriority w:val="99"/>
    <w:unhideWhenUsed/>
    <w:rsid w:val="0076407B"/>
    <w:pPr>
      <w:tabs>
        <w:tab w:val="center" w:pos="4680"/>
        <w:tab w:val="right" w:pos="9360"/>
      </w:tabs>
    </w:pPr>
  </w:style>
  <w:style w:type="character" w:customStyle="1" w:styleId="FooterChar">
    <w:name w:val="Footer Char"/>
    <w:basedOn w:val="DefaultParagraphFont"/>
    <w:link w:val="Footer"/>
    <w:uiPriority w:val="99"/>
    <w:rsid w:val="0076407B"/>
  </w:style>
  <w:style w:type="character" w:styleId="Hyperlink">
    <w:name w:val="Hyperlink"/>
    <w:basedOn w:val="DefaultParagraphFont"/>
    <w:uiPriority w:val="99"/>
    <w:unhideWhenUsed/>
    <w:rsid w:val="009911D7"/>
    <w:rPr>
      <w:color w:val="0563C1" w:themeColor="hyperlink"/>
      <w:u w:val="single"/>
    </w:rPr>
  </w:style>
  <w:style w:type="paragraph" w:styleId="NormalWeb">
    <w:name w:val="Normal (Web)"/>
    <w:basedOn w:val="Normal"/>
    <w:uiPriority w:val="99"/>
    <w:semiHidden/>
    <w:unhideWhenUsed/>
    <w:rsid w:val="00FD7C50"/>
    <w:pPr>
      <w:spacing w:before="100" w:beforeAutospacing="1" w:after="100" w:afterAutospacing="1"/>
    </w:pPr>
    <w:rPr>
      <w:rFonts w:ascii="Times New Roman" w:hAnsi="Times New Roman" w:cs="Times New Roman"/>
    </w:rPr>
  </w:style>
  <w:style w:type="character" w:styleId="FollowedHyperlink">
    <w:name w:val="FollowedHyperlink"/>
    <w:basedOn w:val="DefaultParagraphFont"/>
    <w:uiPriority w:val="99"/>
    <w:semiHidden/>
    <w:unhideWhenUsed/>
    <w:rsid w:val="00CF67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9347">
      <w:bodyDiv w:val="1"/>
      <w:marLeft w:val="0"/>
      <w:marRight w:val="0"/>
      <w:marTop w:val="0"/>
      <w:marBottom w:val="0"/>
      <w:divBdr>
        <w:top w:val="none" w:sz="0" w:space="0" w:color="auto"/>
        <w:left w:val="none" w:sz="0" w:space="0" w:color="auto"/>
        <w:bottom w:val="none" w:sz="0" w:space="0" w:color="auto"/>
        <w:right w:val="none" w:sz="0" w:space="0" w:color="auto"/>
      </w:divBdr>
    </w:div>
    <w:div w:id="40641454">
      <w:bodyDiv w:val="1"/>
      <w:marLeft w:val="0"/>
      <w:marRight w:val="0"/>
      <w:marTop w:val="0"/>
      <w:marBottom w:val="0"/>
      <w:divBdr>
        <w:top w:val="none" w:sz="0" w:space="0" w:color="auto"/>
        <w:left w:val="none" w:sz="0" w:space="0" w:color="auto"/>
        <w:bottom w:val="none" w:sz="0" w:space="0" w:color="auto"/>
        <w:right w:val="none" w:sz="0" w:space="0" w:color="auto"/>
      </w:divBdr>
    </w:div>
    <w:div w:id="217786725">
      <w:bodyDiv w:val="1"/>
      <w:marLeft w:val="0"/>
      <w:marRight w:val="0"/>
      <w:marTop w:val="0"/>
      <w:marBottom w:val="0"/>
      <w:divBdr>
        <w:top w:val="none" w:sz="0" w:space="0" w:color="auto"/>
        <w:left w:val="none" w:sz="0" w:space="0" w:color="auto"/>
        <w:bottom w:val="none" w:sz="0" w:space="0" w:color="auto"/>
        <w:right w:val="none" w:sz="0" w:space="0" w:color="auto"/>
      </w:divBdr>
    </w:div>
    <w:div w:id="217982868">
      <w:bodyDiv w:val="1"/>
      <w:marLeft w:val="0"/>
      <w:marRight w:val="0"/>
      <w:marTop w:val="0"/>
      <w:marBottom w:val="0"/>
      <w:divBdr>
        <w:top w:val="none" w:sz="0" w:space="0" w:color="auto"/>
        <w:left w:val="none" w:sz="0" w:space="0" w:color="auto"/>
        <w:bottom w:val="none" w:sz="0" w:space="0" w:color="auto"/>
        <w:right w:val="none" w:sz="0" w:space="0" w:color="auto"/>
      </w:divBdr>
    </w:div>
    <w:div w:id="300964190">
      <w:bodyDiv w:val="1"/>
      <w:marLeft w:val="0"/>
      <w:marRight w:val="0"/>
      <w:marTop w:val="0"/>
      <w:marBottom w:val="0"/>
      <w:divBdr>
        <w:top w:val="none" w:sz="0" w:space="0" w:color="auto"/>
        <w:left w:val="none" w:sz="0" w:space="0" w:color="auto"/>
        <w:bottom w:val="none" w:sz="0" w:space="0" w:color="auto"/>
        <w:right w:val="none" w:sz="0" w:space="0" w:color="auto"/>
      </w:divBdr>
    </w:div>
    <w:div w:id="336081488">
      <w:bodyDiv w:val="1"/>
      <w:marLeft w:val="0"/>
      <w:marRight w:val="0"/>
      <w:marTop w:val="0"/>
      <w:marBottom w:val="0"/>
      <w:divBdr>
        <w:top w:val="none" w:sz="0" w:space="0" w:color="auto"/>
        <w:left w:val="none" w:sz="0" w:space="0" w:color="auto"/>
        <w:bottom w:val="none" w:sz="0" w:space="0" w:color="auto"/>
        <w:right w:val="none" w:sz="0" w:space="0" w:color="auto"/>
      </w:divBdr>
    </w:div>
    <w:div w:id="434207889">
      <w:bodyDiv w:val="1"/>
      <w:marLeft w:val="0"/>
      <w:marRight w:val="0"/>
      <w:marTop w:val="0"/>
      <w:marBottom w:val="0"/>
      <w:divBdr>
        <w:top w:val="none" w:sz="0" w:space="0" w:color="auto"/>
        <w:left w:val="none" w:sz="0" w:space="0" w:color="auto"/>
        <w:bottom w:val="none" w:sz="0" w:space="0" w:color="auto"/>
        <w:right w:val="none" w:sz="0" w:space="0" w:color="auto"/>
      </w:divBdr>
    </w:div>
    <w:div w:id="445005447">
      <w:bodyDiv w:val="1"/>
      <w:marLeft w:val="0"/>
      <w:marRight w:val="0"/>
      <w:marTop w:val="0"/>
      <w:marBottom w:val="0"/>
      <w:divBdr>
        <w:top w:val="none" w:sz="0" w:space="0" w:color="auto"/>
        <w:left w:val="none" w:sz="0" w:space="0" w:color="auto"/>
        <w:bottom w:val="none" w:sz="0" w:space="0" w:color="auto"/>
        <w:right w:val="none" w:sz="0" w:space="0" w:color="auto"/>
      </w:divBdr>
    </w:div>
    <w:div w:id="528566352">
      <w:bodyDiv w:val="1"/>
      <w:marLeft w:val="0"/>
      <w:marRight w:val="0"/>
      <w:marTop w:val="0"/>
      <w:marBottom w:val="0"/>
      <w:divBdr>
        <w:top w:val="none" w:sz="0" w:space="0" w:color="auto"/>
        <w:left w:val="none" w:sz="0" w:space="0" w:color="auto"/>
        <w:bottom w:val="none" w:sz="0" w:space="0" w:color="auto"/>
        <w:right w:val="none" w:sz="0" w:space="0" w:color="auto"/>
      </w:divBdr>
    </w:div>
    <w:div w:id="573971106">
      <w:bodyDiv w:val="1"/>
      <w:marLeft w:val="0"/>
      <w:marRight w:val="0"/>
      <w:marTop w:val="0"/>
      <w:marBottom w:val="0"/>
      <w:divBdr>
        <w:top w:val="none" w:sz="0" w:space="0" w:color="auto"/>
        <w:left w:val="none" w:sz="0" w:space="0" w:color="auto"/>
        <w:bottom w:val="none" w:sz="0" w:space="0" w:color="auto"/>
        <w:right w:val="none" w:sz="0" w:space="0" w:color="auto"/>
      </w:divBdr>
    </w:div>
    <w:div w:id="641816630">
      <w:bodyDiv w:val="1"/>
      <w:marLeft w:val="0"/>
      <w:marRight w:val="0"/>
      <w:marTop w:val="0"/>
      <w:marBottom w:val="0"/>
      <w:divBdr>
        <w:top w:val="none" w:sz="0" w:space="0" w:color="auto"/>
        <w:left w:val="none" w:sz="0" w:space="0" w:color="auto"/>
        <w:bottom w:val="none" w:sz="0" w:space="0" w:color="auto"/>
        <w:right w:val="none" w:sz="0" w:space="0" w:color="auto"/>
      </w:divBdr>
    </w:div>
    <w:div w:id="657195719">
      <w:bodyDiv w:val="1"/>
      <w:marLeft w:val="0"/>
      <w:marRight w:val="0"/>
      <w:marTop w:val="0"/>
      <w:marBottom w:val="0"/>
      <w:divBdr>
        <w:top w:val="none" w:sz="0" w:space="0" w:color="auto"/>
        <w:left w:val="none" w:sz="0" w:space="0" w:color="auto"/>
        <w:bottom w:val="none" w:sz="0" w:space="0" w:color="auto"/>
        <w:right w:val="none" w:sz="0" w:space="0" w:color="auto"/>
      </w:divBdr>
    </w:div>
    <w:div w:id="684477211">
      <w:bodyDiv w:val="1"/>
      <w:marLeft w:val="0"/>
      <w:marRight w:val="0"/>
      <w:marTop w:val="0"/>
      <w:marBottom w:val="0"/>
      <w:divBdr>
        <w:top w:val="none" w:sz="0" w:space="0" w:color="auto"/>
        <w:left w:val="none" w:sz="0" w:space="0" w:color="auto"/>
        <w:bottom w:val="none" w:sz="0" w:space="0" w:color="auto"/>
        <w:right w:val="none" w:sz="0" w:space="0" w:color="auto"/>
      </w:divBdr>
    </w:div>
    <w:div w:id="698433385">
      <w:bodyDiv w:val="1"/>
      <w:marLeft w:val="0"/>
      <w:marRight w:val="0"/>
      <w:marTop w:val="0"/>
      <w:marBottom w:val="0"/>
      <w:divBdr>
        <w:top w:val="none" w:sz="0" w:space="0" w:color="auto"/>
        <w:left w:val="none" w:sz="0" w:space="0" w:color="auto"/>
        <w:bottom w:val="none" w:sz="0" w:space="0" w:color="auto"/>
        <w:right w:val="none" w:sz="0" w:space="0" w:color="auto"/>
      </w:divBdr>
    </w:div>
    <w:div w:id="1025978827">
      <w:bodyDiv w:val="1"/>
      <w:marLeft w:val="0"/>
      <w:marRight w:val="0"/>
      <w:marTop w:val="0"/>
      <w:marBottom w:val="0"/>
      <w:divBdr>
        <w:top w:val="none" w:sz="0" w:space="0" w:color="auto"/>
        <w:left w:val="none" w:sz="0" w:space="0" w:color="auto"/>
        <w:bottom w:val="none" w:sz="0" w:space="0" w:color="auto"/>
        <w:right w:val="none" w:sz="0" w:space="0" w:color="auto"/>
      </w:divBdr>
    </w:div>
    <w:div w:id="1064522793">
      <w:bodyDiv w:val="1"/>
      <w:marLeft w:val="0"/>
      <w:marRight w:val="0"/>
      <w:marTop w:val="0"/>
      <w:marBottom w:val="0"/>
      <w:divBdr>
        <w:top w:val="none" w:sz="0" w:space="0" w:color="auto"/>
        <w:left w:val="none" w:sz="0" w:space="0" w:color="auto"/>
        <w:bottom w:val="none" w:sz="0" w:space="0" w:color="auto"/>
        <w:right w:val="none" w:sz="0" w:space="0" w:color="auto"/>
      </w:divBdr>
    </w:div>
    <w:div w:id="1176765949">
      <w:bodyDiv w:val="1"/>
      <w:marLeft w:val="0"/>
      <w:marRight w:val="0"/>
      <w:marTop w:val="0"/>
      <w:marBottom w:val="0"/>
      <w:divBdr>
        <w:top w:val="none" w:sz="0" w:space="0" w:color="auto"/>
        <w:left w:val="none" w:sz="0" w:space="0" w:color="auto"/>
        <w:bottom w:val="none" w:sz="0" w:space="0" w:color="auto"/>
        <w:right w:val="none" w:sz="0" w:space="0" w:color="auto"/>
      </w:divBdr>
    </w:div>
    <w:div w:id="1211040270">
      <w:bodyDiv w:val="1"/>
      <w:marLeft w:val="0"/>
      <w:marRight w:val="0"/>
      <w:marTop w:val="0"/>
      <w:marBottom w:val="0"/>
      <w:divBdr>
        <w:top w:val="none" w:sz="0" w:space="0" w:color="auto"/>
        <w:left w:val="none" w:sz="0" w:space="0" w:color="auto"/>
        <w:bottom w:val="none" w:sz="0" w:space="0" w:color="auto"/>
        <w:right w:val="none" w:sz="0" w:space="0" w:color="auto"/>
      </w:divBdr>
    </w:div>
    <w:div w:id="1253008547">
      <w:bodyDiv w:val="1"/>
      <w:marLeft w:val="0"/>
      <w:marRight w:val="0"/>
      <w:marTop w:val="0"/>
      <w:marBottom w:val="0"/>
      <w:divBdr>
        <w:top w:val="none" w:sz="0" w:space="0" w:color="auto"/>
        <w:left w:val="none" w:sz="0" w:space="0" w:color="auto"/>
        <w:bottom w:val="none" w:sz="0" w:space="0" w:color="auto"/>
        <w:right w:val="none" w:sz="0" w:space="0" w:color="auto"/>
      </w:divBdr>
    </w:div>
    <w:div w:id="1344865588">
      <w:bodyDiv w:val="1"/>
      <w:marLeft w:val="0"/>
      <w:marRight w:val="0"/>
      <w:marTop w:val="0"/>
      <w:marBottom w:val="0"/>
      <w:divBdr>
        <w:top w:val="none" w:sz="0" w:space="0" w:color="auto"/>
        <w:left w:val="none" w:sz="0" w:space="0" w:color="auto"/>
        <w:bottom w:val="none" w:sz="0" w:space="0" w:color="auto"/>
        <w:right w:val="none" w:sz="0" w:space="0" w:color="auto"/>
      </w:divBdr>
    </w:div>
    <w:div w:id="1377780905">
      <w:bodyDiv w:val="1"/>
      <w:marLeft w:val="0"/>
      <w:marRight w:val="0"/>
      <w:marTop w:val="0"/>
      <w:marBottom w:val="0"/>
      <w:divBdr>
        <w:top w:val="none" w:sz="0" w:space="0" w:color="auto"/>
        <w:left w:val="none" w:sz="0" w:space="0" w:color="auto"/>
        <w:bottom w:val="none" w:sz="0" w:space="0" w:color="auto"/>
        <w:right w:val="none" w:sz="0" w:space="0" w:color="auto"/>
      </w:divBdr>
    </w:div>
    <w:div w:id="1425955196">
      <w:bodyDiv w:val="1"/>
      <w:marLeft w:val="0"/>
      <w:marRight w:val="0"/>
      <w:marTop w:val="0"/>
      <w:marBottom w:val="0"/>
      <w:divBdr>
        <w:top w:val="none" w:sz="0" w:space="0" w:color="auto"/>
        <w:left w:val="none" w:sz="0" w:space="0" w:color="auto"/>
        <w:bottom w:val="none" w:sz="0" w:space="0" w:color="auto"/>
        <w:right w:val="none" w:sz="0" w:space="0" w:color="auto"/>
      </w:divBdr>
    </w:div>
    <w:div w:id="1474323793">
      <w:bodyDiv w:val="1"/>
      <w:marLeft w:val="0"/>
      <w:marRight w:val="0"/>
      <w:marTop w:val="0"/>
      <w:marBottom w:val="0"/>
      <w:divBdr>
        <w:top w:val="none" w:sz="0" w:space="0" w:color="auto"/>
        <w:left w:val="none" w:sz="0" w:space="0" w:color="auto"/>
        <w:bottom w:val="none" w:sz="0" w:space="0" w:color="auto"/>
        <w:right w:val="none" w:sz="0" w:space="0" w:color="auto"/>
      </w:divBdr>
    </w:div>
    <w:div w:id="1508254757">
      <w:bodyDiv w:val="1"/>
      <w:marLeft w:val="0"/>
      <w:marRight w:val="0"/>
      <w:marTop w:val="0"/>
      <w:marBottom w:val="0"/>
      <w:divBdr>
        <w:top w:val="none" w:sz="0" w:space="0" w:color="auto"/>
        <w:left w:val="none" w:sz="0" w:space="0" w:color="auto"/>
        <w:bottom w:val="none" w:sz="0" w:space="0" w:color="auto"/>
        <w:right w:val="none" w:sz="0" w:space="0" w:color="auto"/>
      </w:divBdr>
    </w:div>
    <w:div w:id="1767381392">
      <w:bodyDiv w:val="1"/>
      <w:marLeft w:val="0"/>
      <w:marRight w:val="0"/>
      <w:marTop w:val="0"/>
      <w:marBottom w:val="0"/>
      <w:divBdr>
        <w:top w:val="none" w:sz="0" w:space="0" w:color="auto"/>
        <w:left w:val="none" w:sz="0" w:space="0" w:color="auto"/>
        <w:bottom w:val="none" w:sz="0" w:space="0" w:color="auto"/>
        <w:right w:val="none" w:sz="0" w:space="0" w:color="auto"/>
      </w:divBdr>
    </w:div>
    <w:div w:id="1814592588">
      <w:bodyDiv w:val="1"/>
      <w:marLeft w:val="0"/>
      <w:marRight w:val="0"/>
      <w:marTop w:val="0"/>
      <w:marBottom w:val="0"/>
      <w:divBdr>
        <w:top w:val="none" w:sz="0" w:space="0" w:color="auto"/>
        <w:left w:val="none" w:sz="0" w:space="0" w:color="auto"/>
        <w:bottom w:val="none" w:sz="0" w:space="0" w:color="auto"/>
        <w:right w:val="none" w:sz="0" w:space="0" w:color="auto"/>
      </w:divBdr>
    </w:div>
    <w:div w:id="1953172266">
      <w:bodyDiv w:val="1"/>
      <w:marLeft w:val="0"/>
      <w:marRight w:val="0"/>
      <w:marTop w:val="0"/>
      <w:marBottom w:val="0"/>
      <w:divBdr>
        <w:top w:val="none" w:sz="0" w:space="0" w:color="auto"/>
        <w:left w:val="none" w:sz="0" w:space="0" w:color="auto"/>
        <w:bottom w:val="none" w:sz="0" w:space="0" w:color="auto"/>
        <w:right w:val="none" w:sz="0" w:space="0" w:color="auto"/>
      </w:divBdr>
    </w:div>
    <w:div w:id="1953244329">
      <w:bodyDiv w:val="1"/>
      <w:marLeft w:val="0"/>
      <w:marRight w:val="0"/>
      <w:marTop w:val="0"/>
      <w:marBottom w:val="0"/>
      <w:divBdr>
        <w:top w:val="none" w:sz="0" w:space="0" w:color="auto"/>
        <w:left w:val="none" w:sz="0" w:space="0" w:color="auto"/>
        <w:bottom w:val="none" w:sz="0" w:space="0" w:color="auto"/>
        <w:right w:val="none" w:sz="0" w:space="0" w:color="auto"/>
      </w:divBdr>
    </w:div>
    <w:div w:id="1999962148">
      <w:bodyDiv w:val="1"/>
      <w:marLeft w:val="0"/>
      <w:marRight w:val="0"/>
      <w:marTop w:val="0"/>
      <w:marBottom w:val="0"/>
      <w:divBdr>
        <w:top w:val="none" w:sz="0" w:space="0" w:color="auto"/>
        <w:left w:val="none" w:sz="0" w:space="0" w:color="auto"/>
        <w:bottom w:val="none" w:sz="0" w:space="0" w:color="auto"/>
        <w:right w:val="none" w:sz="0" w:space="0" w:color="auto"/>
      </w:divBdr>
    </w:div>
    <w:div w:id="2007200162">
      <w:bodyDiv w:val="1"/>
      <w:marLeft w:val="0"/>
      <w:marRight w:val="0"/>
      <w:marTop w:val="0"/>
      <w:marBottom w:val="0"/>
      <w:divBdr>
        <w:top w:val="none" w:sz="0" w:space="0" w:color="auto"/>
        <w:left w:val="none" w:sz="0" w:space="0" w:color="auto"/>
        <w:bottom w:val="none" w:sz="0" w:space="0" w:color="auto"/>
        <w:right w:val="none" w:sz="0" w:space="0" w:color="auto"/>
      </w:divBdr>
    </w:div>
    <w:div w:id="2012486169">
      <w:bodyDiv w:val="1"/>
      <w:marLeft w:val="0"/>
      <w:marRight w:val="0"/>
      <w:marTop w:val="0"/>
      <w:marBottom w:val="0"/>
      <w:divBdr>
        <w:top w:val="none" w:sz="0" w:space="0" w:color="auto"/>
        <w:left w:val="none" w:sz="0" w:space="0" w:color="auto"/>
        <w:bottom w:val="none" w:sz="0" w:space="0" w:color="auto"/>
        <w:right w:val="none" w:sz="0" w:space="0" w:color="auto"/>
      </w:divBdr>
    </w:div>
    <w:div w:id="2019498399">
      <w:bodyDiv w:val="1"/>
      <w:marLeft w:val="0"/>
      <w:marRight w:val="0"/>
      <w:marTop w:val="0"/>
      <w:marBottom w:val="0"/>
      <w:divBdr>
        <w:top w:val="none" w:sz="0" w:space="0" w:color="auto"/>
        <w:left w:val="none" w:sz="0" w:space="0" w:color="auto"/>
        <w:bottom w:val="none" w:sz="0" w:space="0" w:color="auto"/>
        <w:right w:val="none" w:sz="0" w:space="0" w:color="auto"/>
      </w:divBdr>
    </w:div>
    <w:div w:id="2075659414">
      <w:bodyDiv w:val="1"/>
      <w:marLeft w:val="0"/>
      <w:marRight w:val="0"/>
      <w:marTop w:val="0"/>
      <w:marBottom w:val="0"/>
      <w:divBdr>
        <w:top w:val="none" w:sz="0" w:space="0" w:color="auto"/>
        <w:left w:val="none" w:sz="0" w:space="0" w:color="auto"/>
        <w:bottom w:val="none" w:sz="0" w:space="0" w:color="auto"/>
        <w:right w:val="none" w:sz="0" w:space="0" w:color="auto"/>
      </w:divBdr>
    </w:div>
    <w:div w:id="2107075474">
      <w:bodyDiv w:val="1"/>
      <w:marLeft w:val="0"/>
      <w:marRight w:val="0"/>
      <w:marTop w:val="0"/>
      <w:marBottom w:val="0"/>
      <w:divBdr>
        <w:top w:val="none" w:sz="0" w:space="0" w:color="auto"/>
        <w:left w:val="none" w:sz="0" w:space="0" w:color="auto"/>
        <w:bottom w:val="none" w:sz="0" w:space="0" w:color="auto"/>
        <w:right w:val="none" w:sz="0" w:space="0" w:color="auto"/>
      </w:divBdr>
    </w:div>
    <w:div w:id="21362939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3D29C14-A861-3B4E-932E-F88B26725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1285</Words>
  <Characters>7331</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2016-11-10T15:28:00Z</dcterms:created>
  <dcterms:modified xsi:type="dcterms:W3CDTF">2016-11-10T15:28:00Z</dcterms:modified>
</cp:coreProperties>
</file>