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B3FB4" w14:textId="24AD74B9" w:rsidR="00BD4103" w:rsidRPr="00924FBE" w:rsidRDefault="00A51B78" w:rsidP="00D74945">
      <w:pPr>
        <w:spacing w:line="276" w:lineRule="auto"/>
        <w:rPr>
          <w:rFonts w:ascii="Arial" w:hAnsi="Arial" w:cs="Arial"/>
          <w:b/>
        </w:rPr>
      </w:pPr>
      <w:r w:rsidRPr="00924FBE">
        <w:rPr>
          <w:rFonts w:ascii="Arial" w:hAnsi="Arial" w:cs="Arial"/>
          <w:b/>
        </w:rPr>
        <w:t>Jack (Wei Xi) Luo</w:t>
      </w:r>
    </w:p>
    <w:p w14:paraId="6035A506" w14:textId="0A0DC976" w:rsidR="00BD4103" w:rsidRPr="00924FBE" w:rsidRDefault="00F34794" w:rsidP="00D74945">
      <w:pPr>
        <w:spacing w:line="276" w:lineRule="auto"/>
        <w:rPr>
          <w:rFonts w:ascii="Arial" w:hAnsi="Arial" w:cs="Arial"/>
          <w:b/>
        </w:rPr>
      </w:pPr>
      <w:r w:rsidRPr="00924FBE">
        <w:rPr>
          <w:rFonts w:ascii="Arial" w:hAnsi="Arial" w:cs="Arial"/>
          <w:b/>
        </w:rPr>
        <w:t>United Kingdom of Great Britain and Northern Ireland (UK)</w:t>
      </w:r>
      <w:r w:rsidR="00BD4103" w:rsidRPr="00924FBE">
        <w:rPr>
          <w:rFonts w:ascii="Arial" w:hAnsi="Arial" w:cs="Arial"/>
          <w:b/>
        </w:rPr>
        <w:t xml:space="preserve"> </w:t>
      </w:r>
    </w:p>
    <w:p w14:paraId="4E0D7B7F" w14:textId="35BE6214" w:rsidR="00A51B78" w:rsidRPr="00924FBE" w:rsidRDefault="00A51B78" w:rsidP="00D74945">
      <w:pPr>
        <w:spacing w:line="276" w:lineRule="auto"/>
        <w:rPr>
          <w:rFonts w:ascii="Arial" w:hAnsi="Arial" w:cs="Arial"/>
          <w:b/>
        </w:rPr>
      </w:pPr>
      <w:r w:rsidRPr="00924FBE">
        <w:rPr>
          <w:rFonts w:ascii="Arial" w:hAnsi="Arial" w:cs="Arial"/>
          <w:b/>
        </w:rPr>
        <w:t>UNOOSA - ICAO</w:t>
      </w:r>
    </w:p>
    <w:p w14:paraId="0508CB66" w14:textId="77777777" w:rsidR="00BD4103" w:rsidRPr="00924FBE" w:rsidRDefault="00BD4103" w:rsidP="00D74945">
      <w:pPr>
        <w:spacing w:line="276" w:lineRule="auto"/>
        <w:rPr>
          <w:rFonts w:ascii="Arial" w:hAnsi="Arial" w:cs="Arial"/>
          <w:b/>
        </w:rPr>
      </w:pPr>
      <w:r w:rsidRPr="00924FBE">
        <w:rPr>
          <w:rFonts w:ascii="Arial" w:hAnsi="Arial" w:cs="Arial"/>
          <w:b/>
        </w:rPr>
        <w:t>Marianopolis College</w:t>
      </w:r>
    </w:p>
    <w:p w14:paraId="3332513A" w14:textId="77777777" w:rsidR="00137D5F" w:rsidRPr="00924FBE" w:rsidRDefault="00137D5F" w:rsidP="00D74945">
      <w:pPr>
        <w:spacing w:line="276" w:lineRule="auto"/>
        <w:rPr>
          <w:rFonts w:ascii="Arial" w:hAnsi="Arial" w:cs="Arial"/>
          <w:b/>
        </w:rPr>
      </w:pPr>
      <w:bookmarkStart w:id="0" w:name="OLE_LINK1"/>
      <w:bookmarkStart w:id="1" w:name="OLE_LINK2"/>
    </w:p>
    <w:p w14:paraId="296905C4" w14:textId="2C791E5D" w:rsidR="00137D5F" w:rsidRPr="00924FBE" w:rsidRDefault="003B1A4B" w:rsidP="00137D5F">
      <w:pPr>
        <w:rPr>
          <w:rFonts w:ascii="Arial" w:eastAsia="Times New Roman" w:hAnsi="Arial" w:cs="Arial"/>
          <w:b/>
        </w:rPr>
      </w:pPr>
      <w:r>
        <w:rPr>
          <w:rFonts w:ascii="Arial" w:eastAsia="Times New Roman" w:hAnsi="Arial" w:cs="Arial"/>
          <w:b/>
        </w:rPr>
        <w:t>Topic 1</w:t>
      </w:r>
      <w:r w:rsidR="00A51B78" w:rsidRPr="00924FBE">
        <w:rPr>
          <w:rFonts w:ascii="Arial" w:eastAsia="Times New Roman" w:hAnsi="Arial" w:cs="Arial"/>
          <w:b/>
        </w:rPr>
        <w:t>: The Environment and Space Activity</w:t>
      </w:r>
    </w:p>
    <w:bookmarkEnd w:id="0"/>
    <w:bookmarkEnd w:id="1"/>
    <w:p w14:paraId="3F625158" w14:textId="77777777" w:rsidR="005A2810" w:rsidRPr="00924FBE" w:rsidRDefault="005A2810" w:rsidP="00137D5F">
      <w:pPr>
        <w:spacing w:line="276" w:lineRule="auto"/>
        <w:rPr>
          <w:rFonts w:ascii="Arial" w:hAnsi="Arial" w:cs="Arial"/>
          <w:b/>
        </w:rPr>
      </w:pPr>
    </w:p>
    <w:p w14:paraId="2B5FB549" w14:textId="60078C89" w:rsidR="00AD0B71" w:rsidRPr="00924FBE" w:rsidRDefault="00850C6B" w:rsidP="000709A8">
      <w:pPr>
        <w:spacing w:line="276" w:lineRule="auto"/>
        <w:rPr>
          <w:rFonts w:ascii="Arial" w:hAnsi="Arial" w:cs="Arial"/>
        </w:rPr>
      </w:pPr>
      <w:r w:rsidRPr="00924FBE">
        <w:rPr>
          <w:rFonts w:ascii="Arial" w:hAnsi="Arial" w:cs="Arial"/>
        </w:rPr>
        <w:t>Space exploration since the mid 20</w:t>
      </w:r>
      <w:r w:rsidRPr="00924FBE">
        <w:rPr>
          <w:rFonts w:ascii="Arial" w:hAnsi="Arial" w:cs="Arial"/>
          <w:vertAlign w:val="superscript"/>
        </w:rPr>
        <w:t>th</w:t>
      </w:r>
      <w:r w:rsidRPr="00924FBE">
        <w:rPr>
          <w:rFonts w:ascii="Arial" w:hAnsi="Arial" w:cs="Arial"/>
        </w:rPr>
        <w:t xml:space="preserve"> century has tremendously advanced scientific and t</w:t>
      </w:r>
      <w:r w:rsidR="001E41F5" w:rsidRPr="00924FBE">
        <w:rPr>
          <w:rFonts w:ascii="Arial" w:hAnsi="Arial" w:cs="Arial"/>
        </w:rPr>
        <w:t xml:space="preserve">echnologic research. However, the exploration of outer space has also lead to issues relating to </w:t>
      </w:r>
      <w:r w:rsidR="00CE251D" w:rsidRPr="00924FBE">
        <w:rPr>
          <w:rFonts w:ascii="Arial" w:hAnsi="Arial" w:cs="Arial"/>
        </w:rPr>
        <w:t xml:space="preserve">the </w:t>
      </w:r>
      <w:r w:rsidR="00CD10AC" w:rsidRPr="00924FBE">
        <w:rPr>
          <w:rFonts w:ascii="Arial" w:hAnsi="Arial" w:cs="Arial"/>
        </w:rPr>
        <w:t>environment.</w:t>
      </w:r>
      <w:r w:rsidR="00CE251D" w:rsidRPr="00924FBE">
        <w:rPr>
          <w:rFonts w:ascii="Arial" w:hAnsi="Arial" w:cs="Arial"/>
        </w:rPr>
        <w:t xml:space="preserve"> </w:t>
      </w:r>
      <w:r w:rsidR="00AE5FD8" w:rsidRPr="00924FBE">
        <w:rPr>
          <w:rFonts w:ascii="Arial" w:hAnsi="Arial" w:cs="Arial"/>
        </w:rPr>
        <w:t xml:space="preserve">Though some initiatives were created by the United Nations to address outer space issues, such as UNISPACE, such initiatives concentrate their efforts on space development, accessibility and diplomacy. </w:t>
      </w:r>
      <w:r w:rsidR="00CE251D" w:rsidRPr="00924FBE">
        <w:rPr>
          <w:rFonts w:ascii="Arial" w:hAnsi="Arial" w:cs="Arial"/>
        </w:rPr>
        <w:t>For instance,</w:t>
      </w:r>
      <w:r w:rsidR="000C4AE7" w:rsidRPr="00924FBE">
        <w:rPr>
          <w:rFonts w:ascii="Arial" w:hAnsi="Arial" w:cs="Arial"/>
        </w:rPr>
        <w:t xml:space="preserve"> space exploration leads to the creation of space debris </w:t>
      </w:r>
      <w:r w:rsidR="009A2EBE" w:rsidRPr="00924FBE">
        <w:rPr>
          <w:rFonts w:ascii="Arial" w:hAnsi="Arial" w:cs="Arial"/>
        </w:rPr>
        <w:t>that end up orbiting the Earth</w:t>
      </w:r>
      <w:proofErr w:type="gramStart"/>
      <w:r w:rsidR="009A2EBE" w:rsidRPr="00924FBE">
        <w:rPr>
          <w:rFonts w:ascii="Arial" w:hAnsi="Arial" w:cs="Arial"/>
        </w:rPr>
        <w:t>.</w:t>
      </w:r>
      <w:r w:rsidR="000C4AE7" w:rsidRPr="00924FBE">
        <w:rPr>
          <w:rFonts w:ascii="Arial" w:hAnsi="Arial" w:cs="Arial"/>
        </w:rPr>
        <w:t>.</w:t>
      </w:r>
      <w:proofErr w:type="gramEnd"/>
      <w:r w:rsidR="00AE5FD8" w:rsidRPr="00924FBE">
        <w:rPr>
          <w:rFonts w:ascii="Arial" w:hAnsi="Arial" w:cs="Arial"/>
        </w:rPr>
        <w:t xml:space="preserve"> Many satellites have already collided and been destroyed as a result, only furthering the creation of debris. Other issues relating to outer space concern the emission of greenhouse gases as a result of rocket launch</w:t>
      </w:r>
      <w:r w:rsidR="00AD0B71" w:rsidRPr="00924FBE">
        <w:rPr>
          <w:rFonts w:ascii="Arial" w:hAnsi="Arial" w:cs="Arial"/>
        </w:rPr>
        <w:t xml:space="preserve">es. </w:t>
      </w:r>
    </w:p>
    <w:p w14:paraId="7C236D93" w14:textId="77777777" w:rsidR="000709A8" w:rsidRPr="00924FBE" w:rsidRDefault="000709A8" w:rsidP="000709A8">
      <w:pPr>
        <w:spacing w:line="276" w:lineRule="auto"/>
        <w:rPr>
          <w:rFonts w:ascii="Arial" w:hAnsi="Arial" w:cs="Arial"/>
        </w:rPr>
      </w:pPr>
    </w:p>
    <w:p w14:paraId="0D16D95F" w14:textId="4AEBD90B" w:rsidR="00AD0B71" w:rsidRPr="00924FBE" w:rsidRDefault="00AD0B71" w:rsidP="00D74945">
      <w:pPr>
        <w:widowControl w:val="0"/>
        <w:autoSpaceDE w:val="0"/>
        <w:autoSpaceDN w:val="0"/>
        <w:adjustRightInd w:val="0"/>
        <w:spacing w:after="240" w:line="276" w:lineRule="auto"/>
        <w:rPr>
          <w:rFonts w:ascii="Arial" w:hAnsi="Arial" w:cs="Arial"/>
        </w:rPr>
      </w:pPr>
      <w:r w:rsidRPr="00924FBE">
        <w:rPr>
          <w:rFonts w:ascii="Arial" w:hAnsi="Arial" w:cs="Arial"/>
        </w:rPr>
        <w:t>The</w:t>
      </w:r>
      <w:r w:rsidR="00F11E45" w:rsidRPr="00924FBE">
        <w:rPr>
          <w:rFonts w:ascii="Arial" w:hAnsi="Arial" w:cs="Arial"/>
        </w:rPr>
        <w:t xml:space="preserve"> United Kingdom</w:t>
      </w:r>
      <w:r w:rsidRPr="00924FBE">
        <w:rPr>
          <w:rFonts w:ascii="Arial" w:hAnsi="Arial" w:cs="Arial"/>
        </w:rPr>
        <w:t xml:space="preserve"> of Great Britain and Northern Ireland, as</w:t>
      </w:r>
      <w:r w:rsidR="00F11E45" w:rsidRPr="00924FBE">
        <w:rPr>
          <w:rFonts w:ascii="Arial" w:hAnsi="Arial" w:cs="Arial"/>
        </w:rPr>
        <w:t xml:space="preserve"> one of the world’s strongest developed economies, </w:t>
      </w:r>
      <w:r w:rsidRPr="00924FBE">
        <w:rPr>
          <w:rFonts w:ascii="Arial" w:hAnsi="Arial" w:cs="Arial"/>
        </w:rPr>
        <w:t xml:space="preserve">has been strongly invested in </w:t>
      </w:r>
      <w:r w:rsidR="00895E57" w:rsidRPr="00924FBE">
        <w:rPr>
          <w:rFonts w:ascii="Arial" w:hAnsi="Arial" w:cs="Arial"/>
        </w:rPr>
        <w:t>space explorat</w:t>
      </w:r>
      <w:r w:rsidR="001658D6" w:rsidRPr="00924FBE">
        <w:rPr>
          <w:rFonts w:ascii="Arial" w:hAnsi="Arial" w:cs="Arial"/>
        </w:rPr>
        <w:t>ion. The British space program</w:t>
      </w:r>
      <w:r w:rsidR="00895E57" w:rsidRPr="00924FBE">
        <w:rPr>
          <w:rFonts w:ascii="Arial" w:hAnsi="Arial" w:cs="Arial"/>
        </w:rPr>
        <w:t xml:space="preserve"> was first created in 1952, and today its activities largely consist of satellite and rocket researc</w:t>
      </w:r>
      <w:r w:rsidR="00707FD5" w:rsidRPr="00924FBE">
        <w:rPr>
          <w:rFonts w:ascii="Arial" w:hAnsi="Arial" w:cs="Arial"/>
        </w:rPr>
        <w:t>h, conducted through the UK Space Agency.</w:t>
      </w:r>
      <w:r w:rsidR="00895E57" w:rsidRPr="00924FBE">
        <w:rPr>
          <w:rFonts w:ascii="Arial" w:hAnsi="Arial" w:cs="Arial"/>
        </w:rPr>
        <w:t xml:space="preserve"> Though manned space activities aren’t</w:t>
      </w:r>
      <w:r w:rsidR="001658D6" w:rsidRPr="00924FBE">
        <w:rPr>
          <w:rFonts w:ascii="Arial" w:hAnsi="Arial" w:cs="Arial"/>
        </w:rPr>
        <w:t xml:space="preserve"> part of the UK space program</w:t>
      </w:r>
      <w:r w:rsidR="00EA044E" w:rsidRPr="00924FBE">
        <w:rPr>
          <w:rFonts w:ascii="Arial" w:hAnsi="Arial" w:cs="Arial"/>
        </w:rPr>
        <w:t xml:space="preserve">, </w:t>
      </w:r>
      <w:r w:rsidR="00895E57" w:rsidRPr="00924FBE">
        <w:rPr>
          <w:rFonts w:ascii="Arial" w:hAnsi="Arial" w:cs="Arial"/>
        </w:rPr>
        <w:t>the UK does provide funding for the International Space Station</w:t>
      </w:r>
      <w:r w:rsidR="00617C12" w:rsidRPr="00924FBE">
        <w:rPr>
          <w:rFonts w:ascii="Arial" w:hAnsi="Arial" w:cs="Arial"/>
        </w:rPr>
        <w:t>. Its various initiatives, combined with the United Kingdom’s special relationship with the United States, therefore makes it a key actor when it comes to space exploration.</w:t>
      </w:r>
      <w:r w:rsidR="00707FD5" w:rsidRPr="00924FBE">
        <w:rPr>
          <w:rFonts w:ascii="Arial" w:hAnsi="Arial" w:cs="Arial"/>
        </w:rPr>
        <w:t xml:space="preserve"> </w:t>
      </w:r>
      <w:r w:rsidR="00617C12" w:rsidRPr="00924FBE">
        <w:rPr>
          <w:rFonts w:ascii="Arial" w:hAnsi="Arial" w:cs="Arial"/>
        </w:rPr>
        <w:t xml:space="preserve"> </w:t>
      </w:r>
    </w:p>
    <w:p w14:paraId="1A9E1FC3" w14:textId="2518FB2E" w:rsidR="00137D5F" w:rsidRPr="00924FBE" w:rsidRDefault="00707FD5" w:rsidP="00137D5F">
      <w:pPr>
        <w:widowControl w:val="0"/>
        <w:autoSpaceDE w:val="0"/>
        <w:autoSpaceDN w:val="0"/>
        <w:adjustRightInd w:val="0"/>
        <w:spacing w:after="240" w:line="276" w:lineRule="auto"/>
        <w:rPr>
          <w:rFonts w:ascii="Arial" w:hAnsi="Arial" w:cs="Arial"/>
        </w:rPr>
      </w:pPr>
      <w:r w:rsidRPr="00924FBE">
        <w:rPr>
          <w:rFonts w:ascii="Arial" w:hAnsi="Arial" w:cs="Arial"/>
        </w:rPr>
        <w:t xml:space="preserve">The United Kingdom is a strong believer that space exploration missions should be conducted in a way as to minimize environmental impact. </w:t>
      </w:r>
      <w:r w:rsidR="006901C8" w:rsidRPr="00924FBE">
        <w:rPr>
          <w:rFonts w:ascii="Arial" w:hAnsi="Arial" w:cs="Arial"/>
        </w:rPr>
        <w:t>For instance, the proliferation of artificial space debris, mostly a result of depreciated satellites orbiting, have led to a few collisions over the years. Although the NASA currently</w:t>
      </w:r>
      <w:r w:rsidR="00DF2BF3" w:rsidRPr="00924FBE">
        <w:rPr>
          <w:rFonts w:ascii="Arial" w:hAnsi="Arial" w:cs="Arial"/>
        </w:rPr>
        <w:t xml:space="preserve"> holds a database of the </w:t>
      </w:r>
      <w:r w:rsidR="006901C8" w:rsidRPr="00924FBE">
        <w:rPr>
          <w:rFonts w:ascii="Arial" w:hAnsi="Arial" w:cs="Arial"/>
        </w:rPr>
        <w:t>large</w:t>
      </w:r>
      <w:r w:rsidR="00DF2BF3" w:rsidRPr="00924FBE">
        <w:rPr>
          <w:rFonts w:ascii="Arial" w:hAnsi="Arial" w:cs="Arial"/>
        </w:rPr>
        <w:t>st</w:t>
      </w:r>
      <w:r w:rsidR="006901C8" w:rsidRPr="00924FBE">
        <w:rPr>
          <w:rFonts w:ascii="Arial" w:hAnsi="Arial" w:cs="Arial"/>
        </w:rPr>
        <w:t xml:space="preserve"> space objects, not all debris can be tracked</w:t>
      </w:r>
      <w:r w:rsidR="006C3E9A" w:rsidRPr="00924FBE">
        <w:rPr>
          <w:rFonts w:ascii="Arial" w:hAnsi="Arial" w:cs="Arial"/>
        </w:rPr>
        <w:t xml:space="preserve">, </w:t>
      </w:r>
      <w:r w:rsidR="006901C8" w:rsidRPr="00924FBE">
        <w:rPr>
          <w:rFonts w:ascii="Arial" w:hAnsi="Arial" w:cs="Arial"/>
        </w:rPr>
        <w:t>and evasion maneuvers can be costly and takes planning in advance</w:t>
      </w:r>
      <w:r w:rsidR="006C3E9A" w:rsidRPr="00924FBE">
        <w:rPr>
          <w:rFonts w:ascii="Arial" w:hAnsi="Arial" w:cs="Arial"/>
        </w:rPr>
        <w:t>.</w:t>
      </w:r>
      <w:r w:rsidR="006901C8" w:rsidRPr="00924FBE">
        <w:rPr>
          <w:rFonts w:ascii="Arial" w:hAnsi="Arial" w:cs="Arial"/>
        </w:rPr>
        <w:t xml:space="preserve"> The UK would also like to remind that space-related activates are extremely costly to all countries, and the cost of measures adopt</w:t>
      </w:r>
      <w:r w:rsidR="00590034" w:rsidRPr="00924FBE">
        <w:rPr>
          <w:rFonts w:ascii="Arial" w:hAnsi="Arial" w:cs="Arial"/>
        </w:rPr>
        <w:t xml:space="preserve">ed must be weighted against </w:t>
      </w:r>
      <w:r w:rsidR="006901C8" w:rsidRPr="00924FBE">
        <w:rPr>
          <w:rFonts w:ascii="Arial" w:hAnsi="Arial" w:cs="Arial"/>
        </w:rPr>
        <w:t>scientific and commercial benefits</w:t>
      </w:r>
      <w:r w:rsidR="00590034" w:rsidRPr="00924FBE">
        <w:rPr>
          <w:rFonts w:ascii="Arial" w:hAnsi="Arial" w:cs="Arial"/>
        </w:rPr>
        <w:t xml:space="preserve">. </w:t>
      </w:r>
      <w:r w:rsidR="006901C8" w:rsidRPr="00924FBE">
        <w:rPr>
          <w:rFonts w:ascii="Arial" w:hAnsi="Arial" w:cs="Arial"/>
          <w:vertAlign w:val="superscript"/>
        </w:rPr>
        <w:t xml:space="preserve"> </w:t>
      </w:r>
      <w:r w:rsidR="006901C8" w:rsidRPr="00924FBE">
        <w:rPr>
          <w:rFonts w:ascii="Arial" w:hAnsi="Arial" w:cs="Arial"/>
        </w:rPr>
        <w:t>As such, though the destruction of space debris isn’t a viable</w:t>
      </w:r>
      <w:r w:rsidR="00590034" w:rsidRPr="00924FBE">
        <w:rPr>
          <w:rFonts w:ascii="Arial" w:hAnsi="Arial" w:cs="Arial"/>
        </w:rPr>
        <w:t xml:space="preserve"> solution</w:t>
      </w:r>
      <w:r w:rsidR="006901C8" w:rsidRPr="00924FBE">
        <w:rPr>
          <w:rFonts w:ascii="Arial" w:hAnsi="Arial" w:cs="Arial"/>
        </w:rPr>
        <w:t>, implementing a</w:t>
      </w:r>
      <w:r w:rsidR="00590034" w:rsidRPr="00924FBE">
        <w:rPr>
          <w:rFonts w:ascii="Arial" w:hAnsi="Arial" w:cs="Arial"/>
        </w:rPr>
        <w:t>n international database of space debris</w:t>
      </w:r>
      <w:r w:rsidR="006901C8" w:rsidRPr="00924FBE">
        <w:rPr>
          <w:rFonts w:ascii="Arial" w:hAnsi="Arial" w:cs="Arial"/>
        </w:rPr>
        <w:t xml:space="preserve"> would be the right path towards minimizing the creation of space pollution while simultaneously</w:t>
      </w:r>
      <w:r w:rsidR="00253B65" w:rsidRPr="00924FBE">
        <w:rPr>
          <w:rFonts w:ascii="Arial" w:hAnsi="Arial" w:cs="Arial"/>
        </w:rPr>
        <w:t xml:space="preserve"> ensuring the protection of </w:t>
      </w:r>
      <w:r w:rsidR="00590034" w:rsidRPr="00924FBE">
        <w:rPr>
          <w:rFonts w:ascii="Arial" w:hAnsi="Arial" w:cs="Arial"/>
        </w:rPr>
        <w:t xml:space="preserve">space equipment. </w:t>
      </w:r>
      <w:r w:rsidR="00253B65" w:rsidRPr="00924FBE">
        <w:rPr>
          <w:rFonts w:ascii="Arial" w:hAnsi="Arial" w:cs="Arial"/>
        </w:rPr>
        <w:t xml:space="preserve">The UK, as a signatory to the Kyoto protocol, also believes that carbon-reducing initiatives should extend to outer space as well. Though the issue of black carbon isn't as serious currently, </w:t>
      </w:r>
      <w:r w:rsidR="00436310" w:rsidRPr="00924FBE">
        <w:rPr>
          <w:rFonts w:ascii="Arial" w:hAnsi="Arial" w:cs="Arial"/>
        </w:rPr>
        <w:t xml:space="preserve">frameworks </w:t>
      </w:r>
      <w:r w:rsidR="00253B65" w:rsidRPr="00924FBE">
        <w:rPr>
          <w:rFonts w:ascii="Arial" w:hAnsi="Arial" w:cs="Arial"/>
        </w:rPr>
        <w:t>concerning GHG emissions</w:t>
      </w:r>
      <w:bookmarkStart w:id="2" w:name="OLE_LINK3"/>
      <w:bookmarkStart w:id="3" w:name="OLE_LINK8"/>
      <w:bookmarkStart w:id="4" w:name="OLE_LINK9"/>
      <w:r w:rsidR="00436310" w:rsidRPr="00924FBE">
        <w:rPr>
          <w:rFonts w:ascii="Arial" w:hAnsi="Arial" w:cs="Arial"/>
        </w:rPr>
        <w:t xml:space="preserve"> originating from outer space should be considered very soon.</w:t>
      </w:r>
    </w:p>
    <w:p w14:paraId="07904075" w14:textId="77777777" w:rsidR="0076295D" w:rsidRPr="00924FBE" w:rsidRDefault="0076295D" w:rsidP="00137D5F">
      <w:pPr>
        <w:widowControl w:val="0"/>
        <w:autoSpaceDE w:val="0"/>
        <w:autoSpaceDN w:val="0"/>
        <w:adjustRightInd w:val="0"/>
        <w:spacing w:after="240" w:line="276" w:lineRule="auto"/>
        <w:rPr>
          <w:rFonts w:ascii="Arial" w:hAnsi="Arial" w:cs="Arial"/>
          <w:vertAlign w:val="superscript"/>
        </w:rPr>
      </w:pPr>
    </w:p>
    <w:p w14:paraId="113445DB" w14:textId="78580077" w:rsidR="00137D5F" w:rsidRPr="00924FBE" w:rsidRDefault="00A51B78" w:rsidP="00137D5F">
      <w:pPr>
        <w:rPr>
          <w:rFonts w:ascii="Arial" w:eastAsia="Times New Roman" w:hAnsi="Arial" w:cs="Arial"/>
          <w:b/>
        </w:rPr>
      </w:pPr>
      <w:r w:rsidRPr="00924FBE">
        <w:rPr>
          <w:rFonts w:ascii="Arial" w:eastAsia="Times New Roman" w:hAnsi="Arial" w:cs="Arial"/>
          <w:b/>
        </w:rPr>
        <w:t>Topic 2: The militarization of space and international law</w:t>
      </w:r>
    </w:p>
    <w:p w14:paraId="5F9C182E" w14:textId="77777777" w:rsidR="00AA3B5B" w:rsidRPr="00924FBE" w:rsidRDefault="00AA3B5B" w:rsidP="00D74945">
      <w:pPr>
        <w:widowControl w:val="0"/>
        <w:autoSpaceDE w:val="0"/>
        <w:autoSpaceDN w:val="0"/>
        <w:adjustRightInd w:val="0"/>
        <w:spacing w:after="240" w:line="276" w:lineRule="auto"/>
        <w:jc w:val="center"/>
        <w:rPr>
          <w:rFonts w:ascii="Arial" w:hAnsi="Arial" w:cs="Arial"/>
          <w:b/>
        </w:rPr>
      </w:pPr>
    </w:p>
    <w:bookmarkEnd w:id="2"/>
    <w:bookmarkEnd w:id="3"/>
    <w:bookmarkEnd w:id="4"/>
    <w:p w14:paraId="4F4EF45C" w14:textId="1A43A689" w:rsidR="00E75508" w:rsidRPr="00924FBE" w:rsidRDefault="00012688" w:rsidP="00A51B78">
      <w:pPr>
        <w:widowControl w:val="0"/>
        <w:autoSpaceDE w:val="0"/>
        <w:autoSpaceDN w:val="0"/>
        <w:adjustRightInd w:val="0"/>
        <w:spacing w:after="240" w:line="276" w:lineRule="auto"/>
        <w:rPr>
          <w:rFonts w:ascii="Arial" w:hAnsi="Arial" w:cs="Arial"/>
        </w:rPr>
      </w:pPr>
      <w:r w:rsidRPr="00924FBE">
        <w:rPr>
          <w:rFonts w:ascii="Arial" w:hAnsi="Arial" w:cs="Arial"/>
        </w:rPr>
        <w:t xml:space="preserve">Just as mankind has explored outer space over the past few decades, such exploration has also been deeply intertwined with space militarization. In fact, many of the now-civilian inventions used today, such as satellites, were initially military inventions designed to grant better intelligence and communication. </w:t>
      </w:r>
      <w:r w:rsidR="00FE7C1D" w:rsidRPr="00924FBE">
        <w:rPr>
          <w:rFonts w:ascii="Arial" w:hAnsi="Arial" w:cs="Arial"/>
        </w:rPr>
        <w:t xml:space="preserve">Although the Cold War has </w:t>
      </w:r>
      <w:r w:rsidR="009A3DAC" w:rsidRPr="00924FBE">
        <w:rPr>
          <w:rFonts w:ascii="Arial" w:hAnsi="Arial" w:cs="Arial"/>
        </w:rPr>
        <w:t xml:space="preserve">ended since 1989, </w:t>
      </w:r>
      <w:r w:rsidR="00FE7C1D" w:rsidRPr="00924FBE">
        <w:rPr>
          <w:rFonts w:ascii="Arial" w:hAnsi="Arial" w:cs="Arial"/>
        </w:rPr>
        <w:t xml:space="preserve">military </w:t>
      </w:r>
      <w:r w:rsidR="009A3DAC" w:rsidRPr="00924FBE">
        <w:rPr>
          <w:rFonts w:ascii="Arial" w:hAnsi="Arial" w:cs="Arial"/>
        </w:rPr>
        <w:t xml:space="preserve">space </w:t>
      </w:r>
      <w:r w:rsidR="00FE7C1D" w:rsidRPr="00924FBE">
        <w:rPr>
          <w:rFonts w:ascii="Arial" w:hAnsi="Arial" w:cs="Arial"/>
        </w:rPr>
        <w:t xml:space="preserve">technologies have continued to evolve. </w:t>
      </w:r>
      <w:r w:rsidR="009A3DAC" w:rsidRPr="00924FBE">
        <w:rPr>
          <w:rFonts w:ascii="Arial" w:hAnsi="Arial" w:cs="Arial"/>
        </w:rPr>
        <w:t>For instance, satellite destruction and/or jamming technologies, ASAT, have been developed by China, Russian and the USA. Fortunately, the use of military technology in space is mostly involved in data gathering, as no country has ever directly weaponized rockets or satellites so far. However, the distinctions between civilian applications and military</w:t>
      </w:r>
      <w:r w:rsidR="00375621" w:rsidRPr="00924FBE">
        <w:rPr>
          <w:rFonts w:ascii="Arial" w:hAnsi="Arial" w:cs="Arial"/>
        </w:rPr>
        <w:t xml:space="preserve"> ones keep getting blurred. As such, </w:t>
      </w:r>
      <w:r w:rsidR="005D331C" w:rsidRPr="00924FBE">
        <w:rPr>
          <w:rFonts w:ascii="Arial" w:hAnsi="Arial" w:cs="Arial"/>
        </w:rPr>
        <w:t xml:space="preserve">drafting clear policies </w:t>
      </w:r>
      <w:r w:rsidR="00033CF2" w:rsidRPr="00924FBE">
        <w:rPr>
          <w:rFonts w:ascii="Arial" w:hAnsi="Arial" w:cs="Arial"/>
        </w:rPr>
        <w:t xml:space="preserve">as to prevent </w:t>
      </w:r>
      <w:r w:rsidR="005D331C" w:rsidRPr="00924FBE">
        <w:rPr>
          <w:rFonts w:ascii="Arial" w:hAnsi="Arial" w:cs="Arial"/>
        </w:rPr>
        <w:t>the militarization of space should be a top priority, given that outer space is common property of the Earth and should be accessible to as many countries as possible for peaceful research and development.</w:t>
      </w:r>
    </w:p>
    <w:p w14:paraId="10FC5A1D" w14:textId="3C19B4CC" w:rsidR="008C4F4A" w:rsidRPr="00924FBE" w:rsidRDefault="008B4EE9" w:rsidP="00A51B78">
      <w:pPr>
        <w:widowControl w:val="0"/>
        <w:autoSpaceDE w:val="0"/>
        <w:autoSpaceDN w:val="0"/>
        <w:adjustRightInd w:val="0"/>
        <w:spacing w:after="240" w:line="276" w:lineRule="auto"/>
        <w:rPr>
          <w:rFonts w:ascii="Arial" w:hAnsi="Arial" w:cs="Arial"/>
        </w:rPr>
      </w:pPr>
      <w:r w:rsidRPr="00924FBE">
        <w:rPr>
          <w:rFonts w:ascii="Arial" w:hAnsi="Arial" w:cs="Arial"/>
        </w:rPr>
        <w:t xml:space="preserve">The United Kingdom is one of the initial three signatories the Outer Space Treaty of 1967, then between the United States, the United Kingdom and Russia. As such, the country </w:t>
      </w:r>
      <w:r w:rsidR="00201D66" w:rsidRPr="00924FBE">
        <w:rPr>
          <w:rFonts w:ascii="Arial" w:hAnsi="Arial" w:cs="Arial"/>
        </w:rPr>
        <w:t>has pledged</w:t>
      </w:r>
      <w:r w:rsidRPr="00924FBE">
        <w:rPr>
          <w:rFonts w:ascii="Arial" w:hAnsi="Arial" w:cs="Arial"/>
        </w:rPr>
        <w:t xml:space="preserve"> to refrain from appropriation</w:t>
      </w:r>
      <w:r w:rsidR="00201D66" w:rsidRPr="00924FBE">
        <w:rPr>
          <w:rFonts w:ascii="Arial" w:hAnsi="Arial" w:cs="Arial"/>
        </w:rPr>
        <w:t xml:space="preserve"> outer space or to place </w:t>
      </w:r>
      <w:r w:rsidRPr="00924FBE">
        <w:rPr>
          <w:rFonts w:ascii="Arial" w:hAnsi="Arial" w:cs="Arial"/>
        </w:rPr>
        <w:t xml:space="preserve">weapons of mass destruction </w:t>
      </w:r>
      <w:r w:rsidR="00846B4F" w:rsidRPr="00924FBE">
        <w:rPr>
          <w:rFonts w:ascii="Arial" w:hAnsi="Arial" w:cs="Arial"/>
        </w:rPr>
        <w:t xml:space="preserve">on outer space, the </w:t>
      </w:r>
      <w:r w:rsidR="00201D66" w:rsidRPr="00924FBE">
        <w:rPr>
          <w:rFonts w:ascii="Arial" w:hAnsi="Arial" w:cs="Arial"/>
        </w:rPr>
        <w:t>moon or other celestial bodies, and has respected that pledge ever since its signature. Although the United Kingdom has developed reconnaissance satellites to be placed in outer space, its current generation of such satellites, Skyn</w:t>
      </w:r>
      <w:r w:rsidR="001051F2" w:rsidRPr="00924FBE">
        <w:rPr>
          <w:rFonts w:ascii="Arial" w:hAnsi="Arial" w:cs="Arial"/>
        </w:rPr>
        <w:t>et 5, is used to establish</w:t>
      </w:r>
      <w:r w:rsidR="00CF290C" w:rsidRPr="00924FBE">
        <w:rPr>
          <w:rFonts w:ascii="Arial" w:hAnsi="Arial" w:cs="Arial"/>
        </w:rPr>
        <w:t xml:space="preserve"> secure </w:t>
      </w:r>
      <w:r w:rsidR="00201D66" w:rsidRPr="00924FBE">
        <w:rPr>
          <w:rFonts w:ascii="Arial" w:hAnsi="Arial" w:cs="Arial"/>
        </w:rPr>
        <w:t>communication</w:t>
      </w:r>
      <w:r w:rsidR="00CF290C" w:rsidRPr="00924FBE">
        <w:rPr>
          <w:rFonts w:ascii="Arial" w:hAnsi="Arial" w:cs="Arial"/>
        </w:rPr>
        <w:t xml:space="preserve"> channel</w:t>
      </w:r>
      <w:r w:rsidR="001051F2" w:rsidRPr="00924FBE">
        <w:rPr>
          <w:rFonts w:ascii="Arial" w:hAnsi="Arial" w:cs="Arial"/>
        </w:rPr>
        <w:t>s</w:t>
      </w:r>
      <w:r w:rsidR="00201D66" w:rsidRPr="00924FBE">
        <w:rPr>
          <w:rFonts w:ascii="Arial" w:hAnsi="Arial" w:cs="Arial"/>
        </w:rPr>
        <w:t xml:space="preserve"> rather than </w:t>
      </w:r>
      <w:r w:rsidR="001051F2" w:rsidRPr="00924FBE">
        <w:rPr>
          <w:rFonts w:ascii="Arial" w:hAnsi="Arial" w:cs="Arial"/>
        </w:rPr>
        <w:t xml:space="preserve">for </w:t>
      </w:r>
      <w:r w:rsidR="00201D66" w:rsidRPr="00924FBE">
        <w:rPr>
          <w:rFonts w:ascii="Arial" w:hAnsi="Arial" w:cs="Arial"/>
        </w:rPr>
        <w:t>intel recognition.</w:t>
      </w:r>
      <w:r w:rsidR="00CF290C" w:rsidRPr="00924FBE">
        <w:rPr>
          <w:rFonts w:ascii="Arial" w:hAnsi="Arial" w:cs="Arial"/>
        </w:rPr>
        <w:t xml:space="preserve"> The vast experience the United Kingdom has acquired over space militarization therefore makes it well placed to spearhead </w:t>
      </w:r>
      <w:r w:rsidR="001051F2" w:rsidRPr="00924FBE">
        <w:rPr>
          <w:rFonts w:ascii="Arial" w:hAnsi="Arial" w:cs="Arial"/>
        </w:rPr>
        <w:t>resolutions dealing with space militarization.</w:t>
      </w:r>
    </w:p>
    <w:p w14:paraId="41B6801B" w14:textId="6F244D61" w:rsidR="00181E70" w:rsidRPr="00924FBE" w:rsidRDefault="008C4F4A" w:rsidP="00A51B78">
      <w:pPr>
        <w:widowControl w:val="0"/>
        <w:autoSpaceDE w:val="0"/>
        <w:autoSpaceDN w:val="0"/>
        <w:adjustRightInd w:val="0"/>
        <w:spacing w:after="240" w:line="276" w:lineRule="auto"/>
        <w:rPr>
          <w:rFonts w:ascii="Arial" w:hAnsi="Arial" w:cs="Arial"/>
        </w:rPr>
      </w:pPr>
      <w:r w:rsidRPr="00924FBE">
        <w:rPr>
          <w:rFonts w:ascii="Arial" w:hAnsi="Arial" w:cs="Arial"/>
        </w:rPr>
        <w:t xml:space="preserve">Though the United Kingdom still operates military satellites as for communication, the United Kingdom firmly opposes any military initiatives in outer space beyond </w:t>
      </w:r>
      <w:r w:rsidR="00181E70" w:rsidRPr="00924FBE">
        <w:rPr>
          <w:rFonts w:ascii="Arial" w:hAnsi="Arial" w:cs="Arial"/>
        </w:rPr>
        <w:t xml:space="preserve">simple </w:t>
      </w:r>
      <w:r w:rsidRPr="00924FBE">
        <w:rPr>
          <w:rFonts w:ascii="Arial" w:hAnsi="Arial" w:cs="Arial"/>
        </w:rPr>
        <w:t>da</w:t>
      </w:r>
      <w:r w:rsidR="00181E70" w:rsidRPr="00924FBE">
        <w:rPr>
          <w:rFonts w:ascii="Arial" w:hAnsi="Arial" w:cs="Arial"/>
        </w:rPr>
        <w:t xml:space="preserve">ta-transmission. </w:t>
      </w:r>
      <w:r w:rsidRPr="00924FBE">
        <w:rPr>
          <w:rFonts w:ascii="Arial" w:hAnsi="Arial" w:cs="Arial"/>
        </w:rPr>
        <w:t>In fact, doing so can catalyze a space arms race, not too dissimilar to the nuclear arms race during the Cold War, and the consequences of a space arms race could be, needless to say, disastrous.</w:t>
      </w:r>
      <w:r w:rsidR="009D0190" w:rsidRPr="00924FBE">
        <w:rPr>
          <w:rFonts w:ascii="Arial" w:hAnsi="Arial" w:cs="Arial"/>
        </w:rPr>
        <w:t xml:space="preserve"> </w:t>
      </w:r>
      <w:r w:rsidR="002D75F7" w:rsidRPr="00924FBE">
        <w:rPr>
          <w:rFonts w:ascii="Arial" w:hAnsi="Arial" w:cs="Arial"/>
        </w:rPr>
        <w:t xml:space="preserve">Though extending the IHL might be necessary in the future, it should not be the only measure taken. </w:t>
      </w:r>
      <w:r w:rsidR="009D0190" w:rsidRPr="00924FBE">
        <w:rPr>
          <w:rFonts w:ascii="Arial" w:hAnsi="Arial" w:cs="Arial"/>
        </w:rPr>
        <w:t xml:space="preserve">As such, the United Kingdom believes that clear guidelines </w:t>
      </w:r>
      <w:proofErr w:type="spellStart"/>
      <w:r w:rsidR="009D0190" w:rsidRPr="00924FBE">
        <w:rPr>
          <w:rFonts w:ascii="Arial" w:hAnsi="Arial" w:cs="Arial"/>
        </w:rPr>
        <w:t>diffentiating</w:t>
      </w:r>
      <w:proofErr w:type="spellEnd"/>
      <w:r w:rsidR="009D0190" w:rsidRPr="00924FBE">
        <w:rPr>
          <w:rFonts w:ascii="Arial" w:hAnsi="Arial" w:cs="Arial"/>
        </w:rPr>
        <w:t xml:space="preserve"> between allowed, civilian launch of equipment into space and military initiatives should be drafted, with clear distinct</w:t>
      </w:r>
      <w:r w:rsidR="00181E70" w:rsidRPr="00924FBE">
        <w:rPr>
          <w:rFonts w:ascii="Arial" w:hAnsi="Arial" w:cs="Arial"/>
        </w:rPr>
        <w:t>ions between what military uses should be allowed (</w:t>
      </w:r>
      <w:proofErr w:type="spellStart"/>
      <w:r w:rsidR="00181E70" w:rsidRPr="00924FBE">
        <w:rPr>
          <w:rFonts w:ascii="Arial" w:hAnsi="Arial" w:cs="Arial"/>
        </w:rPr>
        <w:t>eg</w:t>
      </w:r>
      <w:proofErr w:type="spellEnd"/>
      <w:r w:rsidR="00181E70" w:rsidRPr="00924FBE">
        <w:rPr>
          <w:rFonts w:ascii="Arial" w:hAnsi="Arial" w:cs="Arial"/>
        </w:rPr>
        <w:t xml:space="preserve"> communications) and what should not (</w:t>
      </w:r>
      <w:proofErr w:type="spellStart"/>
      <w:r w:rsidR="00181E70" w:rsidRPr="00924FBE">
        <w:rPr>
          <w:rFonts w:ascii="Arial" w:hAnsi="Arial" w:cs="Arial"/>
        </w:rPr>
        <w:t>eg</w:t>
      </w:r>
      <w:proofErr w:type="spellEnd"/>
      <w:r w:rsidR="00181E70" w:rsidRPr="00924FBE">
        <w:rPr>
          <w:rFonts w:ascii="Arial" w:hAnsi="Arial" w:cs="Arial"/>
        </w:rPr>
        <w:t xml:space="preserve"> space-mounted nuclear weapons). </w:t>
      </w:r>
    </w:p>
    <w:p w14:paraId="7A7E172E" w14:textId="77777777" w:rsidR="00181E70" w:rsidRPr="00924FBE" w:rsidRDefault="00181E70" w:rsidP="00A51B78">
      <w:pPr>
        <w:widowControl w:val="0"/>
        <w:autoSpaceDE w:val="0"/>
        <w:autoSpaceDN w:val="0"/>
        <w:adjustRightInd w:val="0"/>
        <w:spacing w:after="240" w:line="276" w:lineRule="auto"/>
        <w:rPr>
          <w:rFonts w:ascii="Arial" w:hAnsi="Arial" w:cs="Arial"/>
        </w:rPr>
      </w:pPr>
    </w:p>
    <w:p w14:paraId="5662B476" w14:textId="77777777" w:rsidR="00BF0198" w:rsidRPr="00924FBE" w:rsidRDefault="00BF0198" w:rsidP="00A51B78">
      <w:pPr>
        <w:widowControl w:val="0"/>
        <w:autoSpaceDE w:val="0"/>
        <w:autoSpaceDN w:val="0"/>
        <w:adjustRightInd w:val="0"/>
        <w:spacing w:after="240" w:line="276" w:lineRule="auto"/>
        <w:rPr>
          <w:rFonts w:ascii="Arial" w:hAnsi="Arial" w:cs="Arial"/>
        </w:rPr>
      </w:pPr>
    </w:p>
    <w:p w14:paraId="58834C7C" w14:textId="77777777" w:rsidR="00A51B78" w:rsidRPr="00924FBE" w:rsidRDefault="00A51B78" w:rsidP="00A51B78">
      <w:pPr>
        <w:widowControl w:val="0"/>
        <w:autoSpaceDE w:val="0"/>
        <w:autoSpaceDN w:val="0"/>
        <w:adjustRightInd w:val="0"/>
        <w:spacing w:after="240" w:line="276" w:lineRule="auto"/>
        <w:rPr>
          <w:rFonts w:ascii="Arial" w:hAnsi="Arial" w:cs="Arial"/>
          <w:b/>
        </w:rPr>
      </w:pPr>
      <w:r w:rsidRPr="00924FBE">
        <w:rPr>
          <w:rFonts w:ascii="Arial" w:hAnsi="Arial" w:cs="Arial"/>
          <w:b/>
        </w:rPr>
        <w:t>Topic 3: Space Commercialization</w:t>
      </w:r>
    </w:p>
    <w:p w14:paraId="26E251FA" w14:textId="43646F77" w:rsidR="005A2810" w:rsidRPr="00924FBE" w:rsidRDefault="00B35265" w:rsidP="00A51B78">
      <w:pPr>
        <w:widowControl w:val="0"/>
        <w:autoSpaceDE w:val="0"/>
        <w:autoSpaceDN w:val="0"/>
        <w:adjustRightInd w:val="0"/>
        <w:spacing w:after="240" w:line="276" w:lineRule="auto"/>
        <w:rPr>
          <w:rFonts w:ascii="Arial" w:hAnsi="Arial" w:cs="Arial"/>
        </w:rPr>
      </w:pPr>
      <w:r w:rsidRPr="00924FBE">
        <w:rPr>
          <w:rFonts w:ascii="Arial" w:hAnsi="Arial" w:cs="Arial"/>
        </w:rPr>
        <w:t xml:space="preserve">Parallel to the rise of space research and exploration has been the rise of private space initiatives. </w:t>
      </w:r>
      <w:r w:rsidR="009003AA" w:rsidRPr="00924FBE">
        <w:rPr>
          <w:rFonts w:ascii="Arial" w:hAnsi="Arial" w:cs="Arial"/>
        </w:rPr>
        <w:t xml:space="preserve">For instance, sub-orbital flights, space launches </w:t>
      </w:r>
      <w:r w:rsidR="00E8514C" w:rsidRPr="00924FBE">
        <w:rPr>
          <w:rFonts w:ascii="Arial" w:hAnsi="Arial" w:cs="Arial"/>
        </w:rPr>
        <w:t>for research missions</w:t>
      </w:r>
      <w:r w:rsidR="009003AA" w:rsidRPr="00924FBE">
        <w:rPr>
          <w:rFonts w:ascii="Arial" w:hAnsi="Arial" w:cs="Arial"/>
        </w:rPr>
        <w:t xml:space="preserve"> </w:t>
      </w:r>
      <w:r w:rsidR="00A07783" w:rsidRPr="00924FBE">
        <w:rPr>
          <w:rFonts w:ascii="Arial" w:hAnsi="Arial" w:cs="Arial"/>
        </w:rPr>
        <w:t>and commercial sourcing of space parts are all example of initiatives sponsored by national or internation</w:t>
      </w:r>
      <w:r w:rsidR="00333BEC" w:rsidRPr="00924FBE">
        <w:rPr>
          <w:rFonts w:ascii="Arial" w:hAnsi="Arial" w:cs="Arial"/>
        </w:rPr>
        <w:t>al</w:t>
      </w:r>
      <w:r w:rsidR="00A07783" w:rsidRPr="00924FBE">
        <w:rPr>
          <w:rFonts w:ascii="Arial" w:hAnsi="Arial" w:cs="Arial"/>
        </w:rPr>
        <w:t xml:space="preserve"> space programs, yet conducted by private </w:t>
      </w:r>
      <w:r w:rsidR="00E8514C" w:rsidRPr="00924FBE">
        <w:rPr>
          <w:rFonts w:ascii="Arial" w:hAnsi="Arial" w:cs="Arial"/>
        </w:rPr>
        <w:t xml:space="preserve">aerospace </w:t>
      </w:r>
      <w:r w:rsidR="00A07783" w:rsidRPr="00924FBE">
        <w:rPr>
          <w:rFonts w:ascii="Arial" w:hAnsi="Arial" w:cs="Arial"/>
        </w:rPr>
        <w:t>companies. O</w:t>
      </w:r>
      <w:r w:rsidR="00E8514C" w:rsidRPr="00924FBE">
        <w:rPr>
          <w:rFonts w:ascii="Arial" w:hAnsi="Arial" w:cs="Arial"/>
        </w:rPr>
        <w:t xml:space="preserve">thers </w:t>
      </w:r>
      <w:r w:rsidR="00333BEC" w:rsidRPr="00924FBE">
        <w:rPr>
          <w:rFonts w:ascii="Arial" w:hAnsi="Arial" w:cs="Arial"/>
        </w:rPr>
        <w:t>industry</w:t>
      </w:r>
      <w:r w:rsidR="00A07783" w:rsidRPr="00924FBE">
        <w:rPr>
          <w:rFonts w:ascii="Arial" w:hAnsi="Arial" w:cs="Arial"/>
        </w:rPr>
        <w:t xml:space="preserve"> actors </w:t>
      </w:r>
      <w:r w:rsidR="00E8514C" w:rsidRPr="00924FBE">
        <w:rPr>
          <w:rFonts w:ascii="Arial" w:hAnsi="Arial" w:cs="Arial"/>
        </w:rPr>
        <w:t xml:space="preserve">are involved in the rapidly developing space tourism sector. </w:t>
      </w:r>
      <w:r w:rsidR="00C218C0" w:rsidRPr="00924FBE">
        <w:rPr>
          <w:rFonts w:ascii="Arial" w:hAnsi="Arial" w:cs="Arial"/>
        </w:rPr>
        <w:t>Given the high</w:t>
      </w:r>
      <w:r w:rsidR="00AA2E5D" w:rsidRPr="00924FBE">
        <w:rPr>
          <w:rFonts w:ascii="Arial" w:hAnsi="Arial" w:cs="Arial"/>
        </w:rPr>
        <w:t xml:space="preserve"> costs and the high</w:t>
      </w:r>
      <w:r w:rsidR="00C218C0" w:rsidRPr="00924FBE">
        <w:rPr>
          <w:rFonts w:ascii="Arial" w:hAnsi="Arial" w:cs="Arial"/>
        </w:rPr>
        <w:t xml:space="preserve"> </w:t>
      </w:r>
      <w:r w:rsidR="00AA2E5D" w:rsidRPr="00924FBE">
        <w:rPr>
          <w:rFonts w:ascii="Arial" w:hAnsi="Arial" w:cs="Arial"/>
        </w:rPr>
        <w:t xml:space="preserve">risks associated with </w:t>
      </w:r>
      <w:r w:rsidR="00167DB8" w:rsidRPr="00924FBE">
        <w:rPr>
          <w:rFonts w:ascii="Arial" w:hAnsi="Arial" w:cs="Arial"/>
        </w:rPr>
        <w:t>space activity, which includes the potential loss of human lives in the case of manned transport</w:t>
      </w:r>
      <w:r w:rsidR="00601F36" w:rsidRPr="00924FBE">
        <w:rPr>
          <w:rFonts w:ascii="Arial" w:hAnsi="Arial" w:cs="Arial"/>
        </w:rPr>
        <w:t xml:space="preserve">, regulation of commercial space </w:t>
      </w:r>
      <w:r w:rsidR="00BF306E" w:rsidRPr="00924FBE">
        <w:rPr>
          <w:rFonts w:ascii="Arial" w:hAnsi="Arial" w:cs="Arial"/>
        </w:rPr>
        <w:t>activities</w:t>
      </w:r>
      <w:r w:rsidR="00601F36" w:rsidRPr="00924FBE">
        <w:rPr>
          <w:rFonts w:ascii="Arial" w:hAnsi="Arial" w:cs="Arial"/>
        </w:rPr>
        <w:t xml:space="preserve"> is crucial for further development in the field. </w:t>
      </w:r>
    </w:p>
    <w:p w14:paraId="3A287911" w14:textId="74102551" w:rsidR="00E16D24" w:rsidRPr="00924FBE" w:rsidRDefault="003B1A4B" w:rsidP="00A51B78">
      <w:pPr>
        <w:widowControl w:val="0"/>
        <w:autoSpaceDE w:val="0"/>
        <w:autoSpaceDN w:val="0"/>
        <w:adjustRightInd w:val="0"/>
        <w:spacing w:after="240" w:line="276" w:lineRule="auto"/>
        <w:rPr>
          <w:rFonts w:ascii="Arial" w:hAnsi="Arial" w:cs="Arial"/>
        </w:rPr>
      </w:pPr>
      <w:r>
        <w:rPr>
          <w:rFonts w:ascii="Arial" w:hAnsi="Arial" w:cs="Arial"/>
        </w:rPr>
        <w:t>The United Ki</w:t>
      </w:r>
      <w:r w:rsidR="006E1DCA" w:rsidRPr="00924FBE">
        <w:rPr>
          <w:rFonts w:ascii="Arial" w:hAnsi="Arial" w:cs="Arial"/>
        </w:rPr>
        <w:t>n</w:t>
      </w:r>
      <w:r>
        <w:rPr>
          <w:rFonts w:ascii="Arial" w:hAnsi="Arial" w:cs="Arial"/>
        </w:rPr>
        <w:t>g</w:t>
      </w:r>
      <w:r w:rsidR="006E1DCA" w:rsidRPr="00924FBE">
        <w:rPr>
          <w:rFonts w:ascii="Arial" w:hAnsi="Arial" w:cs="Arial"/>
        </w:rPr>
        <w:t xml:space="preserve">dom has long adopted a policy of sourcing many government-sponsored </w:t>
      </w:r>
      <w:r w:rsidR="006D221C" w:rsidRPr="00924FBE">
        <w:rPr>
          <w:rFonts w:ascii="Arial" w:hAnsi="Arial" w:cs="Arial"/>
        </w:rPr>
        <w:t>activities</w:t>
      </w:r>
      <w:r w:rsidR="006E1DCA" w:rsidRPr="00924FBE">
        <w:rPr>
          <w:rFonts w:ascii="Arial" w:hAnsi="Arial" w:cs="Arial"/>
        </w:rPr>
        <w:t xml:space="preserve"> to private aerospace companies.</w:t>
      </w:r>
      <w:r w:rsidR="003B4024" w:rsidRPr="00924FBE">
        <w:rPr>
          <w:rFonts w:ascii="Arial" w:hAnsi="Arial" w:cs="Arial"/>
        </w:rPr>
        <w:t xml:space="preserve"> For instance, the UK </w:t>
      </w:r>
      <w:r w:rsidR="00EA044E" w:rsidRPr="00924FBE">
        <w:rPr>
          <w:rFonts w:ascii="Arial" w:hAnsi="Arial" w:cs="Arial"/>
        </w:rPr>
        <w:t xml:space="preserve">Space Agency </w:t>
      </w:r>
      <w:r w:rsidR="003B4024" w:rsidRPr="00924FBE">
        <w:rPr>
          <w:rFonts w:ascii="Arial" w:hAnsi="Arial" w:cs="Arial"/>
        </w:rPr>
        <w:t xml:space="preserve">has sponsored </w:t>
      </w:r>
      <w:r w:rsidR="00EA044E" w:rsidRPr="00924FBE">
        <w:rPr>
          <w:rFonts w:ascii="Arial" w:hAnsi="Arial" w:cs="Arial"/>
        </w:rPr>
        <w:t xml:space="preserve">Reaction Engines Limited for its </w:t>
      </w:r>
      <w:proofErr w:type="spellStart"/>
      <w:r w:rsidR="00EA044E" w:rsidRPr="00924FBE">
        <w:rPr>
          <w:rFonts w:ascii="Arial" w:hAnsi="Arial" w:cs="Arial"/>
        </w:rPr>
        <w:t>Skylon</w:t>
      </w:r>
      <w:proofErr w:type="spellEnd"/>
      <w:r w:rsidR="00EA044E" w:rsidRPr="00924FBE">
        <w:rPr>
          <w:rFonts w:ascii="Arial" w:hAnsi="Arial" w:cs="Arial"/>
        </w:rPr>
        <w:t xml:space="preserve"> prototype of reusable spacecraft, and its Skynet satellites are manufactured by EADS </w:t>
      </w:r>
      <w:proofErr w:type="spellStart"/>
      <w:r w:rsidR="00EA044E" w:rsidRPr="00924FBE">
        <w:rPr>
          <w:rFonts w:ascii="Arial" w:hAnsi="Arial" w:cs="Arial"/>
        </w:rPr>
        <w:t>Astrium</w:t>
      </w:r>
      <w:proofErr w:type="spellEnd"/>
      <w:r w:rsidR="00EA044E" w:rsidRPr="00924FBE">
        <w:rPr>
          <w:rFonts w:ascii="Arial" w:hAnsi="Arial" w:cs="Arial"/>
        </w:rPr>
        <w:t>. These various private companies are not solely involved</w:t>
      </w:r>
      <w:r w:rsidR="006D221C" w:rsidRPr="00924FBE">
        <w:rPr>
          <w:rFonts w:ascii="Arial" w:hAnsi="Arial" w:cs="Arial"/>
        </w:rPr>
        <w:t xml:space="preserve"> in government contra</w:t>
      </w:r>
      <w:bookmarkStart w:id="5" w:name="_GoBack"/>
      <w:bookmarkEnd w:id="5"/>
      <w:r w:rsidR="006D221C" w:rsidRPr="00924FBE">
        <w:rPr>
          <w:rFonts w:ascii="Arial" w:hAnsi="Arial" w:cs="Arial"/>
        </w:rPr>
        <w:t>cts either:</w:t>
      </w:r>
      <w:r w:rsidR="00EA044E" w:rsidRPr="00924FBE">
        <w:rPr>
          <w:rFonts w:ascii="Arial" w:hAnsi="Arial" w:cs="Arial"/>
        </w:rPr>
        <w:t xml:space="preserve"> for instance, </w:t>
      </w:r>
      <w:r w:rsidR="006D221C" w:rsidRPr="00924FBE">
        <w:rPr>
          <w:rFonts w:ascii="Arial" w:hAnsi="Arial" w:cs="Arial"/>
        </w:rPr>
        <w:t>Virgin Galactic, a key player in space tourism, is involved in sub-orbital flights. The United Kingdom therefore has extensive experience in private space initiatives.</w:t>
      </w:r>
    </w:p>
    <w:p w14:paraId="2895B87D" w14:textId="0C001EA2" w:rsidR="00DF2BF3" w:rsidRPr="00924FBE" w:rsidRDefault="006D221C" w:rsidP="00A51B78">
      <w:pPr>
        <w:widowControl w:val="0"/>
        <w:autoSpaceDE w:val="0"/>
        <w:autoSpaceDN w:val="0"/>
        <w:adjustRightInd w:val="0"/>
        <w:spacing w:after="240" w:line="276" w:lineRule="auto"/>
        <w:rPr>
          <w:rFonts w:ascii="Arial" w:hAnsi="Arial" w:cs="Arial"/>
        </w:rPr>
      </w:pPr>
      <w:r w:rsidRPr="00924FBE">
        <w:rPr>
          <w:rFonts w:ascii="Arial" w:hAnsi="Arial" w:cs="Arial"/>
        </w:rPr>
        <w:t>As one of the world’</w:t>
      </w:r>
      <w:r w:rsidR="00EA7582" w:rsidRPr="00924FBE">
        <w:rPr>
          <w:rFonts w:ascii="Arial" w:hAnsi="Arial" w:cs="Arial"/>
        </w:rPr>
        <w:t xml:space="preserve">s prominent </w:t>
      </w:r>
      <w:r w:rsidRPr="00924FBE">
        <w:rPr>
          <w:rFonts w:ascii="Arial" w:hAnsi="Arial" w:cs="Arial"/>
        </w:rPr>
        <w:t>player</w:t>
      </w:r>
      <w:r w:rsidR="00EA7582" w:rsidRPr="00924FBE">
        <w:rPr>
          <w:rFonts w:ascii="Arial" w:hAnsi="Arial" w:cs="Arial"/>
        </w:rPr>
        <w:t>s</w:t>
      </w:r>
      <w:r w:rsidRPr="00924FBE">
        <w:rPr>
          <w:rFonts w:ascii="Arial" w:hAnsi="Arial" w:cs="Arial"/>
        </w:rPr>
        <w:t xml:space="preserve"> in space commercialization, </w:t>
      </w:r>
      <w:r w:rsidR="00EA7582" w:rsidRPr="00924FBE">
        <w:rPr>
          <w:rFonts w:ascii="Arial" w:hAnsi="Arial" w:cs="Arial"/>
        </w:rPr>
        <w:t xml:space="preserve">the United Kingdom understands the need of </w:t>
      </w:r>
      <w:r w:rsidR="00DC41C8" w:rsidRPr="00924FBE">
        <w:rPr>
          <w:rFonts w:ascii="Arial" w:hAnsi="Arial" w:cs="Arial"/>
        </w:rPr>
        <w:t xml:space="preserve">furthering the regulation of </w:t>
      </w:r>
      <w:r w:rsidR="00310DFA" w:rsidRPr="00924FBE">
        <w:rPr>
          <w:rFonts w:ascii="Arial" w:hAnsi="Arial" w:cs="Arial"/>
        </w:rPr>
        <w:t>private space</w:t>
      </w:r>
      <w:r w:rsidR="00DC41C8" w:rsidRPr="00924FBE">
        <w:rPr>
          <w:rFonts w:ascii="Arial" w:hAnsi="Arial" w:cs="Arial"/>
        </w:rPr>
        <w:t xml:space="preserve"> activities</w:t>
      </w:r>
      <w:r w:rsidR="00310DFA" w:rsidRPr="00924FBE">
        <w:rPr>
          <w:rFonts w:ascii="Arial" w:hAnsi="Arial" w:cs="Arial"/>
        </w:rPr>
        <w:t xml:space="preserve"> given the risks and opportunity cost associated with such initiatives. Given that public support for government mandated space exploration is mainly limited to exploration, scientific research and satellite communication, privatization should be encouraged for other purposes, such as transportation or tourism. However, the United Kingdom believes that these fully private companies should be held to the same standard as their government or government-sponsored counterparts, as failing to uphold the highest standards of engineering and security will lead to disastrous consequences.</w:t>
      </w:r>
      <w:r w:rsidR="00AD315B" w:rsidRPr="00924FBE">
        <w:rPr>
          <w:rFonts w:ascii="Arial" w:hAnsi="Arial" w:cs="Arial"/>
        </w:rPr>
        <w:t xml:space="preserve"> On the internationa</w:t>
      </w:r>
      <w:r w:rsidR="00220D9D" w:rsidRPr="00924FBE">
        <w:rPr>
          <w:rFonts w:ascii="Arial" w:hAnsi="Arial" w:cs="Arial"/>
        </w:rPr>
        <w:t xml:space="preserve">l level, resolutions </w:t>
      </w:r>
      <w:r w:rsidR="00A45C50" w:rsidRPr="00924FBE">
        <w:rPr>
          <w:rFonts w:ascii="Arial" w:hAnsi="Arial" w:cs="Arial"/>
        </w:rPr>
        <w:t xml:space="preserve">building upon </w:t>
      </w:r>
      <w:r w:rsidR="00220D9D" w:rsidRPr="00924FBE">
        <w:rPr>
          <w:rFonts w:ascii="Arial" w:hAnsi="Arial" w:cs="Arial"/>
        </w:rPr>
        <w:t xml:space="preserve">the Outer Space Treaty should emphasize the </w:t>
      </w:r>
      <w:r w:rsidR="00DF2BF3" w:rsidRPr="00924FBE">
        <w:rPr>
          <w:rFonts w:ascii="Arial" w:hAnsi="Arial" w:cs="Arial"/>
        </w:rPr>
        <w:t xml:space="preserve">common heritage of outer space, </w:t>
      </w:r>
      <w:r w:rsidR="00A45C50" w:rsidRPr="00924FBE">
        <w:rPr>
          <w:rFonts w:ascii="Arial" w:hAnsi="Arial" w:cs="Arial"/>
        </w:rPr>
        <w:t xml:space="preserve">while </w:t>
      </w:r>
      <w:r w:rsidR="00DF2BF3" w:rsidRPr="00924FBE">
        <w:rPr>
          <w:rFonts w:ascii="Arial" w:hAnsi="Arial" w:cs="Arial"/>
        </w:rPr>
        <w:t>extending the importance</w:t>
      </w:r>
      <w:r w:rsidR="00A45C50" w:rsidRPr="00924FBE">
        <w:rPr>
          <w:rFonts w:ascii="Arial" w:hAnsi="Arial" w:cs="Arial"/>
        </w:rPr>
        <w:t xml:space="preserve"> non-sovereignty </w:t>
      </w:r>
      <w:r w:rsidR="00DF2BF3" w:rsidRPr="00924FBE">
        <w:rPr>
          <w:rFonts w:ascii="Arial" w:hAnsi="Arial" w:cs="Arial"/>
        </w:rPr>
        <w:t xml:space="preserve">to all private parties as well. Policies should also cover smaller outer space objects </w:t>
      </w:r>
      <w:r w:rsidR="00466151" w:rsidRPr="00924FBE">
        <w:rPr>
          <w:rFonts w:ascii="Arial" w:hAnsi="Arial" w:cs="Arial"/>
        </w:rPr>
        <w:t>like asteroids as well, as the exploitation of resources without a claim to sovereignty should be enforced in order to level the field for all future players.</w:t>
      </w:r>
    </w:p>
    <w:p w14:paraId="32E769FA" w14:textId="77777777" w:rsidR="00DF2BF3" w:rsidRPr="00924FBE" w:rsidRDefault="00DF2BF3" w:rsidP="00A51B78">
      <w:pPr>
        <w:widowControl w:val="0"/>
        <w:autoSpaceDE w:val="0"/>
        <w:autoSpaceDN w:val="0"/>
        <w:adjustRightInd w:val="0"/>
        <w:spacing w:after="240" w:line="276" w:lineRule="auto"/>
        <w:rPr>
          <w:rFonts w:ascii="Arial" w:hAnsi="Arial" w:cs="Arial"/>
        </w:rPr>
      </w:pPr>
    </w:p>
    <w:p w14:paraId="17B811C8" w14:textId="77777777" w:rsidR="00DF2BF3" w:rsidRPr="00924FBE" w:rsidRDefault="00DF2BF3" w:rsidP="00A51B78">
      <w:pPr>
        <w:widowControl w:val="0"/>
        <w:autoSpaceDE w:val="0"/>
        <w:autoSpaceDN w:val="0"/>
        <w:adjustRightInd w:val="0"/>
        <w:spacing w:after="240" w:line="276" w:lineRule="auto"/>
        <w:rPr>
          <w:rFonts w:ascii="Arial" w:hAnsi="Arial" w:cs="Arial"/>
        </w:rPr>
      </w:pPr>
    </w:p>
    <w:p w14:paraId="7BA3E365" w14:textId="77777777" w:rsidR="00466151" w:rsidRPr="00924FBE" w:rsidRDefault="00466151" w:rsidP="00A51B78">
      <w:pPr>
        <w:widowControl w:val="0"/>
        <w:autoSpaceDE w:val="0"/>
        <w:autoSpaceDN w:val="0"/>
        <w:adjustRightInd w:val="0"/>
        <w:spacing w:after="240" w:line="276" w:lineRule="auto"/>
        <w:rPr>
          <w:rFonts w:ascii="Arial" w:hAnsi="Arial" w:cs="Arial"/>
        </w:rPr>
      </w:pPr>
    </w:p>
    <w:p w14:paraId="0B8EE486" w14:textId="77777777" w:rsidR="00DF2BF3" w:rsidRPr="00924FBE" w:rsidRDefault="00DF2BF3" w:rsidP="00A51B78">
      <w:pPr>
        <w:widowControl w:val="0"/>
        <w:autoSpaceDE w:val="0"/>
        <w:autoSpaceDN w:val="0"/>
        <w:adjustRightInd w:val="0"/>
        <w:spacing w:after="240" w:line="276" w:lineRule="auto"/>
        <w:rPr>
          <w:rFonts w:ascii="Arial" w:hAnsi="Arial" w:cs="Arial"/>
        </w:rPr>
      </w:pPr>
    </w:p>
    <w:p w14:paraId="5826B3CC" w14:textId="77777777" w:rsidR="00171673" w:rsidRPr="00924FBE" w:rsidRDefault="005A2810" w:rsidP="00A51B78">
      <w:pPr>
        <w:widowControl w:val="0"/>
        <w:autoSpaceDE w:val="0"/>
        <w:autoSpaceDN w:val="0"/>
        <w:adjustRightInd w:val="0"/>
        <w:spacing w:after="240" w:line="276" w:lineRule="auto"/>
        <w:rPr>
          <w:rFonts w:ascii="Arial" w:hAnsi="Arial" w:cs="Arial"/>
          <w:b/>
        </w:rPr>
      </w:pPr>
      <w:r w:rsidRPr="00924FBE">
        <w:rPr>
          <w:rFonts w:ascii="Arial" w:hAnsi="Arial" w:cs="Arial"/>
          <w:b/>
        </w:rPr>
        <w:t>Bibliography</w:t>
      </w:r>
    </w:p>
    <w:p w14:paraId="5F1A5CBD" w14:textId="5FCC914B" w:rsidR="00E75508" w:rsidRPr="00924FBE" w:rsidRDefault="00E75508" w:rsidP="00A51B78">
      <w:pPr>
        <w:widowControl w:val="0"/>
        <w:autoSpaceDE w:val="0"/>
        <w:autoSpaceDN w:val="0"/>
        <w:adjustRightInd w:val="0"/>
        <w:spacing w:after="240" w:line="276" w:lineRule="auto"/>
        <w:rPr>
          <w:rFonts w:ascii="Arial" w:hAnsi="Arial" w:cs="Arial"/>
          <w:b/>
        </w:rPr>
      </w:pPr>
      <w:r w:rsidRPr="00924FBE">
        <w:rPr>
          <w:rFonts w:ascii="Arial" w:hAnsi="Arial" w:cs="Arial"/>
          <w:b/>
        </w:rPr>
        <w:t>Topic 1</w:t>
      </w:r>
    </w:p>
    <w:p w14:paraId="2C8AC66A" w14:textId="46FABA5C" w:rsidR="00887424" w:rsidRPr="00924FBE" w:rsidRDefault="00887424" w:rsidP="00887424">
      <w:pPr>
        <w:rPr>
          <w:rFonts w:ascii="Arial" w:eastAsia="Times New Roman" w:hAnsi="Arial" w:cs="Arial"/>
        </w:rPr>
      </w:pPr>
      <w:bookmarkStart w:id="6" w:name="OLE_LINK59"/>
      <w:bookmarkStart w:id="7" w:name="OLE_LINK60"/>
      <w:proofErr w:type="spellStart"/>
      <w:r w:rsidRPr="00924FBE">
        <w:rPr>
          <w:rFonts w:ascii="Arial" w:eastAsia="Times New Roman" w:hAnsi="Arial" w:cs="Arial"/>
        </w:rPr>
        <w:t>D’Ascanio</w:t>
      </w:r>
      <w:proofErr w:type="spellEnd"/>
      <w:r w:rsidRPr="00924FBE">
        <w:rPr>
          <w:rFonts w:ascii="Arial" w:eastAsia="Times New Roman" w:hAnsi="Arial" w:cs="Arial"/>
        </w:rPr>
        <w:t xml:space="preserve"> N. and </w:t>
      </w:r>
      <w:proofErr w:type="spellStart"/>
      <w:r w:rsidRPr="00924FBE">
        <w:rPr>
          <w:rFonts w:ascii="Arial" w:eastAsia="Times New Roman" w:hAnsi="Arial" w:cs="Arial"/>
        </w:rPr>
        <w:t>Salameh</w:t>
      </w:r>
      <w:proofErr w:type="spellEnd"/>
      <w:r w:rsidRPr="00924FBE">
        <w:rPr>
          <w:rFonts w:ascii="Arial" w:eastAsia="Times New Roman" w:hAnsi="Arial" w:cs="Arial"/>
        </w:rPr>
        <w:t xml:space="preserve"> S., </w:t>
      </w:r>
      <w:r w:rsidRPr="00924FBE">
        <w:rPr>
          <w:rFonts w:ascii="Arial" w:eastAsia="Times New Roman" w:hAnsi="Arial" w:cs="Arial"/>
          <w:i/>
        </w:rPr>
        <w:t>Background</w:t>
      </w:r>
      <w:r w:rsidRPr="00924FBE">
        <w:rPr>
          <w:rFonts w:ascii="Arial" w:eastAsia="Times New Roman" w:hAnsi="Arial" w:cs="Arial"/>
        </w:rPr>
        <w:t xml:space="preserve"> </w:t>
      </w:r>
      <w:r w:rsidRPr="00924FBE">
        <w:rPr>
          <w:rFonts w:ascii="Arial" w:eastAsia="Times New Roman" w:hAnsi="Arial" w:cs="Arial"/>
          <w:i/>
        </w:rPr>
        <w:t>Guide</w:t>
      </w:r>
      <w:r w:rsidRPr="00924FBE">
        <w:rPr>
          <w:rFonts w:ascii="Arial" w:eastAsia="Times New Roman" w:hAnsi="Arial" w:cs="Arial"/>
        </w:rPr>
        <w:t>: UNOOSA-ICAO (SSUNS, 2016).</w:t>
      </w:r>
    </w:p>
    <w:bookmarkEnd w:id="6"/>
    <w:bookmarkEnd w:id="7"/>
    <w:p w14:paraId="04C235E7" w14:textId="77777777" w:rsidR="00887424" w:rsidRPr="00924FBE" w:rsidRDefault="00887424" w:rsidP="00887424">
      <w:pPr>
        <w:rPr>
          <w:rFonts w:ascii="Arial" w:eastAsia="Times New Roman" w:hAnsi="Arial" w:cs="Arial"/>
        </w:rPr>
      </w:pPr>
    </w:p>
    <w:p w14:paraId="563433EB" w14:textId="04403B4B" w:rsidR="00887424" w:rsidRPr="00924FBE" w:rsidRDefault="00887424" w:rsidP="00C35D45">
      <w:pPr>
        <w:rPr>
          <w:rFonts w:ascii="Arial" w:eastAsia="Times New Roman" w:hAnsi="Arial" w:cs="Arial"/>
        </w:rPr>
      </w:pPr>
      <w:r w:rsidRPr="00887424">
        <w:rPr>
          <w:rFonts w:ascii="Arial" w:eastAsia="Times New Roman" w:hAnsi="Arial" w:cs="Arial"/>
        </w:rPr>
        <w:t xml:space="preserve">"Agreement Governing the Activities of States on the Moon and Other Celestial Bodies." United Nations Office for Outer Space Affairs. December 05, 1979. Accessed September 05, 2016. </w:t>
      </w:r>
    </w:p>
    <w:p w14:paraId="2F2F4E6A" w14:textId="77777777" w:rsidR="00C35D45" w:rsidRPr="00924FBE" w:rsidRDefault="00C35D45" w:rsidP="00C35D45">
      <w:pPr>
        <w:rPr>
          <w:rFonts w:ascii="Arial" w:eastAsia="Times New Roman" w:hAnsi="Arial" w:cs="Arial"/>
        </w:rPr>
      </w:pPr>
    </w:p>
    <w:p w14:paraId="637A6F96" w14:textId="71BB3810" w:rsidR="00887424" w:rsidRPr="00924FBE" w:rsidRDefault="00887424" w:rsidP="00C35D45">
      <w:pPr>
        <w:rPr>
          <w:rFonts w:ascii="Arial" w:eastAsia="Times New Roman" w:hAnsi="Arial" w:cs="Arial"/>
        </w:rPr>
      </w:pPr>
      <w:r w:rsidRPr="00887424">
        <w:rPr>
          <w:rFonts w:ascii="Arial" w:eastAsia="Times New Roman" w:hAnsi="Arial" w:cs="Arial"/>
        </w:rPr>
        <w:t xml:space="preserve">Garcia, Mark. "Space Debris and Human Spacecraft." NASA. July 26, 2016. Accessed September 05, 2016. http://www.nasa.gov/mission_pages/station/news/orbital_debris.html. </w:t>
      </w:r>
    </w:p>
    <w:p w14:paraId="3662B82C" w14:textId="77777777" w:rsidR="00C35D45" w:rsidRPr="00924FBE" w:rsidRDefault="00C35D45" w:rsidP="00C35D45">
      <w:pPr>
        <w:rPr>
          <w:rFonts w:ascii="Arial" w:eastAsia="Times New Roman" w:hAnsi="Arial" w:cs="Arial"/>
        </w:rPr>
      </w:pPr>
    </w:p>
    <w:p w14:paraId="130F5D4F" w14:textId="4108827A" w:rsidR="00887424" w:rsidRPr="00924FBE" w:rsidRDefault="00887424" w:rsidP="00E75508">
      <w:pPr>
        <w:rPr>
          <w:rFonts w:ascii="Arial" w:eastAsia="Times New Roman" w:hAnsi="Arial" w:cs="Arial"/>
        </w:rPr>
      </w:pPr>
      <w:r w:rsidRPr="00887424">
        <w:rPr>
          <w:rFonts w:ascii="Arial" w:eastAsia="Times New Roman" w:hAnsi="Arial" w:cs="Arial"/>
        </w:rPr>
        <w:t xml:space="preserve">"Benefits Stemming from Space Exploration." International Space Exploration Coordination Group. September 2013. Accessed September 05, 2016. </w:t>
      </w:r>
    </w:p>
    <w:p w14:paraId="7E824B5F" w14:textId="77777777" w:rsidR="00E75508" w:rsidRPr="00924FBE" w:rsidRDefault="00E75508" w:rsidP="00E75508">
      <w:pPr>
        <w:rPr>
          <w:rFonts w:ascii="Arial" w:eastAsia="Times New Roman" w:hAnsi="Arial" w:cs="Arial"/>
        </w:rPr>
      </w:pPr>
    </w:p>
    <w:p w14:paraId="43C01A50" w14:textId="0EC5EEAB" w:rsidR="00E75508" w:rsidRPr="00924FBE" w:rsidRDefault="00E75508" w:rsidP="00A51B78">
      <w:pPr>
        <w:widowControl w:val="0"/>
        <w:autoSpaceDE w:val="0"/>
        <w:autoSpaceDN w:val="0"/>
        <w:adjustRightInd w:val="0"/>
        <w:spacing w:after="240" w:line="276" w:lineRule="auto"/>
        <w:rPr>
          <w:rFonts w:ascii="Arial" w:hAnsi="Arial" w:cs="Arial"/>
          <w:b/>
        </w:rPr>
      </w:pPr>
      <w:r w:rsidRPr="00924FBE">
        <w:rPr>
          <w:rFonts w:ascii="Arial" w:hAnsi="Arial" w:cs="Arial"/>
          <w:b/>
        </w:rPr>
        <w:t>Topic 2</w:t>
      </w:r>
    </w:p>
    <w:p w14:paraId="36C8E20D" w14:textId="0F1C597E" w:rsidR="00147019" w:rsidRPr="00924FBE" w:rsidRDefault="00147019" w:rsidP="00147019">
      <w:pPr>
        <w:rPr>
          <w:rFonts w:ascii="Arial" w:eastAsia="Times New Roman" w:hAnsi="Arial" w:cs="Arial"/>
        </w:rPr>
      </w:pPr>
      <w:bookmarkStart w:id="8" w:name="OLE_LINK61"/>
      <w:bookmarkStart w:id="9" w:name="OLE_LINK62"/>
      <w:proofErr w:type="spellStart"/>
      <w:r w:rsidRPr="00924FBE">
        <w:rPr>
          <w:rFonts w:ascii="Arial" w:eastAsia="Times New Roman" w:hAnsi="Arial" w:cs="Arial"/>
        </w:rPr>
        <w:t>D’Ascanio</w:t>
      </w:r>
      <w:proofErr w:type="spellEnd"/>
      <w:r w:rsidRPr="00924FBE">
        <w:rPr>
          <w:rFonts w:ascii="Arial" w:eastAsia="Times New Roman" w:hAnsi="Arial" w:cs="Arial"/>
        </w:rPr>
        <w:t xml:space="preserve"> N. and </w:t>
      </w:r>
      <w:proofErr w:type="spellStart"/>
      <w:r w:rsidRPr="00924FBE">
        <w:rPr>
          <w:rFonts w:ascii="Arial" w:eastAsia="Times New Roman" w:hAnsi="Arial" w:cs="Arial"/>
        </w:rPr>
        <w:t>Salameh</w:t>
      </w:r>
      <w:proofErr w:type="spellEnd"/>
      <w:r w:rsidRPr="00924FBE">
        <w:rPr>
          <w:rFonts w:ascii="Arial" w:eastAsia="Times New Roman" w:hAnsi="Arial" w:cs="Arial"/>
        </w:rPr>
        <w:t xml:space="preserve"> S., </w:t>
      </w:r>
      <w:r w:rsidRPr="00924FBE">
        <w:rPr>
          <w:rFonts w:ascii="Arial" w:eastAsia="Times New Roman" w:hAnsi="Arial" w:cs="Arial"/>
          <w:i/>
        </w:rPr>
        <w:t>Background</w:t>
      </w:r>
      <w:r w:rsidRPr="00924FBE">
        <w:rPr>
          <w:rFonts w:ascii="Arial" w:eastAsia="Times New Roman" w:hAnsi="Arial" w:cs="Arial"/>
        </w:rPr>
        <w:t xml:space="preserve"> </w:t>
      </w:r>
      <w:r w:rsidRPr="00924FBE">
        <w:rPr>
          <w:rFonts w:ascii="Arial" w:eastAsia="Times New Roman" w:hAnsi="Arial" w:cs="Arial"/>
          <w:i/>
        </w:rPr>
        <w:t>Guide</w:t>
      </w:r>
      <w:r w:rsidRPr="00924FBE">
        <w:rPr>
          <w:rFonts w:ascii="Arial" w:eastAsia="Times New Roman" w:hAnsi="Arial" w:cs="Arial"/>
        </w:rPr>
        <w:t>: UNOOSA-ICAO (SSUNS, 2016).</w:t>
      </w:r>
    </w:p>
    <w:bookmarkEnd w:id="8"/>
    <w:bookmarkEnd w:id="9"/>
    <w:p w14:paraId="4DA1EFA5" w14:textId="77777777" w:rsidR="00147019" w:rsidRPr="00924FBE" w:rsidRDefault="00147019" w:rsidP="00147019">
      <w:pPr>
        <w:rPr>
          <w:rFonts w:ascii="Arial" w:eastAsia="Times New Roman" w:hAnsi="Arial" w:cs="Arial"/>
        </w:rPr>
      </w:pPr>
    </w:p>
    <w:p w14:paraId="5A7B03F9" w14:textId="776ACA3D" w:rsidR="00BD0674" w:rsidRPr="00924FBE" w:rsidRDefault="00147019" w:rsidP="00147019">
      <w:pPr>
        <w:rPr>
          <w:rFonts w:ascii="Arial" w:eastAsia="Times New Roman" w:hAnsi="Arial" w:cs="Arial"/>
        </w:rPr>
      </w:pPr>
      <w:r w:rsidRPr="00147019">
        <w:rPr>
          <w:rFonts w:ascii="Arial" w:eastAsia="Times New Roman" w:hAnsi="Arial" w:cs="Arial"/>
        </w:rPr>
        <w:t xml:space="preserve">Billings, Lee. “War in Space May Be Closer Than Ever.” Scientific American. August 10, 2015. </w:t>
      </w:r>
      <w:hyperlink r:id="rId5" w:history="1">
        <w:r w:rsidRPr="00924FBE">
          <w:rPr>
            <w:rStyle w:val="Hyperlink"/>
            <w:rFonts w:ascii="Arial" w:eastAsia="Times New Roman" w:hAnsi="Arial" w:cs="Arial"/>
          </w:rPr>
          <w:t>http://www.scientificamerican.com/article/war-in-space-may-be-closer-than-ever/</w:t>
        </w:r>
      </w:hyperlink>
      <w:r w:rsidRPr="00147019">
        <w:rPr>
          <w:rFonts w:ascii="Arial" w:eastAsia="Times New Roman" w:hAnsi="Arial" w:cs="Arial"/>
        </w:rPr>
        <w:t>.</w:t>
      </w:r>
    </w:p>
    <w:p w14:paraId="33AED3B0" w14:textId="77777777" w:rsidR="00147019" w:rsidRPr="00924FBE" w:rsidRDefault="00147019" w:rsidP="00147019">
      <w:pPr>
        <w:rPr>
          <w:rFonts w:ascii="Arial" w:eastAsia="Times New Roman" w:hAnsi="Arial" w:cs="Arial"/>
        </w:rPr>
      </w:pPr>
    </w:p>
    <w:p w14:paraId="624AFFFD" w14:textId="5873619C" w:rsidR="00147019" w:rsidRPr="00924FBE" w:rsidRDefault="00147019" w:rsidP="00147019">
      <w:pPr>
        <w:rPr>
          <w:rFonts w:ascii="Arial" w:eastAsia="Times New Roman" w:hAnsi="Arial" w:cs="Arial"/>
        </w:rPr>
      </w:pPr>
      <w:proofErr w:type="spellStart"/>
      <w:r w:rsidRPr="00147019">
        <w:rPr>
          <w:rFonts w:ascii="Arial" w:eastAsia="Times New Roman" w:hAnsi="Arial" w:cs="Arial"/>
        </w:rPr>
        <w:t>Stratfor</w:t>
      </w:r>
      <w:proofErr w:type="spellEnd"/>
      <w:r w:rsidRPr="00147019">
        <w:rPr>
          <w:rFonts w:ascii="Arial" w:eastAsia="Times New Roman" w:hAnsi="Arial" w:cs="Arial"/>
        </w:rPr>
        <w:t xml:space="preserve">. “The Real Danger from Space Weapons.” February 22, 2016. https://www.stratfor.com/analysis/real-danger-space-weapons. </w:t>
      </w:r>
    </w:p>
    <w:p w14:paraId="5D748140" w14:textId="77777777" w:rsidR="00147019" w:rsidRPr="00924FBE" w:rsidRDefault="00147019" w:rsidP="00147019">
      <w:pPr>
        <w:rPr>
          <w:rFonts w:ascii="Arial" w:eastAsia="Times New Roman" w:hAnsi="Arial" w:cs="Arial"/>
        </w:rPr>
      </w:pPr>
    </w:p>
    <w:p w14:paraId="15955A24" w14:textId="1DAFCE27" w:rsidR="001912E9" w:rsidRPr="00924FBE" w:rsidRDefault="00E75508" w:rsidP="00A51B78">
      <w:pPr>
        <w:widowControl w:val="0"/>
        <w:autoSpaceDE w:val="0"/>
        <w:autoSpaceDN w:val="0"/>
        <w:adjustRightInd w:val="0"/>
        <w:spacing w:after="240" w:line="276" w:lineRule="auto"/>
        <w:rPr>
          <w:rFonts w:ascii="Arial" w:hAnsi="Arial" w:cs="Arial"/>
          <w:b/>
        </w:rPr>
      </w:pPr>
      <w:r w:rsidRPr="00924FBE">
        <w:rPr>
          <w:rFonts w:ascii="Arial" w:hAnsi="Arial" w:cs="Arial"/>
          <w:b/>
        </w:rPr>
        <w:t>Topic 3</w:t>
      </w:r>
    </w:p>
    <w:p w14:paraId="7C84750C" w14:textId="768F475C" w:rsidR="001912E9" w:rsidRPr="00924FBE" w:rsidRDefault="001912E9" w:rsidP="00D67D17">
      <w:pPr>
        <w:rPr>
          <w:rFonts w:ascii="Arial" w:eastAsia="Times New Roman" w:hAnsi="Arial" w:cs="Arial"/>
        </w:rPr>
      </w:pPr>
      <w:proofErr w:type="spellStart"/>
      <w:r w:rsidRPr="00924FBE">
        <w:rPr>
          <w:rFonts w:ascii="Arial" w:eastAsia="Times New Roman" w:hAnsi="Arial" w:cs="Arial"/>
        </w:rPr>
        <w:t>D’Ascanio</w:t>
      </w:r>
      <w:proofErr w:type="spellEnd"/>
      <w:r w:rsidRPr="00924FBE">
        <w:rPr>
          <w:rFonts w:ascii="Arial" w:eastAsia="Times New Roman" w:hAnsi="Arial" w:cs="Arial"/>
        </w:rPr>
        <w:t xml:space="preserve"> N. and </w:t>
      </w:r>
      <w:proofErr w:type="spellStart"/>
      <w:r w:rsidRPr="00924FBE">
        <w:rPr>
          <w:rFonts w:ascii="Arial" w:eastAsia="Times New Roman" w:hAnsi="Arial" w:cs="Arial"/>
        </w:rPr>
        <w:t>Salameh</w:t>
      </w:r>
      <w:proofErr w:type="spellEnd"/>
      <w:r w:rsidRPr="00924FBE">
        <w:rPr>
          <w:rFonts w:ascii="Arial" w:eastAsia="Times New Roman" w:hAnsi="Arial" w:cs="Arial"/>
        </w:rPr>
        <w:t xml:space="preserve"> S., </w:t>
      </w:r>
      <w:r w:rsidRPr="00924FBE">
        <w:rPr>
          <w:rFonts w:ascii="Arial" w:eastAsia="Times New Roman" w:hAnsi="Arial" w:cs="Arial"/>
          <w:i/>
        </w:rPr>
        <w:t>Background</w:t>
      </w:r>
      <w:r w:rsidRPr="00924FBE">
        <w:rPr>
          <w:rFonts w:ascii="Arial" w:eastAsia="Times New Roman" w:hAnsi="Arial" w:cs="Arial"/>
        </w:rPr>
        <w:t xml:space="preserve"> </w:t>
      </w:r>
      <w:r w:rsidRPr="00924FBE">
        <w:rPr>
          <w:rFonts w:ascii="Arial" w:eastAsia="Times New Roman" w:hAnsi="Arial" w:cs="Arial"/>
          <w:i/>
        </w:rPr>
        <w:t>Guide</w:t>
      </w:r>
      <w:r w:rsidRPr="00924FBE">
        <w:rPr>
          <w:rFonts w:ascii="Arial" w:eastAsia="Times New Roman" w:hAnsi="Arial" w:cs="Arial"/>
        </w:rPr>
        <w:t>: UNOOSA-ICAO (SSUNS, 2016).</w:t>
      </w:r>
    </w:p>
    <w:p w14:paraId="71B18ABB" w14:textId="77777777" w:rsidR="00D67D17" w:rsidRPr="00924FBE" w:rsidRDefault="00D67D17" w:rsidP="00D67D17">
      <w:pPr>
        <w:rPr>
          <w:rFonts w:ascii="Arial" w:eastAsia="Times New Roman" w:hAnsi="Arial" w:cs="Arial"/>
        </w:rPr>
      </w:pPr>
    </w:p>
    <w:p w14:paraId="3809FBC8" w14:textId="77777777" w:rsidR="00D67D17" w:rsidRPr="00924FBE" w:rsidRDefault="00D67D17" w:rsidP="00D67D17">
      <w:pPr>
        <w:rPr>
          <w:rFonts w:ascii="Arial" w:eastAsia="Times New Roman" w:hAnsi="Arial" w:cs="Arial"/>
        </w:rPr>
      </w:pPr>
      <w:r w:rsidRPr="00924FBE">
        <w:rPr>
          <w:rFonts w:ascii="Arial" w:eastAsia="Times New Roman" w:hAnsi="Arial" w:cs="Arial"/>
        </w:rPr>
        <w:t xml:space="preserve">Dunbar, B. (2012, November 19). NASA Space Act Agreement. Retrieved September 12, 2016, from http://www.nasa.gov/open/space-act.html. </w:t>
      </w:r>
    </w:p>
    <w:p w14:paraId="748E1726" w14:textId="77777777" w:rsidR="001912E9" w:rsidRPr="00924FBE" w:rsidRDefault="001912E9" w:rsidP="00A51B78">
      <w:pPr>
        <w:widowControl w:val="0"/>
        <w:autoSpaceDE w:val="0"/>
        <w:autoSpaceDN w:val="0"/>
        <w:adjustRightInd w:val="0"/>
        <w:spacing w:after="240" w:line="276" w:lineRule="auto"/>
        <w:rPr>
          <w:rFonts w:ascii="Arial" w:hAnsi="Arial" w:cs="Arial"/>
          <w:b/>
        </w:rPr>
      </w:pPr>
    </w:p>
    <w:p w14:paraId="720CF7E7" w14:textId="77777777" w:rsidR="00D67D17" w:rsidRPr="00924FBE" w:rsidRDefault="00D67D17" w:rsidP="00A51B78">
      <w:pPr>
        <w:widowControl w:val="0"/>
        <w:autoSpaceDE w:val="0"/>
        <w:autoSpaceDN w:val="0"/>
        <w:adjustRightInd w:val="0"/>
        <w:spacing w:after="240" w:line="276" w:lineRule="auto"/>
        <w:rPr>
          <w:rFonts w:ascii="Arial" w:hAnsi="Arial" w:cs="Arial"/>
          <w:b/>
        </w:rPr>
      </w:pPr>
    </w:p>
    <w:p w14:paraId="21A86313" w14:textId="77777777" w:rsidR="005A2810" w:rsidRPr="00924FBE" w:rsidRDefault="005A2810" w:rsidP="00A51B78">
      <w:pPr>
        <w:widowControl w:val="0"/>
        <w:autoSpaceDE w:val="0"/>
        <w:autoSpaceDN w:val="0"/>
        <w:adjustRightInd w:val="0"/>
        <w:spacing w:after="240" w:line="276" w:lineRule="auto"/>
        <w:rPr>
          <w:rFonts w:ascii="Arial" w:hAnsi="Arial" w:cs="Arial"/>
          <w:b/>
        </w:rPr>
      </w:pPr>
    </w:p>
    <w:p w14:paraId="0A9B3041" w14:textId="77777777" w:rsidR="005A2810" w:rsidRPr="00924FBE" w:rsidRDefault="005A2810" w:rsidP="00A51B78">
      <w:pPr>
        <w:widowControl w:val="0"/>
        <w:autoSpaceDE w:val="0"/>
        <w:autoSpaceDN w:val="0"/>
        <w:adjustRightInd w:val="0"/>
        <w:spacing w:after="240" w:line="276" w:lineRule="auto"/>
        <w:rPr>
          <w:rFonts w:ascii="Arial" w:hAnsi="Arial" w:cs="Arial"/>
          <w:b/>
        </w:rPr>
      </w:pPr>
    </w:p>
    <w:p w14:paraId="77AFD7F0" w14:textId="77777777" w:rsidR="00972B0D" w:rsidRPr="00924FBE" w:rsidRDefault="00972B0D" w:rsidP="00AA3B5B">
      <w:pPr>
        <w:widowControl w:val="0"/>
        <w:autoSpaceDE w:val="0"/>
        <w:autoSpaceDN w:val="0"/>
        <w:adjustRightInd w:val="0"/>
        <w:spacing w:after="240" w:line="276" w:lineRule="auto"/>
        <w:rPr>
          <w:rFonts w:ascii="Arial" w:hAnsi="Arial" w:cs="Arial"/>
        </w:rPr>
      </w:pPr>
    </w:p>
    <w:sectPr w:rsidR="00972B0D" w:rsidRPr="00924FBE" w:rsidSect="00D83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BBD7628"/>
    <w:multiLevelType w:val="hybridMultilevel"/>
    <w:tmpl w:val="7664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B90EC3"/>
    <w:multiLevelType w:val="hybridMultilevel"/>
    <w:tmpl w:val="76646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103"/>
    <w:rsid w:val="00012688"/>
    <w:rsid w:val="00033CF2"/>
    <w:rsid w:val="00062D40"/>
    <w:rsid w:val="000709A8"/>
    <w:rsid w:val="000A73F3"/>
    <w:rsid w:val="000C4AE7"/>
    <w:rsid w:val="001051F2"/>
    <w:rsid w:val="001172CC"/>
    <w:rsid w:val="0012656A"/>
    <w:rsid w:val="00137D5F"/>
    <w:rsid w:val="00147019"/>
    <w:rsid w:val="001658D6"/>
    <w:rsid w:val="00167DB8"/>
    <w:rsid w:val="00171673"/>
    <w:rsid w:val="00181E70"/>
    <w:rsid w:val="001912E9"/>
    <w:rsid w:val="001E41F5"/>
    <w:rsid w:val="00201D66"/>
    <w:rsid w:val="00220D9D"/>
    <w:rsid w:val="00253515"/>
    <w:rsid w:val="00253B65"/>
    <w:rsid w:val="00286759"/>
    <w:rsid w:val="002D6394"/>
    <w:rsid w:val="002D75F7"/>
    <w:rsid w:val="002E7946"/>
    <w:rsid w:val="002E7DC8"/>
    <w:rsid w:val="00310DFA"/>
    <w:rsid w:val="00333BEC"/>
    <w:rsid w:val="003735FB"/>
    <w:rsid w:val="00375621"/>
    <w:rsid w:val="003B1A4B"/>
    <w:rsid w:val="003B4024"/>
    <w:rsid w:val="00436310"/>
    <w:rsid w:val="00466151"/>
    <w:rsid w:val="0053471E"/>
    <w:rsid w:val="00587ACD"/>
    <w:rsid w:val="00590034"/>
    <w:rsid w:val="005A2810"/>
    <w:rsid w:val="005C1C5B"/>
    <w:rsid w:val="005D331C"/>
    <w:rsid w:val="00601F36"/>
    <w:rsid w:val="00617C12"/>
    <w:rsid w:val="006901C8"/>
    <w:rsid w:val="006A416E"/>
    <w:rsid w:val="006C3E9A"/>
    <w:rsid w:val="006D221C"/>
    <w:rsid w:val="006E1DCA"/>
    <w:rsid w:val="00707FD5"/>
    <w:rsid w:val="007271BD"/>
    <w:rsid w:val="0076295D"/>
    <w:rsid w:val="00764EDF"/>
    <w:rsid w:val="007962A9"/>
    <w:rsid w:val="00806601"/>
    <w:rsid w:val="00825B45"/>
    <w:rsid w:val="00846B4F"/>
    <w:rsid w:val="00850C6B"/>
    <w:rsid w:val="00877476"/>
    <w:rsid w:val="00887424"/>
    <w:rsid w:val="00895E57"/>
    <w:rsid w:val="008A200C"/>
    <w:rsid w:val="008B1BBA"/>
    <w:rsid w:val="008B4EE9"/>
    <w:rsid w:val="008C4F4A"/>
    <w:rsid w:val="008F4971"/>
    <w:rsid w:val="009003AA"/>
    <w:rsid w:val="00924FBE"/>
    <w:rsid w:val="00972B0D"/>
    <w:rsid w:val="00981037"/>
    <w:rsid w:val="009A2EBE"/>
    <w:rsid w:val="009A3DAC"/>
    <w:rsid w:val="009D0190"/>
    <w:rsid w:val="00A07783"/>
    <w:rsid w:val="00A45C50"/>
    <w:rsid w:val="00A50CBA"/>
    <w:rsid w:val="00A51B78"/>
    <w:rsid w:val="00AA2E5D"/>
    <w:rsid w:val="00AA3B5B"/>
    <w:rsid w:val="00AD07B4"/>
    <w:rsid w:val="00AD0B71"/>
    <w:rsid w:val="00AD247D"/>
    <w:rsid w:val="00AD315B"/>
    <w:rsid w:val="00AE5FD8"/>
    <w:rsid w:val="00B0358E"/>
    <w:rsid w:val="00B35265"/>
    <w:rsid w:val="00B36905"/>
    <w:rsid w:val="00B453B7"/>
    <w:rsid w:val="00B662D9"/>
    <w:rsid w:val="00BD0674"/>
    <w:rsid w:val="00BD4103"/>
    <w:rsid w:val="00BF0198"/>
    <w:rsid w:val="00BF306E"/>
    <w:rsid w:val="00C010FE"/>
    <w:rsid w:val="00C218C0"/>
    <w:rsid w:val="00C35D45"/>
    <w:rsid w:val="00C71F7D"/>
    <w:rsid w:val="00CD10AC"/>
    <w:rsid w:val="00CE251D"/>
    <w:rsid w:val="00CF290C"/>
    <w:rsid w:val="00D218A3"/>
    <w:rsid w:val="00D67D17"/>
    <w:rsid w:val="00D74945"/>
    <w:rsid w:val="00D83210"/>
    <w:rsid w:val="00DA3102"/>
    <w:rsid w:val="00DC41C8"/>
    <w:rsid w:val="00DF2BF3"/>
    <w:rsid w:val="00E07220"/>
    <w:rsid w:val="00E16D24"/>
    <w:rsid w:val="00E2472E"/>
    <w:rsid w:val="00E75508"/>
    <w:rsid w:val="00E8514C"/>
    <w:rsid w:val="00E91830"/>
    <w:rsid w:val="00EA044E"/>
    <w:rsid w:val="00EA7582"/>
    <w:rsid w:val="00EB594B"/>
    <w:rsid w:val="00F04574"/>
    <w:rsid w:val="00F11E45"/>
    <w:rsid w:val="00F34794"/>
    <w:rsid w:val="00FC34D2"/>
    <w:rsid w:val="00FD7F36"/>
    <w:rsid w:val="00FE7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ACD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17"/>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2A9"/>
    <w:pPr>
      <w:ind w:left="720"/>
      <w:contextualSpacing/>
    </w:pPr>
    <w:rPr>
      <w:rFonts w:asciiTheme="minorHAnsi" w:hAnsiTheme="minorHAnsi" w:cstheme="minorBidi"/>
    </w:rPr>
  </w:style>
  <w:style w:type="character" w:styleId="Hyperlink">
    <w:name w:val="Hyperlink"/>
    <w:basedOn w:val="DefaultParagraphFont"/>
    <w:uiPriority w:val="99"/>
    <w:unhideWhenUsed/>
    <w:rsid w:val="007962A9"/>
    <w:rPr>
      <w:color w:val="0563C1" w:themeColor="hyperlink"/>
      <w:u w:val="single"/>
    </w:rPr>
  </w:style>
  <w:style w:type="character" w:customStyle="1" w:styleId="reference-accessdate">
    <w:name w:val="reference-accessdate"/>
    <w:basedOn w:val="DefaultParagraphFont"/>
    <w:rsid w:val="001172CC"/>
  </w:style>
  <w:style w:type="character" w:customStyle="1" w:styleId="apple-converted-space">
    <w:name w:val="apple-converted-space"/>
    <w:basedOn w:val="DefaultParagraphFont"/>
    <w:rsid w:val="001172CC"/>
  </w:style>
  <w:style w:type="character" w:customStyle="1" w:styleId="nowrap">
    <w:name w:val="nowrap"/>
    <w:basedOn w:val="DefaultParagraphFont"/>
    <w:rsid w:val="001172CC"/>
  </w:style>
  <w:style w:type="character" w:styleId="FollowedHyperlink">
    <w:name w:val="FollowedHyperlink"/>
    <w:basedOn w:val="DefaultParagraphFont"/>
    <w:uiPriority w:val="99"/>
    <w:semiHidden/>
    <w:unhideWhenUsed/>
    <w:rsid w:val="001172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6125">
      <w:bodyDiv w:val="1"/>
      <w:marLeft w:val="0"/>
      <w:marRight w:val="0"/>
      <w:marTop w:val="0"/>
      <w:marBottom w:val="0"/>
      <w:divBdr>
        <w:top w:val="none" w:sz="0" w:space="0" w:color="auto"/>
        <w:left w:val="none" w:sz="0" w:space="0" w:color="auto"/>
        <w:bottom w:val="none" w:sz="0" w:space="0" w:color="auto"/>
        <w:right w:val="none" w:sz="0" w:space="0" w:color="auto"/>
      </w:divBdr>
    </w:div>
    <w:div w:id="272595363">
      <w:bodyDiv w:val="1"/>
      <w:marLeft w:val="0"/>
      <w:marRight w:val="0"/>
      <w:marTop w:val="0"/>
      <w:marBottom w:val="0"/>
      <w:divBdr>
        <w:top w:val="none" w:sz="0" w:space="0" w:color="auto"/>
        <w:left w:val="none" w:sz="0" w:space="0" w:color="auto"/>
        <w:bottom w:val="none" w:sz="0" w:space="0" w:color="auto"/>
        <w:right w:val="none" w:sz="0" w:space="0" w:color="auto"/>
      </w:divBdr>
    </w:div>
    <w:div w:id="578558299">
      <w:bodyDiv w:val="1"/>
      <w:marLeft w:val="0"/>
      <w:marRight w:val="0"/>
      <w:marTop w:val="0"/>
      <w:marBottom w:val="0"/>
      <w:divBdr>
        <w:top w:val="none" w:sz="0" w:space="0" w:color="auto"/>
        <w:left w:val="none" w:sz="0" w:space="0" w:color="auto"/>
        <w:bottom w:val="none" w:sz="0" w:space="0" w:color="auto"/>
        <w:right w:val="none" w:sz="0" w:space="0" w:color="auto"/>
      </w:divBdr>
    </w:div>
    <w:div w:id="790171952">
      <w:bodyDiv w:val="1"/>
      <w:marLeft w:val="0"/>
      <w:marRight w:val="0"/>
      <w:marTop w:val="0"/>
      <w:marBottom w:val="0"/>
      <w:divBdr>
        <w:top w:val="none" w:sz="0" w:space="0" w:color="auto"/>
        <w:left w:val="none" w:sz="0" w:space="0" w:color="auto"/>
        <w:bottom w:val="none" w:sz="0" w:space="0" w:color="auto"/>
        <w:right w:val="none" w:sz="0" w:space="0" w:color="auto"/>
      </w:divBdr>
    </w:div>
    <w:div w:id="806162950">
      <w:bodyDiv w:val="1"/>
      <w:marLeft w:val="0"/>
      <w:marRight w:val="0"/>
      <w:marTop w:val="0"/>
      <w:marBottom w:val="0"/>
      <w:divBdr>
        <w:top w:val="none" w:sz="0" w:space="0" w:color="auto"/>
        <w:left w:val="none" w:sz="0" w:space="0" w:color="auto"/>
        <w:bottom w:val="none" w:sz="0" w:space="0" w:color="auto"/>
        <w:right w:val="none" w:sz="0" w:space="0" w:color="auto"/>
      </w:divBdr>
    </w:div>
    <w:div w:id="811753993">
      <w:bodyDiv w:val="1"/>
      <w:marLeft w:val="0"/>
      <w:marRight w:val="0"/>
      <w:marTop w:val="0"/>
      <w:marBottom w:val="0"/>
      <w:divBdr>
        <w:top w:val="none" w:sz="0" w:space="0" w:color="auto"/>
        <w:left w:val="none" w:sz="0" w:space="0" w:color="auto"/>
        <w:bottom w:val="none" w:sz="0" w:space="0" w:color="auto"/>
        <w:right w:val="none" w:sz="0" w:space="0" w:color="auto"/>
      </w:divBdr>
    </w:div>
    <w:div w:id="1103450581">
      <w:bodyDiv w:val="1"/>
      <w:marLeft w:val="0"/>
      <w:marRight w:val="0"/>
      <w:marTop w:val="0"/>
      <w:marBottom w:val="0"/>
      <w:divBdr>
        <w:top w:val="none" w:sz="0" w:space="0" w:color="auto"/>
        <w:left w:val="none" w:sz="0" w:space="0" w:color="auto"/>
        <w:bottom w:val="none" w:sz="0" w:space="0" w:color="auto"/>
        <w:right w:val="none" w:sz="0" w:space="0" w:color="auto"/>
      </w:divBdr>
    </w:div>
    <w:div w:id="1400178427">
      <w:bodyDiv w:val="1"/>
      <w:marLeft w:val="0"/>
      <w:marRight w:val="0"/>
      <w:marTop w:val="0"/>
      <w:marBottom w:val="0"/>
      <w:divBdr>
        <w:top w:val="none" w:sz="0" w:space="0" w:color="auto"/>
        <w:left w:val="none" w:sz="0" w:space="0" w:color="auto"/>
        <w:bottom w:val="none" w:sz="0" w:space="0" w:color="auto"/>
        <w:right w:val="none" w:sz="0" w:space="0" w:color="auto"/>
      </w:divBdr>
    </w:div>
    <w:div w:id="1448891914">
      <w:bodyDiv w:val="1"/>
      <w:marLeft w:val="0"/>
      <w:marRight w:val="0"/>
      <w:marTop w:val="0"/>
      <w:marBottom w:val="0"/>
      <w:divBdr>
        <w:top w:val="none" w:sz="0" w:space="0" w:color="auto"/>
        <w:left w:val="none" w:sz="0" w:space="0" w:color="auto"/>
        <w:bottom w:val="none" w:sz="0" w:space="0" w:color="auto"/>
        <w:right w:val="none" w:sz="0" w:space="0" w:color="auto"/>
      </w:divBdr>
    </w:div>
    <w:div w:id="1455170809">
      <w:bodyDiv w:val="1"/>
      <w:marLeft w:val="0"/>
      <w:marRight w:val="0"/>
      <w:marTop w:val="0"/>
      <w:marBottom w:val="0"/>
      <w:divBdr>
        <w:top w:val="none" w:sz="0" w:space="0" w:color="auto"/>
        <w:left w:val="none" w:sz="0" w:space="0" w:color="auto"/>
        <w:bottom w:val="none" w:sz="0" w:space="0" w:color="auto"/>
        <w:right w:val="none" w:sz="0" w:space="0" w:color="auto"/>
      </w:divBdr>
    </w:div>
    <w:div w:id="1496918942">
      <w:bodyDiv w:val="1"/>
      <w:marLeft w:val="0"/>
      <w:marRight w:val="0"/>
      <w:marTop w:val="0"/>
      <w:marBottom w:val="0"/>
      <w:divBdr>
        <w:top w:val="none" w:sz="0" w:space="0" w:color="auto"/>
        <w:left w:val="none" w:sz="0" w:space="0" w:color="auto"/>
        <w:bottom w:val="none" w:sz="0" w:space="0" w:color="auto"/>
        <w:right w:val="none" w:sz="0" w:space="0" w:color="auto"/>
      </w:divBdr>
    </w:div>
    <w:div w:id="1577206317">
      <w:bodyDiv w:val="1"/>
      <w:marLeft w:val="0"/>
      <w:marRight w:val="0"/>
      <w:marTop w:val="0"/>
      <w:marBottom w:val="0"/>
      <w:divBdr>
        <w:top w:val="none" w:sz="0" w:space="0" w:color="auto"/>
        <w:left w:val="none" w:sz="0" w:space="0" w:color="auto"/>
        <w:bottom w:val="none" w:sz="0" w:space="0" w:color="auto"/>
        <w:right w:val="none" w:sz="0" w:space="0" w:color="auto"/>
      </w:divBdr>
    </w:div>
    <w:div w:id="1724407836">
      <w:bodyDiv w:val="1"/>
      <w:marLeft w:val="0"/>
      <w:marRight w:val="0"/>
      <w:marTop w:val="0"/>
      <w:marBottom w:val="0"/>
      <w:divBdr>
        <w:top w:val="none" w:sz="0" w:space="0" w:color="auto"/>
        <w:left w:val="none" w:sz="0" w:space="0" w:color="auto"/>
        <w:bottom w:val="none" w:sz="0" w:space="0" w:color="auto"/>
        <w:right w:val="none" w:sz="0" w:space="0" w:color="auto"/>
      </w:divBdr>
    </w:div>
    <w:div w:id="1823085257">
      <w:bodyDiv w:val="1"/>
      <w:marLeft w:val="0"/>
      <w:marRight w:val="0"/>
      <w:marTop w:val="0"/>
      <w:marBottom w:val="0"/>
      <w:divBdr>
        <w:top w:val="none" w:sz="0" w:space="0" w:color="auto"/>
        <w:left w:val="none" w:sz="0" w:space="0" w:color="auto"/>
        <w:bottom w:val="none" w:sz="0" w:space="0" w:color="auto"/>
        <w:right w:val="none" w:sz="0" w:space="0" w:color="auto"/>
      </w:divBdr>
    </w:div>
    <w:div w:id="1947494426">
      <w:bodyDiv w:val="1"/>
      <w:marLeft w:val="0"/>
      <w:marRight w:val="0"/>
      <w:marTop w:val="0"/>
      <w:marBottom w:val="0"/>
      <w:divBdr>
        <w:top w:val="none" w:sz="0" w:space="0" w:color="auto"/>
        <w:left w:val="none" w:sz="0" w:space="0" w:color="auto"/>
        <w:bottom w:val="none" w:sz="0" w:space="0" w:color="auto"/>
        <w:right w:val="none" w:sz="0" w:space="0" w:color="auto"/>
      </w:divBdr>
    </w:div>
    <w:div w:id="2067221737">
      <w:bodyDiv w:val="1"/>
      <w:marLeft w:val="0"/>
      <w:marRight w:val="0"/>
      <w:marTop w:val="0"/>
      <w:marBottom w:val="0"/>
      <w:divBdr>
        <w:top w:val="none" w:sz="0" w:space="0" w:color="auto"/>
        <w:left w:val="none" w:sz="0" w:space="0" w:color="auto"/>
        <w:bottom w:val="none" w:sz="0" w:space="0" w:color="auto"/>
        <w:right w:val="none" w:sz="0" w:space="0" w:color="auto"/>
      </w:divBdr>
    </w:div>
    <w:div w:id="2102985213">
      <w:bodyDiv w:val="1"/>
      <w:marLeft w:val="0"/>
      <w:marRight w:val="0"/>
      <w:marTop w:val="0"/>
      <w:marBottom w:val="0"/>
      <w:divBdr>
        <w:top w:val="none" w:sz="0" w:space="0" w:color="auto"/>
        <w:left w:val="none" w:sz="0" w:space="0" w:color="auto"/>
        <w:bottom w:val="none" w:sz="0" w:space="0" w:color="auto"/>
        <w:right w:val="none" w:sz="0" w:space="0" w:color="auto"/>
      </w:divBdr>
    </w:div>
    <w:div w:id="21178239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tificamerican.com/article/war-in-space-may-be-closer-than-e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1374</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Luo</dc:creator>
  <cp:keywords/>
  <dc:description/>
  <cp:lastModifiedBy>Hannah Drinkell</cp:lastModifiedBy>
  <cp:revision>2</cp:revision>
  <dcterms:created xsi:type="dcterms:W3CDTF">2016-11-11T01:36:00Z</dcterms:created>
  <dcterms:modified xsi:type="dcterms:W3CDTF">2016-11-11T01:36:00Z</dcterms:modified>
</cp:coreProperties>
</file>