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CB86ED" w14:textId="6BE04BA9" w:rsidR="004F1F9E" w:rsidRPr="00A42DCD" w:rsidRDefault="00FA7D06" w:rsidP="00325A1D">
      <w:pPr>
        <w:pStyle w:val="Body"/>
        <w:spacing w:after="0" w:line="360" w:lineRule="auto"/>
        <w:rPr>
          <w:rFonts w:ascii="Times New Roman" w:hAnsi="Times New Roman"/>
          <w:sz w:val="24"/>
          <w:szCs w:val="24"/>
          <w:lang w:val="en-CA"/>
        </w:rPr>
      </w:pPr>
      <w:bookmarkStart w:id="0" w:name="_GoBack"/>
      <w:bookmarkEnd w:id="0"/>
      <w:r w:rsidRPr="00A42DCD">
        <w:rPr>
          <w:rFonts w:ascii="Times New Roman" w:hAnsi="Times New Roman"/>
          <w:sz w:val="24"/>
          <w:szCs w:val="24"/>
          <w:lang w:val="en-CA"/>
        </w:rPr>
        <w:t xml:space="preserve">Delegate Name: </w:t>
      </w:r>
      <w:r w:rsidR="00B97799" w:rsidRPr="00A42DCD">
        <w:rPr>
          <w:rFonts w:ascii="Times New Roman" w:hAnsi="Times New Roman"/>
          <w:sz w:val="24"/>
          <w:szCs w:val="24"/>
          <w:lang w:val="en-CA"/>
        </w:rPr>
        <w:t>Nicholas Rousseau</w:t>
      </w:r>
    </w:p>
    <w:p w14:paraId="77ECE384" w14:textId="37BD7850" w:rsidR="00FA7D06" w:rsidRPr="00A42DCD" w:rsidRDefault="00FA7D06" w:rsidP="00325A1D">
      <w:pPr>
        <w:pStyle w:val="Body"/>
        <w:spacing w:after="0" w:line="360" w:lineRule="auto"/>
        <w:rPr>
          <w:rFonts w:ascii="Times New Roman" w:eastAsia="Times New Roman" w:hAnsi="Times New Roman" w:cs="Times New Roman"/>
          <w:sz w:val="24"/>
          <w:szCs w:val="24"/>
          <w:lang w:val="en-CA"/>
        </w:rPr>
      </w:pPr>
      <w:r w:rsidRPr="00A42DCD">
        <w:rPr>
          <w:rFonts w:ascii="Times New Roman" w:hAnsi="Times New Roman"/>
          <w:sz w:val="24"/>
          <w:szCs w:val="24"/>
          <w:lang w:val="en-CA"/>
        </w:rPr>
        <w:t>School: Marianopolis College</w:t>
      </w:r>
    </w:p>
    <w:p w14:paraId="3FCB86F0" w14:textId="07E7CCF7" w:rsidR="004F1F9E" w:rsidRPr="00A42DCD" w:rsidRDefault="00FA7D06" w:rsidP="00325A1D">
      <w:pPr>
        <w:pStyle w:val="Body"/>
        <w:spacing w:after="0" w:line="360" w:lineRule="auto"/>
        <w:rPr>
          <w:rFonts w:ascii="Times New Roman" w:hAnsi="Times New Roman"/>
          <w:sz w:val="24"/>
          <w:szCs w:val="24"/>
          <w:lang w:val="en-CA"/>
        </w:rPr>
      </w:pPr>
      <w:r w:rsidRPr="00A42DCD">
        <w:rPr>
          <w:rFonts w:ascii="Times New Roman" w:hAnsi="Times New Roman"/>
          <w:sz w:val="24"/>
          <w:szCs w:val="24"/>
          <w:lang w:val="en-CA"/>
        </w:rPr>
        <w:t xml:space="preserve">Committee: </w:t>
      </w:r>
      <w:r w:rsidR="003B5AF1" w:rsidRPr="00A42DCD">
        <w:rPr>
          <w:rFonts w:ascii="Times New Roman" w:hAnsi="Times New Roman"/>
          <w:sz w:val="24"/>
          <w:szCs w:val="24"/>
          <w:lang w:val="en-CA"/>
        </w:rPr>
        <w:t>Canadian Confederation</w:t>
      </w:r>
      <w:r w:rsidR="00B97799" w:rsidRPr="00A42DCD">
        <w:rPr>
          <w:rFonts w:ascii="Times New Roman" w:hAnsi="Times New Roman"/>
          <w:sz w:val="24"/>
          <w:szCs w:val="24"/>
          <w:lang w:val="en-CA"/>
        </w:rPr>
        <w:t xml:space="preserve"> </w:t>
      </w:r>
    </w:p>
    <w:p w14:paraId="6192CA9E" w14:textId="2C865644" w:rsidR="00FA7D06" w:rsidRPr="00A42DCD" w:rsidRDefault="00FA7D06" w:rsidP="00325A1D">
      <w:pPr>
        <w:pStyle w:val="Body"/>
        <w:spacing w:after="0" w:line="360" w:lineRule="auto"/>
        <w:rPr>
          <w:rFonts w:ascii="Times New Roman" w:eastAsia="Times New Roman" w:hAnsi="Times New Roman" w:cs="Times New Roman"/>
          <w:sz w:val="24"/>
          <w:szCs w:val="24"/>
          <w:lang w:val="en-CA"/>
        </w:rPr>
      </w:pPr>
      <w:r w:rsidRPr="00A42DCD">
        <w:rPr>
          <w:rFonts w:ascii="Times New Roman" w:hAnsi="Times New Roman"/>
          <w:sz w:val="24"/>
          <w:szCs w:val="24"/>
          <w:lang w:val="en-CA"/>
        </w:rPr>
        <w:t>Character: William Henry Pope</w:t>
      </w:r>
    </w:p>
    <w:p w14:paraId="1EF64A23" w14:textId="77777777" w:rsidR="00325A1D" w:rsidRPr="00A42DCD" w:rsidRDefault="00325A1D" w:rsidP="00325A1D">
      <w:pPr>
        <w:pStyle w:val="Body"/>
        <w:spacing w:after="0" w:line="360" w:lineRule="auto"/>
        <w:rPr>
          <w:rFonts w:ascii="Times New Roman" w:eastAsia="Times New Roman" w:hAnsi="Times New Roman" w:cs="Times New Roman"/>
          <w:sz w:val="24"/>
          <w:szCs w:val="24"/>
          <w:lang w:val="en-CA"/>
        </w:rPr>
      </w:pPr>
    </w:p>
    <w:p w14:paraId="3FCB86F1" w14:textId="316F7402" w:rsidR="004F1F9E" w:rsidRPr="00A42DCD" w:rsidRDefault="00325A1D" w:rsidP="00325A1D">
      <w:pPr>
        <w:pStyle w:val="Body"/>
        <w:spacing w:after="0" w:line="360" w:lineRule="auto"/>
        <w:jc w:val="center"/>
        <w:rPr>
          <w:rFonts w:ascii="Times New Roman" w:eastAsia="Times New Roman" w:hAnsi="Times New Roman" w:cs="Times New Roman"/>
          <w:sz w:val="24"/>
          <w:szCs w:val="24"/>
          <w:lang w:val="en-CA"/>
        </w:rPr>
      </w:pPr>
      <w:r w:rsidRPr="00A42DCD">
        <w:rPr>
          <w:rFonts w:ascii="Times New Roman" w:eastAsia="Times New Roman" w:hAnsi="Times New Roman" w:cs="Times New Roman"/>
          <w:sz w:val="24"/>
          <w:szCs w:val="24"/>
          <w:lang w:val="en-CA"/>
        </w:rPr>
        <w:t>Topic 1: Institutional Design and Regional Diversity</w:t>
      </w:r>
      <w:r w:rsidR="00B97799" w:rsidRPr="00A42DCD">
        <w:rPr>
          <w:rFonts w:ascii="Times New Roman" w:eastAsia="Times New Roman" w:hAnsi="Times New Roman" w:cs="Times New Roman"/>
          <w:sz w:val="24"/>
          <w:szCs w:val="24"/>
          <w:lang w:val="en-CA"/>
        </w:rPr>
        <w:br/>
      </w:r>
    </w:p>
    <w:p w14:paraId="3FCB86F2" w14:textId="471B8D6C" w:rsidR="004F1F9E" w:rsidRPr="00A42DCD" w:rsidRDefault="008B5371" w:rsidP="00325A1D">
      <w:pPr>
        <w:pStyle w:val="Body"/>
        <w:spacing w:after="0" w:line="360" w:lineRule="auto"/>
        <w:rPr>
          <w:rFonts w:ascii="Times New Roman" w:eastAsia="Times New Roman" w:hAnsi="Times New Roman" w:cs="Times New Roman"/>
          <w:sz w:val="24"/>
          <w:szCs w:val="24"/>
          <w:lang w:val="en-CA"/>
        </w:rPr>
      </w:pPr>
      <w:r w:rsidRPr="00A42DCD">
        <w:rPr>
          <w:rFonts w:ascii="Times New Roman" w:hAnsi="Times New Roman"/>
          <w:sz w:val="24"/>
          <w:szCs w:val="24"/>
          <w:lang w:val="en-CA"/>
        </w:rPr>
        <w:tab/>
        <w:t>William Henry Pope is present at the conference to represent the colony of Prince Edward Island (PEI)</w:t>
      </w:r>
      <w:r w:rsidR="006844A6">
        <w:rPr>
          <w:rStyle w:val="FootnoteReference"/>
          <w:rFonts w:ascii="Times New Roman" w:hAnsi="Times New Roman"/>
          <w:sz w:val="24"/>
          <w:szCs w:val="24"/>
          <w:lang w:val="en-CA"/>
        </w:rPr>
        <w:footnoteReference w:id="2"/>
      </w:r>
      <w:r w:rsidRPr="00A42DCD">
        <w:rPr>
          <w:rFonts w:ascii="Times New Roman" w:hAnsi="Times New Roman"/>
          <w:sz w:val="24"/>
          <w:szCs w:val="24"/>
          <w:lang w:val="en-CA"/>
        </w:rPr>
        <w:t xml:space="preserve">. PEI </w:t>
      </w:r>
      <w:r w:rsidR="009F7E24" w:rsidRPr="00A42DCD">
        <w:rPr>
          <w:rFonts w:ascii="Times New Roman" w:hAnsi="Times New Roman"/>
          <w:sz w:val="24"/>
          <w:szCs w:val="24"/>
          <w:lang w:val="en-CA"/>
        </w:rPr>
        <w:t>is</w:t>
      </w:r>
      <w:r w:rsidRPr="00A42DCD">
        <w:rPr>
          <w:rFonts w:ascii="Times New Roman" w:hAnsi="Times New Roman"/>
          <w:sz w:val="24"/>
          <w:szCs w:val="24"/>
          <w:lang w:val="en-CA"/>
        </w:rPr>
        <w:t xml:space="preserve"> faced with a large scale land ownership issue in which </w:t>
      </w:r>
      <w:r w:rsidR="009F7E24" w:rsidRPr="00A42DCD">
        <w:rPr>
          <w:rFonts w:ascii="Times New Roman" w:hAnsi="Times New Roman"/>
          <w:sz w:val="24"/>
          <w:szCs w:val="24"/>
          <w:lang w:val="en-CA"/>
        </w:rPr>
        <w:t>large amounts of land were owned by people who live out of the colony and who have not done anything with their land</w:t>
      </w:r>
      <w:r w:rsidR="006844A6">
        <w:rPr>
          <w:rStyle w:val="FootnoteReference"/>
          <w:rFonts w:ascii="Times New Roman" w:hAnsi="Times New Roman"/>
          <w:sz w:val="24"/>
          <w:szCs w:val="24"/>
          <w:lang w:val="en-CA"/>
        </w:rPr>
        <w:footnoteReference w:id="3"/>
      </w:r>
      <w:r w:rsidR="009F7E24" w:rsidRPr="00A42DCD">
        <w:rPr>
          <w:rFonts w:ascii="Times New Roman" w:hAnsi="Times New Roman"/>
          <w:sz w:val="24"/>
          <w:szCs w:val="24"/>
          <w:lang w:val="en-CA"/>
        </w:rPr>
        <w:t xml:space="preserve">. This is a principle reason for which the colony was open to the idea of forming a union </w:t>
      </w:r>
      <w:r w:rsidR="00A42DCD" w:rsidRPr="00A42DCD">
        <w:rPr>
          <w:rFonts w:ascii="Times New Roman" w:hAnsi="Times New Roman"/>
          <w:sz w:val="24"/>
          <w:szCs w:val="24"/>
          <w:lang w:val="en-CA"/>
        </w:rPr>
        <w:t>with other Maritime colonies to increase its political and economic influence to deal with such issues</w:t>
      </w:r>
      <w:r w:rsidR="006844A6">
        <w:rPr>
          <w:rStyle w:val="FootnoteReference"/>
          <w:rFonts w:ascii="Times New Roman" w:hAnsi="Times New Roman"/>
          <w:sz w:val="24"/>
          <w:szCs w:val="24"/>
          <w:lang w:val="en-CA"/>
        </w:rPr>
        <w:footnoteReference w:id="4"/>
      </w:r>
      <w:r w:rsidR="00A42DCD" w:rsidRPr="00A42DCD">
        <w:rPr>
          <w:rFonts w:ascii="Times New Roman" w:hAnsi="Times New Roman"/>
          <w:sz w:val="24"/>
          <w:szCs w:val="24"/>
          <w:lang w:val="en-CA"/>
        </w:rPr>
        <w:t xml:space="preserve">. PEI has been in favour of </w:t>
      </w:r>
      <w:r w:rsidR="00CE2AB7">
        <w:rPr>
          <w:rFonts w:ascii="Times New Roman" w:hAnsi="Times New Roman"/>
          <w:sz w:val="24"/>
          <w:szCs w:val="24"/>
          <w:lang w:val="en-CA"/>
        </w:rPr>
        <w:t>greater autonomy, democracy and responsible representation</w:t>
      </w:r>
      <w:r w:rsidR="006844A6">
        <w:rPr>
          <w:rStyle w:val="FootnoteReference"/>
          <w:rFonts w:ascii="Times New Roman" w:hAnsi="Times New Roman"/>
          <w:sz w:val="24"/>
          <w:szCs w:val="24"/>
          <w:lang w:val="en-CA"/>
        </w:rPr>
        <w:footnoteReference w:id="5"/>
      </w:r>
      <w:r w:rsidR="00CE2AB7">
        <w:rPr>
          <w:rFonts w:ascii="Times New Roman" w:hAnsi="Times New Roman"/>
          <w:sz w:val="24"/>
          <w:szCs w:val="24"/>
          <w:lang w:val="en-CA"/>
        </w:rPr>
        <w:t>.</w:t>
      </w:r>
    </w:p>
    <w:p w14:paraId="3FCB86F3" w14:textId="51148335" w:rsidR="004F1F9E" w:rsidRPr="00A42DCD" w:rsidRDefault="00B97799" w:rsidP="00325A1D">
      <w:pPr>
        <w:pStyle w:val="Body"/>
        <w:spacing w:after="0" w:line="360" w:lineRule="auto"/>
        <w:rPr>
          <w:rFonts w:ascii="Times New Roman" w:eastAsia="Times New Roman" w:hAnsi="Times New Roman" w:cs="Times New Roman"/>
          <w:sz w:val="24"/>
          <w:szCs w:val="24"/>
          <w:lang w:val="en-CA"/>
        </w:rPr>
      </w:pPr>
      <w:r w:rsidRPr="00A42DCD">
        <w:rPr>
          <w:rFonts w:ascii="Times New Roman" w:eastAsia="Times New Roman" w:hAnsi="Times New Roman" w:cs="Times New Roman"/>
          <w:sz w:val="24"/>
          <w:szCs w:val="24"/>
          <w:lang w:val="en-CA"/>
        </w:rPr>
        <w:br/>
      </w:r>
      <w:r w:rsidR="009F7E24" w:rsidRPr="00A42DCD">
        <w:rPr>
          <w:rFonts w:ascii="Times New Roman" w:eastAsia="Times New Roman" w:hAnsi="Times New Roman" w:cs="Times New Roman"/>
          <w:sz w:val="24"/>
          <w:szCs w:val="24"/>
          <w:lang w:val="en-CA"/>
        </w:rPr>
        <w:tab/>
      </w:r>
      <w:r w:rsidR="009F7E24" w:rsidRPr="00A42DCD">
        <w:rPr>
          <w:rFonts w:ascii="Times New Roman" w:hAnsi="Times New Roman"/>
          <w:sz w:val="24"/>
          <w:szCs w:val="24"/>
          <w:lang w:val="en-CA"/>
        </w:rPr>
        <w:t xml:space="preserve">From 1758 to 1769 </w:t>
      </w:r>
      <w:r w:rsidR="00A42DCD" w:rsidRPr="00A42DCD">
        <w:rPr>
          <w:rFonts w:ascii="Times New Roman" w:hAnsi="Times New Roman"/>
          <w:sz w:val="24"/>
          <w:szCs w:val="24"/>
          <w:lang w:val="en-CA"/>
        </w:rPr>
        <w:t>was part governed by Nova Scotia under an early form of Maritime Union</w:t>
      </w:r>
      <w:r w:rsidR="006844A6">
        <w:rPr>
          <w:rStyle w:val="FootnoteReference"/>
          <w:rFonts w:ascii="Times New Roman" w:hAnsi="Times New Roman"/>
          <w:sz w:val="24"/>
          <w:szCs w:val="24"/>
          <w:lang w:val="en-CA"/>
        </w:rPr>
        <w:footnoteReference w:id="6"/>
      </w:r>
      <w:r w:rsidR="00A42DCD" w:rsidRPr="00A42DCD">
        <w:rPr>
          <w:rFonts w:ascii="Times New Roman" w:hAnsi="Times New Roman"/>
          <w:sz w:val="24"/>
          <w:szCs w:val="24"/>
          <w:lang w:val="en-CA"/>
        </w:rPr>
        <w:t>. However,</w:t>
      </w:r>
      <w:r w:rsidR="00F20BB3">
        <w:rPr>
          <w:rFonts w:ascii="Times New Roman" w:hAnsi="Times New Roman"/>
          <w:sz w:val="24"/>
          <w:szCs w:val="24"/>
          <w:lang w:val="en-CA"/>
        </w:rPr>
        <w:t xml:space="preserve"> it did not last as there were requests from a variety of people, but mainly land owners, for a separate government in PEI to better administer their own local issues</w:t>
      </w:r>
      <w:r w:rsidR="006844A6">
        <w:rPr>
          <w:rStyle w:val="FootnoteReference"/>
          <w:rFonts w:ascii="Times New Roman" w:hAnsi="Times New Roman"/>
          <w:sz w:val="24"/>
          <w:szCs w:val="24"/>
          <w:lang w:val="en-CA"/>
        </w:rPr>
        <w:footnoteReference w:id="7"/>
      </w:r>
      <w:r w:rsidR="00F20BB3">
        <w:rPr>
          <w:rFonts w:ascii="Times New Roman" w:hAnsi="Times New Roman"/>
          <w:sz w:val="24"/>
          <w:szCs w:val="24"/>
          <w:lang w:val="en-CA"/>
        </w:rPr>
        <w:t xml:space="preserve">. Although, PEI did get a </w:t>
      </w:r>
      <w:r w:rsidR="00CD064B">
        <w:rPr>
          <w:rFonts w:ascii="Times New Roman" w:hAnsi="Times New Roman"/>
          <w:sz w:val="24"/>
          <w:szCs w:val="24"/>
          <w:lang w:val="en-CA"/>
        </w:rPr>
        <w:t>government that is representative of the population in 1773, it never was never actually democratic since the executive council was not responsible</w:t>
      </w:r>
      <w:r w:rsidR="006844A6">
        <w:rPr>
          <w:rStyle w:val="FootnoteReference"/>
          <w:rFonts w:ascii="Times New Roman" w:hAnsi="Times New Roman"/>
          <w:sz w:val="24"/>
          <w:szCs w:val="24"/>
          <w:lang w:val="en-CA"/>
        </w:rPr>
        <w:footnoteReference w:id="8"/>
      </w:r>
      <w:r w:rsidR="00CD064B">
        <w:rPr>
          <w:rFonts w:ascii="Times New Roman" w:hAnsi="Times New Roman"/>
          <w:sz w:val="24"/>
          <w:szCs w:val="24"/>
          <w:lang w:val="en-CA"/>
        </w:rPr>
        <w:t xml:space="preserve">. A responsible government did come in </w:t>
      </w:r>
      <w:r w:rsidR="00B274B1">
        <w:rPr>
          <w:rFonts w:ascii="Times New Roman" w:hAnsi="Times New Roman"/>
          <w:sz w:val="24"/>
          <w:szCs w:val="24"/>
          <w:lang w:val="en-CA"/>
        </w:rPr>
        <w:t>1851, but it is unstable with a change of government happening every 1-2 years</w:t>
      </w:r>
      <w:r w:rsidR="00C406C1">
        <w:rPr>
          <w:rFonts w:ascii="Times New Roman" w:hAnsi="Times New Roman"/>
          <w:sz w:val="24"/>
          <w:szCs w:val="24"/>
          <w:lang w:val="en-CA"/>
        </w:rPr>
        <w:t>, therefore a government needs to be able to adequately solve the problems that the colony is facing</w:t>
      </w:r>
      <w:r w:rsidR="006844A6">
        <w:rPr>
          <w:rStyle w:val="FootnoteReference"/>
          <w:rFonts w:ascii="Times New Roman" w:hAnsi="Times New Roman"/>
          <w:sz w:val="24"/>
          <w:szCs w:val="24"/>
          <w:lang w:val="en-CA"/>
        </w:rPr>
        <w:footnoteReference w:id="9"/>
      </w:r>
      <w:r w:rsidR="00B274B1">
        <w:rPr>
          <w:rFonts w:ascii="Times New Roman" w:hAnsi="Times New Roman"/>
          <w:sz w:val="24"/>
          <w:szCs w:val="24"/>
          <w:lang w:val="en-CA"/>
        </w:rPr>
        <w:t>.</w:t>
      </w:r>
    </w:p>
    <w:p w14:paraId="3FCB86F5" w14:textId="682D15A0" w:rsidR="004F1F9E" w:rsidRDefault="004F1F9E" w:rsidP="00325A1D">
      <w:pPr>
        <w:pStyle w:val="Body"/>
        <w:spacing w:after="240" w:line="360" w:lineRule="auto"/>
        <w:rPr>
          <w:rFonts w:ascii="Times New Roman" w:eastAsia="Times New Roman" w:hAnsi="Times New Roman" w:cs="Times New Roman"/>
          <w:sz w:val="24"/>
          <w:szCs w:val="24"/>
          <w:lang w:val="en-CA"/>
        </w:rPr>
      </w:pPr>
    </w:p>
    <w:p w14:paraId="24A381B4" w14:textId="67337529" w:rsidR="00B274B1" w:rsidRPr="00A42DCD" w:rsidRDefault="00B274B1" w:rsidP="00325A1D">
      <w:pPr>
        <w:pStyle w:val="Body"/>
        <w:spacing w:after="240" w:line="36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lastRenderedPageBreak/>
        <w:tab/>
      </w:r>
      <w:r w:rsidR="004B0D85">
        <w:rPr>
          <w:rFonts w:ascii="Times New Roman" w:eastAsia="Times New Roman" w:hAnsi="Times New Roman" w:cs="Times New Roman"/>
          <w:sz w:val="24"/>
          <w:szCs w:val="24"/>
          <w:lang w:val="en-CA"/>
        </w:rPr>
        <w:t>William Henry Pope believes that what is best for the situation of Prince Edward Islanders</w:t>
      </w:r>
      <w:r w:rsidR="004261B1">
        <w:rPr>
          <w:rFonts w:ascii="Times New Roman" w:eastAsia="Times New Roman" w:hAnsi="Times New Roman" w:cs="Times New Roman"/>
          <w:sz w:val="24"/>
          <w:szCs w:val="24"/>
          <w:lang w:val="en-CA"/>
        </w:rPr>
        <w:t xml:space="preserve"> is to form a Confederation with </w:t>
      </w:r>
      <w:r w:rsidR="00C406C1">
        <w:rPr>
          <w:rFonts w:ascii="Times New Roman" w:eastAsia="Times New Roman" w:hAnsi="Times New Roman" w:cs="Times New Roman"/>
          <w:sz w:val="24"/>
          <w:szCs w:val="24"/>
          <w:lang w:val="en-CA"/>
        </w:rPr>
        <w:t>all the other British North America colonies because it will be what is best to allow PEI to deal with the issue of land ownership, and since it is what will give the government the most resources to be able to deal with the situation</w:t>
      </w:r>
      <w:r w:rsidR="006844A6">
        <w:rPr>
          <w:rStyle w:val="FootnoteReference"/>
          <w:rFonts w:ascii="Times New Roman" w:eastAsia="Times New Roman" w:hAnsi="Times New Roman" w:cs="Times New Roman"/>
          <w:sz w:val="24"/>
          <w:szCs w:val="24"/>
          <w:lang w:val="en-CA"/>
        </w:rPr>
        <w:footnoteReference w:id="10"/>
      </w:r>
      <w:r w:rsidR="00C406C1">
        <w:rPr>
          <w:rFonts w:ascii="Times New Roman" w:eastAsia="Times New Roman" w:hAnsi="Times New Roman" w:cs="Times New Roman"/>
          <w:sz w:val="24"/>
          <w:szCs w:val="24"/>
          <w:lang w:val="en-CA"/>
        </w:rPr>
        <w:t>. Also, William Henry pope believes that in order to achieve this ideal with a population of Islanders who are skeptical because they want to protect their identity, it would be necessary to use media and behind the scenes ways of influencing people</w:t>
      </w:r>
      <w:r w:rsidR="006844A6">
        <w:rPr>
          <w:rStyle w:val="FootnoteReference"/>
          <w:rFonts w:ascii="Times New Roman" w:eastAsia="Times New Roman" w:hAnsi="Times New Roman" w:cs="Times New Roman"/>
          <w:sz w:val="24"/>
          <w:szCs w:val="24"/>
          <w:lang w:val="en-CA"/>
        </w:rPr>
        <w:footnoteReference w:id="11"/>
      </w:r>
      <w:r w:rsidR="00C406C1">
        <w:rPr>
          <w:rFonts w:ascii="Times New Roman" w:eastAsia="Times New Roman" w:hAnsi="Times New Roman" w:cs="Times New Roman"/>
          <w:sz w:val="24"/>
          <w:szCs w:val="24"/>
          <w:lang w:val="en-CA"/>
        </w:rPr>
        <w:t>.</w:t>
      </w:r>
    </w:p>
    <w:p w14:paraId="15E1F8EF" w14:textId="7CB8D2A9" w:rsidR="00C406C1" w:rsidRPr="00A42DCD" w:rsidRDefault="00B274B1" w:rsidP="00C406C1">
      <w:pPr>
        <w:pStyle w:val="Body"/>
        <w:spacing w:after="0" w:line="360" w:lineRule="auto"/>
        <w:jc w:val="center"/>
        <w:rPr>
          <w:rFonts w:ascii="Times New Roman" w:eastAsia="Times New Roman" w:hAnsi="Times New Roman" w:cs="Times New Roman"/>
          <w:sz w:val="24"/>
          <w:szCs w:val="24"/>
          <w:lang w:val="en-CA"/>
        </w:rPr>
      </w:pPr>
      <w:r>
        <w:rPr>
          <w:rFonts w:ascii="Times New Roman" w:hAnsi="Times New Roman"/>
          <w:sz w:val="24"/>
          <w:szCs w:val="24"/>
          <w:lang w:val="en-CA"/>
        </w:rPr>
        <w:tab/>
      </w:r>
      <w:r w:rsidR="00C406C1">
        <w:rPr>
          <w:rFonts w:ascii="Times New Roman" w:eastAsia="Times New Roman" w:hAnsi="Times New Roman" w:cs="Times New Roman"/>
          <w:sz w:val="24"/>
          <w:szCs w:val="24"/>
          <w:lang w:val="en-CA"/>
        </w:rPr>
        <w:t>Topic 2</w:t>
      </w:r>
      <w:r w:rsidR="00C406C1" w:rsidRPr="00A42DCD">
        <w:rPr>
          <w:rFonts w:ascii="Times New Roman" w:eastAsia="Times New Roman" w:hAnsi="Times New Roman" w:cs="Times New Roman"/>
          <w:sz w:val="24"/>
          <w:szCs w:val="24"/>
          <w:lang w:val="en-CA"/>
        </w:rPr>
        <w:t xml:space="preserve">: </w:t>
      </w:r>
      <w:r w:rsidR="00C406C1">
        <w:rPr>
          <w:rFonts w:ascii="Times New Roman" w:eastAsia="Times New Roman" w:hAnsi="Times New Roman" w:cs="Times New Roman"/>
          <w:sz w:val="24"/>
          <w:szCs w:val="24"/>
          <w:lang w:val="en-CA"/>
        </w:rPr>
        <w:t>Economic Policy, Regional Markets, and Colonial Expansion</w:t>
      </w:r>
      <w:r w:rsidR="00C406C1" w:rsidRPr="00A42DCD">
        <w:rPr>
          <w:rFonts w:ascii="Times New Roman" w:eastAsia="Times New Roman" w:hAnsi="Times New Roman" w:cs="Times New Roman"/>
          <w:sz w:val="24"/>
          <w:szCs w:val="24"/>
          <w:lang w:val="en-CA"/>
        </w:rPr>
        <w:br/>
      </w:r>
    </w:p>
    <w:p w14:paraId="1917B8B3" w14:textId="66DEE4F9" w:rsidR="00C406C1" w:rsidRPr="00A42DCD" w:rsidRDefault="00C406C1" w:rsidP="00C406C1">
      <w:pPr>
        <w:pStyle w:val="Body"/>
        <w:spacing w:after="0" w:line="360" w:lineRule="auto"/>
        <w:rPr>
          <w:rFonts w:ascii="Times New Roman" w:eastAsia="Times New Roman" w:hAnsi="Times New Roman" w:cs="Times New Roman"/>
          <w:sz w:val="24"/>
          <w:szCs w:val="24"/>
          <w:lang w:val="en-CA"/>
        </w:rPr>
      </w:pPr>
      <w:r w:rsidRPr="00A42DCD">
        <w:rPr>
          <w:rFonts w:ascii="Times New Roman" w:hAnsi="Times New Roman"/>
          <w:sz w:val="24"/>
          <w:szCs w:val="24"/>
          <w:lang w:val="en-CA"/>
        </w:rPr>
        <w:tab/>
      </w:r>
      <w:r>
        <w:rPr>
          <w:rFonts w:ascii="Times New Roman" w:hAnsi="Times New Roman"/>
          <w:sz w:val="24"/>
          <w:szCs w:val="24"/>
          <w:lang w:val="en-CA"/>
        </w:rPr>
        <w:t>PEI is performing well economically, with many export markets both with other colonies and with countries like the United States</w:t>
      </w:r>
      <w:r w:rsidR="006844A6">
        <w:rPr>
          <w:rStyle w:val="FootnoteReference"/>
          <w:rFonts w:ascii="Times New Roman" w:hAnsi="Times New Roman"/>
          <w:sz w:val="24"/>
          <w:szCs w:val="24"/>
          <w:lang w:val="en-CA"/>
        </w:rPr>
        <w:footnoteReference w:id="12"/>
      </w:r>
      <w:r>
        <w:rPr>
          <w:rFonts w:ascii="Times New Roman" w:hAnsi="Times New Roman"/>
          <w:sz w:val="24"/>
          <w:szCs w:val="24"/>
          <w:lang w:val="en-CA"/>
        </w:rPr>
        <w:t>.</w:t>
      </w:r>
      <w:r w:rsidR="00DE0E6F">
        <w:rPr>
          <w:rFonts w:ascii="Times New Roman" w:hAnsi="Times New Roman"/>
          <w:sz w:val="24"/>
          <w:szCs w:val="24"/>
          <w:lang w:val="en-CA"/>
        </w:rPr>
        <w:t xml:space="preserve"> However, PEI being a small island with lots of land being unused, the Island is </w:t>
      </w:r>
      <w:r w:rsidR="00DE16AA">
        <w:rPr>
          <w:rFonts w:ascii="Times New Roman" w:hAnsi="Times New Roman"/>
          <w:sz w:val="24"/>
          <w:szCs w:val="24"/>
          <w:lang w:val="en-CA"/>
        </w:rPr>
        <w:t>in great debt despite the economic success</w:t>
      </w:r>
      <w:r w:rsidR="006844A6">
        <w:rPr>
          <w:rStyle w:val="FootnoteReference"/>
          <w:rFonts w:ascii="Times New Roman" w:hAnsi="Times New Roman"/>
          <w:sz w:val="24"/>
          <w:szCs w:val="24"/>
          <w:lang w:val="en-CA"/>
        </w:rPr>
        <w:footnoteReference w:id="13"/>
      </w:r>
      <w:r w:rsidR="00DE0E6F">
        <w:rPr>
          <w:rFonts w:ascii="Times New Roman" w:hAnsi="Times New Roman"/>
          <w:sz w:val="24"/>
          <w:szCs w:val="24"/>
          <w:lang w:val="en-CA"/>
        </w:rPr>
        <w:t>. PEI is also not connected to the rest of the colonies which makes it difficult to communicated and trade</w:t>
      </w:r>
      <w:r w:rsidR="006844A6">
        <w:rPr>
          <w:rStyle w:val="FootnoteReference"/>
          <w:rFonts w:ascii="Times New Roman" w:hAnsi="Times New Roman"/>
          <w:sz w:val="24"/>
          <w:szCs w:val="24"/>
          <w:lang w:val="en-CA"/>
        </w:rPr>
        <w:footnoteReference w:id="14"/>
      </w:r>
      <w:r w:rsidR="00DE0E6F">
        <w:rPr>
          <w:rFonts w:ascii="Times New Roman" w:hAnsi="Times New Roman"/>
          <w:sz w:val="24"/>
          <w:szCs w:val="24"/>
          <w:lang w:val="en-CA"/>
        </w:rPr>
        <w:t>.</w:t>
      </w:r>
      <w:r w:rsidR="00E75570">
        <w:rPr>
          <w:rFonts w:ascii="Times New Roman" w:hAnsi="Times New Roman"/>
          <w:sz w:val="24"/>
          <w:szCs w:val="24"/>
          <w:lang w:val="en-CA"/>
        </w:rPr>
        <w:t xml:space="preserve"> </w:t>
      </w:r>
    </w:p>
    <w:p w14:paraId="3E1576A1" w14:textId="0EBF2840" w:rsidR="00C406C1" w:rsidRPr="00A42DCD" w:rsidRDefault="00C406C1" w:rsidP="00C406C1">
      <w:pPr>
        <w:pStyle w:val="Body"/>
        <w:spacing w:after="0" w:line="360" w:lineRule="auto"/>
        <w:rPr>
          <w:rFonts w:ascii="Times New Roman" w:eastAsia="Times New Roman" w:hAnsi="Times New Roman" w:cs="Times New Roman"/>
          <w:sz w:val="24"/>
          <w:szCs w:val="24"/>
          <w:lang w:val="en-CA"/>
        </w:rPr>
      </w:pPr>
      <w:r w:rsidRPr="00A42DCD">
        <w:rPr>
          <w:rFonts w:ascii="Times New Roman" w:eastAsia="Times New Roman" w:hAnsi="Times New Roman" w:cs="Times New Roman"/>
          <w:sz w:val="24"/>
          <w:szCs w:val="24"/>
          <w:lang w:val="en-CA"/>
        </w:rPr>
        <w:br/>
      </w:r>
      <w:r w:rsidRPr="00A42DCD">
        <w:rPr>
          <w:rFonts w:ascii="Times New Roman" w:eastAsia="Times New Roman" w:hAnsi="Times New Roman" w:cs="Times New Roman"/>
          <w:sz w:val="24"/>
          <w:szCs w:val="24"/>
          <w:lang w:val="en-CA"/>
        </w:rPr>
        <w:tab/>
      </w:r>
      <w:r w:rsidR="00DE0E6F">
        <w:rPr>
          <w:rFonts w:ascii="Times New Roman" w:hAnsi="Times New Roman"/>
          <w:sz w:val="24"/>
          <w:szCs w:val="24"/>
          <w:lang w:val="en-CA"/>
        </w:rPr>
        <w:t>PEI has many free trade agreements such as a Treaty with the United States, however, they do not last forever and having to rely on Great-Britain to negotiate them is not ideal</w:t>
      </w:r>
      <w:r w:rsidR="006844A6">
        <w:rPr>
          <w:rStyle w:val="FootnoteReference"/>
          <w:rFonts w:ascii="Times New Roman" w:hAnsi="Times New Roman"/>
          <w:sz w:val="24"/>
          <w:szCs w:val="24"/>
          <w:lang w:val="en-CA"/>
        </w:rPr>
        <w:footnoteReference w:id="15"/>
      </w:r>
      <w:r w:rsidR="00DE0E6F">
        <w:rPr>
          <w:rFonts w:ascii="Times New Roman" w:hAnsi="Times New Roman"/>
          <w:sz w:val="24"/>
          <w:szCs w:val="24"/>
          <w:lang w:val="en-CA"/>
        </w:rPr>
        <w:t>.</w:t>
      </w:r>
    </w:p>
    <w:p w14:paraId="5874E2E4" w14:textId="77777777" w:rsidR="00C406C1" w:rsidRDefault="00C406C1" w:rsidP="00C406C1">
      <w:pPr>
        <w:pStyle w:val="Body"/>
        <w:spacing w:after="240" w:line="360" w:lineRule="auto"/>
        <w:rPr>
          <w:rFonts w:ascii="Times New Roman" w:eastAsia="Times New Roman" w:hAnsi="Times New Roman" w:cs="Times New Roman"/>
          <w:sz w:val="24"/>
          <w:szCs w:val="24"/>
          <w:lang w:val="en-CA"/>
        </w:rPr>
      </w:pPr>
    </w:p>
    <w:p w14:paraId="17312DF5" w14:textId="0A373950" w:rsidR="00C406C1" w:rsidRDefault="00C406C1" w:rsidP="00C406C1">
      <w:pPr>
        <w:pStyle w:val="Body"/>
        <w:spacing w:after="240" w:line="36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ab/>
        <w:t xml:space="preserve">William Henry Pope believes that </w:t>
      </w:r>
      <w:r w:rsidR="00DE0E6F">
        <w:rPr>
          <w:rFonts w:ascii="Times New Roman" w:eastAsia="Times New Roman" w:hAnsi="Times New Roman" w:cs="Times New Roman"/>
          <w:sz w:val="24"/>
          <w:szCs w:val="24"/>
          <w:lang w:val="en-CA"/>
        </w:rPr>
        <w:t>the best for PEI is to be able to negotiate for itself with the other colonies, their own economic treaties as well as be able to get financial support from the other colonies as well as have guaranteed trade markets</w:t>
      </w:r>
      <w:r w:rsidR="006844A6">
        <w:rPr>
          <w:rStyle w:val="FootnoteReference"/>
          <w:rFonts w:ascii="Times New Roman" w:eastAsia="Times New Roman" w:hAnsi="Times New Roman" w:cs="Times New Roman"/>
          <w:sz w:val="24"/>
          <w:szCs w:val="24"/>
          <w:lang w:val="en-CA"/>
        </w:rPr>
        <w:footnoteReference w:id="16"/>
      </w:r>
      <w:r w:rsidR="00DE0E6F">
        <w:rPr>
          <w:rFonts w:ascii="Times New Roman" w:eastAsia="Times New Roman" w:hAnsi="Times New Roman" w:cs="Times New Roman"/>
          <w:sz w:val="24"/>
          <w:szCs w:val="24"/>
          <w:lang w:val="en-CA"/>
        </w:rPr>
        <w:t>.</w:t>
      </w:r>
      <w:r w:rsidR="00D359D9">
        <w:rPr>
          <w:rFonts w:ascii="Times New Roman" w:eastAsia="Times New Roman" w:hAnsi="Times New Roman" w:cs="Times New Roman"/>
          <w:sz w:val="24"/>
          <w:szCs w:val="24"/>
          <w:lang w:val="en-CA"/>
        </w:rPr>
        <w:t xml:space="preserve"> He also believes that PEI needs a guaranteed market in the form of other colonies who would necessarily trade with the Island if they were part of the same confederation</w:t>
      </w:r>
      <w:r w:rsidR="006844A6">
        <w:rPr>
          <w:rStyle w:val="FootnoteReference"/>
          <w:rFonts w:ascii="Times New Roman" w:eastAsia="Times New Roman" w:hAnsi="Times New Roman" w:cs="Times New Roman"/>
          <w:sz w:val="24"/>
          <w:szCs w:val="24"/>
          <w:lang w:val="en-CA"/>
        </w:rPr>
        <w:footnoteReference w:id="17"/>
      </w:r>
      <w:r w:rsidR="00D359D9">
        <w:rPr>
          <w:rFonts w:ascii="Times New Roman" w:eastAsia="Times New Roman" w:hAnsi="Times New Roman" w:cs="Times New Roman"/>
          <w:sz w:val="24"/>
          <w:szCs w:val="24"/>
          <w:lang w:val="en-CA"/>
        </w:rPr>
        <w:t>.</w:t>
      </w:r>
    </w:p>
    <w:p w14:paraId="153E6D19" w14:textId="77777777" w:rsidR="006844A6" w:rsidRPr="00A42DCD" w:rsidRDefault="006844A6" w:rsidP="00C406C1">
      <w:pPr>
        <w:pStyle w:val="Body"/>
        <w:spacing w:after="240" w:line="360" w:lineRule="auto"/>
        <w:rPr>
          <w:rFonts w:ascii="Times New Roman" w:eastAsia="Times New Roman" w:hAnsi="Times New Roman" w:cs="Times New Roman"/>
          <w:sz w:val="24"/>
          <w:szCs w:val="24"/>
          <w:lang w:val="en-CA"/>
        </w:rPr>
      </w:pPr>
    </w:p>
    <w:p w14:paraId="2948141D" w14:textId="6433CE22" w:rsidR="00C406C1" w:rsidRPr="00A42DCD" w:rsidRDefault="00C406C1" w:rsidP="00C406C1">
      <w:pPr>
        <w:pStyle w:val="Body"/>
        <w:spacing w:after="0" w:line="360" w:lineRule="auto"/>
        <w:jc w:val="center"/>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lastRenderedPageBreak/>
        <w:t>Topic 3</w:t>
      </w:r>
      <w:r w:rsidRPr="00A42DCD">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Foreign Policy and Protecting our Borders</w:t>
      </w:r>
      <w:r w:rsidRPr="00A42DCD">
        <w:rPr>
          <w:rFonts w:ascii="Times New Roman" w:eastAsia="Times New Roman" w:hAnsi="Times New Roman" w:cs="Times New Roman"/>
          <w:sz w:val="24"/>
          <w:szCs w:val="24"/>
          <w:lang w:val="en-CA"/>
        </w:rPr>
        <w:br/>
      </w:r>
    </w:p>
    <w:p w14:paraId="4D386810" w14:textId="65C17D36" w:rsidR="00C406C1" w:rsidRPr="00A42DCD" w:rsidRDefault="00C406C1" w:rsidP="00C406C1">
      <w:pPr>
        <w:pStyle w:val="Body"/>
        <w:spacing w:after="0" w:line="360" w:lineRule="auto"/>
        <w:rPr>
          <w:rFonts w:ascii="Times New Roman" w:eastAsia="Times New Roman" w:hAnsi="Times New Roman" w:cs="Times New Roman"/>
          <w:sz w:val="24"/>
          <w:szCs w:val="24"/>
          <w:lang w:val="en-CA"/>
        </w:rPr>
      </w:pPr>
      <w:r w:rsidRPr="00A42DCD">
        <w:rPr>
          <w:rFonts w:ascii="Times New Roman" w:hAnsi="Times New Roman"/>
          <w:sz w:val="24"/>
          <w:szCs w:val="24"/>
          <w:lang w:val="en-CA"/>
        </w:rPr>
        <w:tab/>
      </w:r>
      <w:r w:rsidR="003A7419">
        <w:rPr>
          <w:rFonts w:ascii="Times New Roman" w:hAnsi="Times New Roman"/>
          <w:sz w:val="24"/>
          <w:szCs w:val="24"/>
          <w:lang w:val="en-CA"/>
        </w:rPr>
        <w:t>PEI, being a small Island, does not have many issues relating to borders to deal with. Most of its foreign policy issues have to do with negotiations for trade or for ways to get help with issues relating to the colony</w:t>
      </w:r>
      <w:r w:rsidR="006844A6">
        <w:rPr>
          <w:rStyle w:val="FootnoteReference"/>
          <w:rFonts w:ascii="Times New Roman" w:hAnsi="Times New Roman"/>
          <w:sz w:val="24"/>
          <w:szCs w:val="24"/>
          <w:lang w:val="en-CA"/>
        </w:rPr>
        <w:footnoteReference w:id="18"/>
      </w:r>
      <w:r w:rsidR="003A7419">
        <w:rPr>
          <w:rFonts w:ascii="Times New Roman" w:hAnsi="Times New Roman"/>
          <w:sz w:val="24"/>
          <w:szCs w:val="24"/>
          <w:lang w:val="en-CA"/>
        </w:rPr>
        <w:t>.</w:t>
      </w:r>
      <w:r w:rsidR="00E75570">
        <w:rPr>
          <w:rFonts w:ascii="Times New Roman" w:hAnsi="Times New Roman"/>
          <w:sz w:val="24"/>
          <w:szCs w:val="24"/>
          <w:lang w:val="en-CA"/>
        </w:rPr>
        <w:t xml:space="preserve"> There are also Mi’kmaq people living on the colony’s territory</w:t>
      </w:r>
      <w:r w:rsidR="006844A6">
        <w:rPr>
          <w:rStyle w:val="FootnoteReference"/>
          <w:rFonts w:ascii="Times New Roman" w:hAnsi="Times New Roman"/>
          <w:sz w:val="24"/>
          <w:szCs w:val="24"/>
          <w:lang w:val="en-CA"/>
        </w:rPr>
        <w:footnoteReference w:id="19"/>
      </w:r>
      <w:r w:rsidR="00E75570">
        <w:rPr>
          <w:rFonts w:ascii="Times New Roman" w:hAnsi="Times New Roman"/>
          <w:sz w:val="24"/>
          <w:szCs w:val="24"/>
          <w:lang w:val="en-CA"/>
        </w:rPr>
        <w:t>.</w:t>
      </w:r>
    </w:p>
    <w:p w14:paraId="07FD0B40" w14:textId="02DAD67F" w:rsidR="00C406C1" w:rsidRPr="00A42DCD" w:rsidRDefault="00C406C1" w:rsidP="00C406C1">
      <w:pPr>
        <w:pStyle w:val="Body"/>
        <w:spacing w:after="0" w:line="360" w:lineRule="auto"/>
        <w:rPr>
          <w:rFonts w:ascii="Times New Roman" w:eastAsia="Times New Roman" w:hAnsi="Times New Roman" w:cs="Times New Roman"/>
          <w:sz w:val="24"/>
          <w:szCs w:val="24"/>
          <w:lang w:val="en-CA"/>
        </w:rPr>
      </w:pPr>
      <w:r w:rsidRPr="00A42DCD">
        <w:rPr>
          <w:rFonts w:ascii="Times New Roman" w:eastAsia="Times New Roman" w:hAnsi="Times New Roman" w:cs="Times New Roman"/>
          <w:sz w:val="24"/>
          <w:szCs w:val="24"/>
          <w:lang w:val="en-CA"/>
        </w:rPr>
        <w:br/>
      </w:r>
      <w:r w:rsidRPr="00A42DCD">
        <w:rPr>
          <w:rFonts w:ascii="Times New Roman" w:eastAsia="Times New Roman" w:hAnsi="Times New Roman" w:cs="Times New Roman"/>
          <w:sz w:val="24"/>
          <w:szCs w:val="24"/>
          <w:lang w:val="en-CA"/>
        </w:rPr>
        <w:tab/>
      </w:r>
      <w:r w:rsidR="008A1550">
        <w:rPr>
          <w:rFonts w:ascii="Times New Roman" w:hAnsi="Times New Roman"/>
          <w:sz w:val="24"/>
          <w:szCs w:val="24"/>
          <w:lang w:val="en-CA"/>
        </w:rPr>
        <w:t>PEI has had little foreign policy involvement considering the size of the colony</w:t>
      </w:r>
      <w:r w:rsidR="006844A6">
        <w:rPr>
          <w:rStyle w:val="FootnoteReference"/>
          <w:rFonts w:ascii="Times New Roman" w:hAnsi="Times New Roman"/>
          <w:sz w:val="24"/>
          <w:szCs w:val="24"/>
          <w:lang w:val="en-CA"/>
        </w:rPr>
        <w:footnoteReference w:id="20"/>
      </w:r>
      <w:r w:rsidR="008A1550">
        <w:rPr>
          <w:rFonts w:ascii="Times New Roman" w:hAnsi="Times New Roman"/>
          <w:sz w:val="24"/>
          <w:szCs w:val="24"/>
          <w:lang w:val="en-CA"/>
        </w:rPr>
        <w:t xml:space="preserve">. The main foreign negotiations were related to the land issue and it was necessary to deal with foreign owners </w:t>
      </w:r>
      <w:r w:rsidR="00E75570">
        <w:rPr>
          <w:rFonts w:ascii="Times New Roman" w:hAnsi="Times New Roman"/>
          <w:sz w:val="24"/>
          <w:szCs w:val="24"/>
          <w:lang w:val="en-CA"/>
        </w:rPr>
        <w:t>in other countries, in Britain or in other colonies</w:t>
      </w:r>
      <w:r w:rsidR="006844A6">
        <w:rPr>
          <w:rStyle w:val="FootnoteReference"/>
          <w:rFonts w:ascii="Times New Roman" w:hAnsi="Times New Roman"/>
          <w:sz w:val="24"/>
          <w:szCs w:val="24"/>
          <w:lang w:val="en-CA"/>
        </w:rPr>
        <w:footnoteReference w:id="21"/>
      </w:r>
      <w:r w:rsidR="00E75570">
        <w:rPr>
          <w:rFonts w:ascii="Times New Roman" w:hAnsi="Times New Roman"/>
          <w:sz w:val="24"/>
          <w:szCs w:val="24"/>
          <w:lang w:val="en-CA"/>
        </w:rPr>
        <w:t>. That is a difficult task considering PEI’s status as a small colony with little Capital</w:t>
      </w:r>
      <w:r w:rsidR="006844A6">
        <w:rPr>
          <w:rStyle w:val="FootnoteReference"/>
          <w:rFonts w:ascii="Times New Roman" w:hAnsi="Times New Roman"/>
          <w:sz w:val="24"/>
          <w:szCs w:val="24"/>
          <w:lang w:val="en-CA"/>
        </w:rPr>
        <w:footnoteReference w:id="22"/>
      </w:r>
      <w:r w:rsidR="00E75570">
        <w:rPr>
          <w:rFonts w:ascii="Times New Roman" w:hAnsi="Times New Roman"/>
          <w:sz w:val="24"/>
          <w:szCs w:val="24"/>
          <w:lang w:val="en-CA"/>
        </w:rPr>
        <w:t>.</w:t>
      </w:r>
    </w:p>
    <w:p w14:paraId="11A55D23" w14:textId="77777777" w:rsidR="00C406C1" w:rsidRDefault="00C406C1" w:rsidP="00C406C1">
      <w:pPr>
        <w:pStyle w:val="Body"/>
        <w:spacing w:after="240" w:line="360" w:lineRule="auto"/>
        <w:rPr>
          <w:rFonts w:ascii="Times New Roman" w:eastAsia="Times New Roman" w:hAnsi="Times New Roman" w:cs="Times New Roman"/>
          <w:sz w:val="24"/>
          <w:szCs w:val="24"/>
          <w:lang w:val="en-CA"/>
        </w:rPr>
      </w:pPr>
    </w:p>
    <w:p w14:paraId="1096586F" w14:textId="760FEE6D" w:rsidR="003379B7" w:rsidRPr="003379B7" w:rsidRDefault="00C406C1" w:rsidP="003379B7">
      <w:pPr>
        <w:pStyle w:val="Body"/>
        <w:spacing w:after="240" w:line="36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ab/>
      </w:r>
      <w:r w:rsidR="00D359D9">
        <w:rPr>
          <w:rFonts w:ascii="Times New Roman" w:eastAsia="Times New Roman" w:hAnsi="Times New Roman" w:cs="Times New Roman"/>
          <w:sz w:val="24"/>
          <w:szCs w:val="24"/>
          <w:lang w:val="en-CA"/>
        </w:rPr>
        <w:t>Pope believes that PEI needs to be in a greater union, part of an independent confederation to be able to negotiate for its own good, and to have the resources and the capital to solve the issues that need to be solved with foreign actors</w:t>
      </w:r>
      <w:r w:rsidR="006844A6">
        <w:rPr>
          <w:rStyle w:val="FootnoteReference"/>
          <w:rFonts w:ascii="Times New Roman" w:eastAsia="Times New Roman" w:hAnsi="Times New Roman" w:cs="Times New Roman"/>
          <w:sz w:val="24"/>
          <w:szCs w:val="24"/>
          <w:lang w:val="en-CA"/>
        </w:rPr>
        <w:footnoteReference w:id="23"/>
      </w:r>
      <w:r w:rsidR="00D359D9">
        <w:rPr>
          <w:rFonts w:ascii="Times New Roman" w:eastAsia="Times New Roman" w:hAnsi="Times New Roman" w:cs="Times New Roman"/>
          <w:sz w:val="24"/>
          <w:szCs w:val="24"/>
          <w:lang w:val="en-CA"/>
        </w:rPr>
        <w:t>. PEI needs to also have access to an army to defend its maritime border that</w:t>
      </w:r>
      <w:r w:rsidR="00DE16AA">
        <w:rPr>
          <w:rFonts w:ascii="Times New Roman" w:eastAsia="Times New Roman" w:hAnsi="Times New Roman" w:cs="Times New Roman"/>
          <w:sz w:val="24"/>
          <w:szCs w:val="24"/>
          <w:lang w:val="en-CA"/>
        </w:rPr>
        <w:t xml:space="preserve"> is financed and well managed which is something the Island would have trouble providing on its own</w:t>
      </w:r>
      <w:r w:rsidR="006844A6">
        <w:rPr>
          <w:rStyle w:val="FootnoteReference"/>
          <w:rFonts w:ascii="Times New Roman" w:eastAsia="Times New Roman" w:hAnsi="Times New Roman" w:cs="Times New Roman"/>
          <w:sz w:val="24"/>
          <w:szCs w:val="24"/>
          <w:lang w:val="en-CA"/>
        </w:rPr>
        <w:footnoteReference w:id="24"/>
      </w:r>
      <w:r w:rsidR="00DE16AA">
        <w:rPr>
          <w:rFonts w:ascii="Times New Roman" w:eastAsia="Times New Roman" w:hAnsi="Times New Roman" w:cs="Times New Roman"/>
          <w:sz w:val="24"/>
          <w:szCs w:val="24"/>
          <w:lang w:val="en-CA"/>
        </w:rPr>
        <w:t>. As for the native population, Pope believes that it is beneficial to have them on the same page as the rest as the population, but that using propaganda and deceitful methods may be necessary.</w:t>
      </w:r>
    </w:p>
    <w:p w14:paraId="11B276B9" w14:textId="77777777" w:rsidR="003379B7" w:rsidRDefault="003379B7">
      <w:pPr>
        <w:rPr>
          <w:rFonts w:eastAsia="Calibri Light" w:cs="Calibri Light"/>
          <w:color w:val="000000"/>
          <w:u w:color="000000"/>
          <w:lang w:val="en-CA"/>
        </w:rPr>
      </w:pPr>
      <w:r>
        <w:rPr>
          <w:color w:val="000000"/>
          <w:u w:color="000000"/>
          <w:lang w:val="en-CA"/>
        </w:rPr>
        <w:br w:type="page"/>
      </w:r>
    </w:p>
    <w:p w14:paraId="3FCB86FA" w14:textId="2DBEF464" w:rsidR="004F1F9E" w:rsidRPr="00A42DCD" w:rsidRDefault="003379B7" w:rsidP="00A42DCD">
      <w:pPr>
        <w:pStyle w:val="Heading"/>
        <w:spacing w:line="360" w:lineRule="auto"/>
        <w:jc w:val="center"/>
        <w:rPr>
          <w:rFonts w:ascii="Times New Roman" w:eastAsia="Times New Roman" w:hAnsi="Times New Roman" w:cs="Times New Roman"/>
          <w:color w:val="000000"/>
          <w:sz w:val="24"/>
          <w:szCs w:val="24"/>
          <w:u w:color="000000"/>
          <w:lang w:val="en-CA"/>
        </w:rPr>
      </w:pPr>
      <w:r>
        <w:rPr>
          <w:rFonts w:ascii="Times New Roman" w:hAnsi="Times New Roman"/>
          <w:color w:val="000000"/>
          <w:sz w:val="24"/>
          <w:szCs w:val="24"/>
          <w:u w:color="000000"/>
          <w:lang w:val="en-CA"/>
        </w:rPr>
        <w:lastRenderedPageBreak/>
        <w:t>References</w:t>
      </w:r>
    </w:p>
    <w:sdt>
      <w:sdtPr>
        <w:rPr>
          <w:rFonts w:ascii="Times New Roman" w:eastAsia="Arial Unicode MS" w:hAnsi="Times New Roman" w:cs="Times New Roman"/>
          <w:color w:val="auto"/>
          <w:sz w:val="24"/>
          <w:szCs w:val="24"/>
          <w:lang w:val="en-US"/>
        </w:rPr>
        <w:id w:val="254947883"/>
        <w:docPartObj>
          <w:docPartGallery w:val="Bibliographies"/>
          <w:docPartUnique/>
        </w:docPartObj>
      </w:sdtPr>
      <w:sdtEndPr/>
      <w:sdtContent>
        <w:p w14:paraId="5F6C0F97" w14:textId="7ADF4840" w:rsidR="003379B7" w:rsidRDefault="003379B7" w:rsidP="003379B7">
          <w:pPr>
            <w:pStyle w:val="Body"/>
            <w:spacing w:line="360" w:lineRule="auto"/>
          </w:pPr>
        </w:p>
        <w:sdt>
          <w:sdtPr>
            <w:rPr>
              <w:rFonts w:ascii="Times New Roman" w:eastAsia="Arial Unicode MS" w:hAnsi="Times New Roman" w:cs="Times New Roman"/>
              <w:color w:val="auto"/>
              <w:sz w:val="24"/>
              <w:szCs w:val="24"/>
              <w:lang w:val="en-US"/>
            </w:rPr>
            <w:id w:val="-573587230"/>
            <w:bibliography/>
          </w:sdtPr>
          <w:sdtEndPr/>
          <w:sdtContent>
            <w:p w14:paraId="519197CD" w14:textId="4B7958A4" w:rsidR="003379B7" w:rsidRDefault="003379B7" w:rsidP="003379B7">
              <w:pPr>
                <w:pStyle w:val="Bibliography"/>
                <w:ind w:left="720" w:hanging="720"/>
                <w:rPr>
                  <w:noProof/>
                  <w:lang w:val="en-US"/>
                </w:rPr>
              </w:pPr>
              <w:r>
                <w:fldChar w:fldCharType="begin"/>
              </w:r>
              <w:r w:rsidRPr="003379B7">
                <w:rPr>
                  <w:lang w:val="en-CA"/>
                </w:rPr>
                <w:instrText xml:space="preserve"> BIBLIOGRAPHY </w:instrText>
              </w:r>
              <w:r>
                <w:fldChar w:fldCharType="separate"/>
              </w:r>
              <w:r>
                <w:rPr>
                  <w:noProof/>
                  <w:lang w:val="en-US"/>
                </w:rPr>
                <w:t xml:space="preserve">Buckner, P. A. (2006, July 2). </w:t>
              </w:r>
              <w:r>
                <w:rPr>
                  <w:i/>
                  <w:iCs/>
                  <w:noProof/>
                  <w:lang w:val="en-US"/>
                </w:rPr>
                <w:t>Québec Conference</w:t>
              </w:r>
              <w:r>
                <w:rPr>
                  <w:noProof/>
                  <w:lang w:val="en-US"/>
                </w:rPr>
                <w:t>. Retrieved from The Canadian Encyclopedia : read:http://www.thecanadianencyclopedia.ca/en/article/quebec-conference/</w:t>
              </w:r>
            </w:p>
            <w:p w14:paraId="094A613A" w14:textId="77777777" w:rsidR="005F5CCE" w:rsidRPr="005F5CCE" w:rsidRDefault="005F5CCE" w:rsidP="005F5CCE">
              <w:pPr>
                <w:pStyle w:val="Body"/>
                <w:rPr>
                  <w:lang w:val="en-US"/>
                </w:rPr>
              </w:pPr>
            </w:p>
            <w:p w14:paraId="59796930" w14:textId="6360B753" w:rsidR="003379B7" w:rsidRDefault="003379B7" w:rsidP="003379B7">
              <w:pPr>
                <w:pStyle w:val="Bibliography"/>
                <w:ind w:left="720" w:hanging="720"/>
                <w:rPr>
                  <w:noProof/>
                  <w:lang w:val="en-US"/>
                </w:rPr>
              </w:pPr>
              <w:r>
                <w:rPr>
                  <w:noProof/>
                  <w:lang w:val="en-US"/>
                </w:rPr>
                <w:t xml:space="preserve">Bumsted, J. (n.d.). </w:t>
              </w:r>
              <w:r>
                <w:rPr>
                  <w:i/>
                  <w:iCs/>
                  <w:noProof/>
                  <w:lang w:val="en-US"/>
                </w:rPr>
                <w:t>PEI Land Question</w:t>
              </w:r>
              <w:r>
                <w:rPr>
                  <w:noProof/>
                  <w:lang w:val="en-US"/>
                </w:rPr>
                <w:t>. Retrieved from The Canadian Encyclopedia : read:http://www.thecanadianencyclopedia.ca/en/article/pei-land-question/</w:t>
              </w:r>
            </w:p>
            <w:p w14:paraId="1065DB2C" w14:textId="77777777" w:rsidR="005F5CCE" w:rsidRPr="005F5CCE" w:rsidRDefault="005F5CCE" w:rsidP="005F5CCE">
              <w:pPr>
                <w:pStyle w:val="Body"/>
                <w:rPr>
                  <w:lang w:val="en-US"/>
                </w:rPr>
              </w:pPr>
            </w:p>
            <w:p w14:paraId="21C54ED9" w14:textId="2E95EFAB" w:rsidR="003379B7" w:rsidRDefault="003379B7" w:rsidP="003379B7">
              <w:pPr>
                <w:pStyle w:val="Bibliography"/>
                <w:ind w:left="720" w:hanging="720"/>
                <w:rPr>
                  <w:noProof/>
                  <w:lang w:val="en-US"/>
                </w:rPr>
              </w:pPr>
              <w:r>
                <w:rPr>
                  <w:noProof/>
                  <w:lang w:val="en-US"/>
                </w:rPr>
                <w:t xml:space="preserve">Hartery, J. (2016). </w:t>
              </w:r>
              <w:r>
                <w:rPr>
                  <w:i/>
                  <w:iCs/>
                  <w:noProof/>
                  <w:lang w:val="en-US"/>
                </w:rPr>
                <w:t>Canadian Confederation Background Guide.</w:t>
              </w:r>
              <w:r>
                <w:rPr>
                  <w:noProof/>
                  <w:lang w:val="en-US"/>
                </w:rPr>
                <w:t xml:space="preserve"> Retrieved from SSUNS: http://ssuns.org/static/BG/cancon.pdf</w:t>
              </w:r>
            </w:p>
            <w:p w14:paraId="49182DF1" w14:textId="77777777" w:rsidR="005F5CCE" w:rsidRPr="005F5CCE" w:rsidRDefault="005F5CCE" w:rsidP="005F5CCE">
              <w:pPr>
                <w:pStyle w:val="Body"/>
                <w:rPr>
                  <w:lang w:val="en-US"/>
                </w:rPr>
              </w:pPr>
            </w:p>
            <w:p w14:paraId="296EB0B4" w14:textId="3FA74095" w:rsidR="003379B7" w:rsidRDefault="003379B7" w:rsidP="003379B7">
              <w:pPr>
                <w:pStyle w:val="Bibliography"/>
                <w:ind w:left="720" w:hanging="720"/>
                <w:rPr>
                  <w:noProof/>
                  <w:lang w:val="en-US"/>
                </w:rPr>
              </w:pPr>
              <w:r>
                <w:rPr>
                  <w:noProof/>
                  <w:lang w:val="en-US"/>
                </w:rPr>
                <w:t xml:space="preserve">Robb, A. (2009, August 4). </w:t>
              </w:r>
              <w:r>
                <w:rPr>
                  <w:i/>
                  <w:iCs/>
                  <w:noProof/>
                  <w:lang w:val="en-US"/>
                </w:rPr>
                <w:t>Prince Edward Island</w:t>
              </w:r>
              <w:r>
                <w:rPr>
                  <w:noProof/>
                  <w:lang w:val="en-US"/>
                </w:rPr>
                <w:t>. Retrieved from The Canadian Encyclopedia: http://www.thecanadianencyclopedia.ca/en/article/prince-edward-island/</w:t>
              </w:r>
            </w:p>
            <w:p w14:paraId="0E65594B" w14:textId="77777777" w:rsidR="005F5CCE" w:rsidRPr="005F5CCE" w:rsidRDefault="005F5CCE" w:rsidP="005F5CCE">
              <w:pPr>
                <w:pStyle w:val="Body"/>
                <w:rPr>
                  <w:lang w:val="en-US"/>
                </w:rPr>
              </w:pPr>
            </w:p>
            <w:p w14:paraId="167DA303" w14:textId="611F3875" w:rsidR="003379B7" w:rsidRDefault="003379B7" w:rsidP="003379B7">
              <w:pPr>
                <w:pStyle w:val="Bibliography"/>
                <w:ind w:left="720" w:hanging="720"/>
                <w:rPr>
                  <w:noProof/>
                  <w:lang w:val="en-US"/>
                </w:rPr>
              </w:pPr>
              <w:r w:rsidRPr="003379B7">
                <w:rPr>
                  <w:noProof/>
                  <w:lang w:val="fr-CA"/>
                </w:rPr>
                <w:t xml:space="preserve">Robertson, I. R. (n.d.). </w:t>
              </w:r>
              <w:r>
                <w:rPr>
                  <w:i/>
                  <w:iCs/>
                  <w:noProof/>
                  <w:lang w:val="en-US"/>
                </w:rPr>
                <w:t>William Henry Pope</w:t>
              </w:r>
              <w:r>
                <w:rPr>
                  <w:noProof/>
                  <w:lang w:val="en-US"/>
                </w:rPr>
                <w:t>. Retrieved from The Canadian Encyclopedia: http://www.thecanadianencyclopedia.ca/en/article/william-henry-pope/</w:t>
              </w:r>
            </w:p>
            <w:p w14:paraId="05C5D2C6" w14:textId="77777777" w:rsidR="005F5CCE" w:rsidRPr="005F5CCE" w:rsidRDefault="005F5CCE" w:rsidP="005F5CCE">
              <w:pPr>
                <w:pStyle w:val="Body"/>
                <w:rPr>
                  <w:lang w:val="en-US"/>
                </w:rPr>
              </w:pPr>
            </w:p>
            <w:p w14:paraId="6CE377B7" w14:textId="5654C16B" w:rsidR="003379B7" w:rsidRDefault="003379B7" w:rsidP="003379B7">
              <w:pPr>
                <w:pStyle w:val="Bibliography"/>
                <w:ind w:left="720" w:hanging="720"/>
                <w:rPr>
                  <w:noProof/>
                  <w:lang w:val="en-US"/>
                </w:rPr>
              </w:pPr>
              <w:r>
                <w:rPr>
                  <w:noProof/>
                  <w:lang w:val="en-US"/>
                </w:rPr>
                <w:t xml:space="preserve">Tattrie, J. (2014, Decomber 11). </w:t>
              </w:r>
              <w:r>
                <w:rPr>
                  <w:i/>
                  <w:iCs/>
                  <w:noProof/>
                  <w:lang w:val="en-US"/>
                </w:rPr>
                <w:t>Prince Edward Island and Confederation</w:t>
              </w:r>
              <w:r>
                <w:rPr>
                  <w:noProof/>
                  <w:lang w:val="en-US"/>
                </w:rPr>
                <w:t>. Retrieved from The Canadian Encyclopedia: http://thecanadianencyclopedia.ca/en/article/prince-edward-island-and-confederation/</w:t>
              </w:r>
            </w:p>
            <w:p w14:paraId="0C8D1AD6" w14:textId="77777777" w:rsidR="005F5CCE" w:rsidRPr="005F5CCE" w:rsidRDefault="005F5CCE" w:rsidP="005F5CCE">
              <w:pPr>
                <w:pStyle w:val="Body"/>
                <w:rPr>
                  <w:lang w:val="en-US"/>
                </w:rPr>
              </w:pPr>
            </w:p>
            <w:p w14:paraId="6D748836" w14:textId="1133A97C" w:rsidR="003379B7" w:rsidRDefault="003379B7" w:rsidP="003379B7">
              <w:pPr>
                <w:pStyle w:val="Bibliography"/>
                <w:ind w:left="720" w:hanging="720"/>
                <w:rPr>
                  <w:noProof/>
                  <w:lang w:val="en-US"/>
                </w:rPr>
              </w:pPr>
              <w:r>
                <w:rPr>
                  <w:noProof/>
                  <w:lang w:val="en-US"/>
                </w:rPr>
                <w:t xml:space="preserve">Waite, P. (2010, February 9). </w:t>
              </w:r>
              <w:r>
                <w:rPr>
                  <w:i/>
                  <w:iCs/>
                  <w:noProof/>
                  <w:lang w:val="en-US"/>
                </w:rPr>
                <w:t>Charlottetown Conference</w:t>
              </w:r>
              <w:r>
                <w:rPr>
                  <w:noProof/>
                  <w:lang w:val="en-US"/>
                </w:rPr>
                <w:t>. Retrieved from The Canadian Encyclopedia: http://www.thecanadianencyclopedia.ca/en/article/charlottetown-conference/</w:t>
              </w:r>
            </w:p>
            <w:p w14:paraId="05F9AC54" w14:textId="77777777" w:rsidR="005F5CCE" w:rsidRPr="005F5CCE" w:rsidRDefault="005F5CCE" w:rsidP="005F5CCE">
              <w:pPr>
                <w:pStyle w:val="Body"/>
                <w:rPr>
                  <w:lang w:val="en-US"/>
                </w:rPr>
              </w:pPr>
            </w:p>
            <w:p w14:paraId="2A9A6CA4" w14:textId="77777777" w:rsidR="003379B7" w:rsidRDefault="003379B7" w:rsidP="003379B7">
              <w:pPr>
                <w:pStyle w:val="Bibliography"/>
                <w:ind w:left="720" w:hanging="720"/>
                <w:rPr>
                  <w:noProof/>
                  <w:lang w:val="en-US"/>
                </w:rPr>
              </w:pPr>
              <w:r>
                <w:rPr>
                  <w:noProof/>
                  <w:lang w:val="en-US"/>
                </w:rPr>
                <w:t xml:space="preserve">Waite, P. (n.d.). </w:t>
              </w:r>
              <w:r>
                <w:rPr>
                  <w:i/>
                  <w:iCs/>
                  <w:noProof/>
                  <w:lang w:val="en-US"/>
                </w:rPr>
                <w:t>Confederation</w:t>
              </w:r>
              <w:r>
                <w:rPr>
                  <w:noProof/>
                  <w:lang w:val="en-US"/>
                </w:rPr>
                <w:t>. Retrieved from The Canadian Encyclopedia : read:http://www.thecanadianencyclopedia.ca/en/article/confederation/</w:t>
              </w:r>
            </w:p>
            <w:p w14:paraId="4F9EF676" w14:textId="0AC7EE9F" w:rsidR="003379B7" w:rsidRDefault="003379B7" w:rsidP="003379B7">
              <w:r>
                <w:rPr>
                  <w:b/>
                  <w:bCs/>
                  <w:noProof/>
                </w:rPr>
                <w:fldChar w:fldCharType="end"/>
              </w:r>
            </w:p>
          </w:sdtContent>
        </w:sdt>
      </w:sdtContent>
    </w:sdt>
    <w:p w14:paraId="560920D4" w14:textId="2679CA20" w:rsidR="003379B7" w:rsidRDefault="003379B7" w:rsidP="00325A1D">
      <w:pPr>
        <w:pStyle w:val="Body"/>
        <w:spacing w:line="360" w:lineRule="auto"/>
        <w:rPr>
          <w:lang w:val="en-CA"/>
        </w:rPr>
      </w:pPr>
    </w:p>
    <w:p w14:paraId="667BE849" w14:textId="77777777" w:rsidR="00DE16AA" w:rsidRPr="00A42DCD" w:rsidRDefault="00DE16AA" w:rsidP="00325A1D">
      <w:pPr>
        <w:pStyle w:val="Body"/>
        <w:spacing w:line="360" w:lineRule="auto"/>
        <w:rPr>
          <w:lang w:val="en-CA"/>
        </w:rPr>
      </w:pPr>
    </w:p>
    <w:p w14:paraId="3FCB8708" w14:textId="71B9DCF6" w:rsidR="004F1F9E" w:rsidRPr="00A42DCD" w:rsidRDefault="004F1F9E" w:rsidP="00325A1D">
      <w:pPr>
        <w:pStyle w:val="Body"/>
        <w:spacing w:line="360" w:lineRule="auto"/>
        <w:rPr>
          <w:lang w:val="en-CA"/>
        </w:rPr>
      </w:pPr>
    </w:p>
    <w:sectPr w:rsidR="004F1F9E" w:rsidRPr="00A42DCD">
      <w:headerReference w:type="even" r:id="rId8"/>
      <w:headerReference w:type="default" r:id="rId9"/>
      <w:footerReference w:type="even" r:id="rId10"/>
      <w:footerReference w:type="default" r:id="rId11"/>
      <w:headerReference w:type="first" r:id="rId12"/>
      <w:footerReference w:type="first" r:id="rId13"/>
      <w:pgSz w:w="12240" w:h="15840"/>
      <w:pgMar w:top="1418" w:right="1418" w:bottom="1418" w:left="1418"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7591E0" w14:textId="77777777" w:rsidR="00AE10F3" w:rsidRDefault="00AE10F3">
      <w:r>
        <w:separator/>
      </w:r>
    </w:p>
  </w:endnote>
  <w:endnote w:type="continuationSeparator" w:id="0">
    <w:p w14:paraId="77A51FD1" w14:textId="77777777" w:rsidR="00AE10F3" w:rsidRDefault="00AE1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2A2490" w14:textId="77777777" w:rsidR="00FA7D06" w:rsidRDefault="00FA7D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B8717" w14:textId="77777777" w:rsidR="004F1F9E" w:rsidRDefault="004F1F9E">
    <w:pPr>
      <w:pStyle w:val="Header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D3A4A" w14:textId="77777777" w:rsidR="00FA7D06" w:rsidRDefault="00FA7D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321B90" w14:textId="77777777" w:rsidR="00AE10F3" w:rsidRDefault="00AE10F3">
      <w:r>
        <w:separator/>
      </w:r>
    </w:p>
  </w:footnote>
  <w:footnote w:type="continuationSeparator" w:id="0">
    <w:p w14:paraId="400E5ACA" w14:textId="77777777" w:rsidR="00AE10F3" w:rsidRDefault="00AE10F3">
      <w:r>
        <w:continuationSeparator/>
      </w:r>
    </w:p>
  </w:footnote>
  <w:footnote w:type="continuationNotice" w:id="1">
    <w:p w14:paraId="67784740" w14:textId="77777777" w:rsidR="00AE10F3" w:rsidRDefault="00AE10F3"/>
  </w:footnote>
  <w:footnote w:id="2">
    <w:p w14:paraId="4825F7BE" w14:textId="0387B7BD" w:rsidR="006844A6" w:rsidRPr="006844A6" w:rsidRDefault="006844A6">
      <w:pPr>
        <w:pStyle w:val="FootnoteText"/>
        <w:rPr>
          <w:lang w:val="en-CA"/>
        </w:rPr>
      </w:pPr>
      <w:r>
        <w:rPr>
          <w:rStyle w:val="FootnoteReference"/>
        </w:rPr>
        <w:footnoteRef/>
      </w:r>
      <w:r w:rsidRPr="006844A6">
        <w:rPr>
          <w:lang w:val="en-CA"/>
        </w:rPr>
        <w:t xml:space="preserve"> </w:t>
      </w:r>
      <w:sdt>
        <w:sdtPr>
          <w:id w:val="-1986304082"/>
          <w:citation/>
        </w:sdtPr>
        <w:sdtEndPr/>
        <w:sdtContent>
          <w:r>
            <w:fldChar w:fldCharType="begin"/>
          </w:r>
          <w:r>
            <w:rPr>
              <w:lang w:val="en-CA"/>
            </w:rPr>
            <w:instrText xml:space="preserve"> CITATION Ian \l 4105 </w:instrText>
          </w:r>
          <w:r>
            <w:fldChar w:fldCharType="separate"/>
          </w:r>
          <w:r w:rsidRPr="006844A6">
            <w:rPr>
              <w:noProof/>
              <w:lang w:val="en-CA"/>
            </w:rPr>
            <w:t>(Robertson, n.d.)</w:t>
          </w:r>
          <w:r>
            <w:fldChar w:fldCharType="end"/>
          </w:r>
        </w:sdtContent>
      </w:sdt>
    </w:p>
  </w:footnote>
  <w:footnote w:id="3">
    <w:p w14:paraId="60AE7CE1" w14:textId="59E2B3A7" w:rsidR="006844A6" w:rsidRPr="006844A6" w:rsidRDefault="006844A6">
      <w:pPr>
        <w:pStyle w:val="FootnoteText"/>
        <w:rPr>
          <w:lang w:val="en-CA"/>
        </w:rPr>
      </w:pPr>
      <w:r>
        <w:rPr>
          <w:rStyle w:val="FootnoteReference"/>
        </w:rPr>
        <w:footnoteRef/>
      </w:r>
      <w:r w:rsidRPr="006844A6">
        <w:rPr>
          <w:lang w:val="en-CA"/>
        </w:rPr>
        <w:t xml:space="preserve"> </w:t>
      </w:r>
      <w:sdt>
        <w:sdtPr>
          <w:id w:val="462168003"/>
          <w:citation/>
        </w:sdtPr>
        <w:sdtEndPr/>
        <w:sdtContent>
          <w:r>
            <w:fldChar w:fldCharType="begin"/>
          </w:r>
          <w:r>
            <w:rPr>
              <w:lang w:val="en-CA"/>
            </w:rPr>
            <w:instrText xml:space="preserve"> CITATION JMB \l 4105 </w:instrText>
          </w:r>
          <w:r>
            <w:fldChar w:fldCharType="separate"/>
          </w:r>
          <w:r w:rsidRPr="006844A6">
            <w:rPr>
              <w:noProof/>
              <w:lang w:val="en-CA"/>
            </w:rPr>
            <w:t>(Bumsted, n.d.)</w:t>
          </w:r>
          <w:r>
            <w:fldChar w:fldCharType="end"/>
          </w:r>
        </w:sdtContent>
      </w:sdt>
    </w:p>
  </w:footnote>
  <w:footnote w:id="4">
    <w:p w14:paraId="76B8B1EC" w14:textId="67EB686A" w:rsidR="006844A6" w:rsidRPr="006844A6" w:rsidRDefault="006844A6">
      <w:pPr>
        <w:pStyle w:val="FootnoteText"/>
        <w:rPr>
          <w:lang w:val="en-CA"/>
        </w:rPr>
      </w:pPr>
      <w:r>
        <w:rPr>
          <w:rStyle w:val="FootnoteReference"/>
        </w:rPr>
        <w:footnoteRef/>
      </w:r>
      <w:r w:rsidRPr="006844A6">
        <w:rPr>
          <w:lang w:val="en-CA"/>
        </w:rPr>
        <w:t xml:space="preserve"> </w:t>
      </w:r>
      <w:sdt>
        <w:sdtPr>
          <w:id w:val="-81464566"/>
          <w:citation/>
        </w:sdtPr>
        <w:sdtEndPr/>
        <w:sdtContent>
          <w:r>
            <w:fldChar w:fldCharType="begin"/>
          </w:r>
          <w:r>
            <w:rPr>
              <w:lang w:val="en-CA"/>
            </w:rPr>
            <w:instrText xml:space="preserve"> CITATION Jes16 \l 4105 </w:instrText>
          </w:r>
          <w:r>
            <w:fldChar w:fldCharType="separate"/>
          </w:r>
          <w:r w:rsidRPr="006844A6">
            <w:rPr>
              <w:noProof/>
              <w:lang w:val="en-CA"/>
            </w:rPr>
            <w:t>(Hartery, 2016)</w:t>
          </w:r>
          <w:r>
            <w:fldChar w:fldCharType="end"/>
          </w:r>
        </w:sdtContent>
      </w:sdt>
    </w:p>
  </w:footnote>
  <w:footnote w:id="5">
    <w:p w14:paraId="070D4B85" w14:textId="06BE73A9" w:rsidR="006844A6" w:rsidRPr="006844A6" w:rsidRDefault="006844A6">
      <w:pPr>
        <w:pStyle w:val="FootnoteText"/>
        <w:rPr>
          <w:lang w:val="en-CA"/>
        </w:rPr>
      </w:pPr>
      <w:r>
        <w:rPr>
          <w:rStyle w:val="FootnoteReference"/>
        </w:rPr>
        <w:footnoteRef/>
      </w:r>
      <w:r w:rsidRPr="006844A6">
        <w:rPr>
          <w:lang w:val="en-CA"/>
        </w:rPr>
        <w:t xml:space="preserve"> </w:t>
      </w:r>
      <w:sdt>
        <w:sdtPr>
          <w:id w:val="-45760019"/>
          <w:citation/>
        </w:sdtPr>
        <w:sdtEndPr/>
        <w:sdtContent>
          <w:r>
            <w:fldChar w:fldCharType="begin"/>
          </w:r>
          <w:r>
            <w:rPr>
              <w:lang w:val="en-CA"/>
            </w:rPr>
            <w:instrText xml:space="preserve"> CITATION Jon14 \l 4105 </w:instrText>
          </w:r>
          <w:r>
            <w:fldChar w:fldCharType="separate"/>
          </w:r>
          <w:r w:rsidRPr="006844A6">
            <w:rPr>
              <w:noProof/>
              <w:lang w:val="en-CA"/>
            </w:rPr>
            <w:t>(Tattrie, 2014)</w:t>
          </w:r>
          <w:r>
            <w:fldChar w:fldCharType="end"/>
          </w:r>
        </w:sdtContent>
      </w:sdt>
    </w:p>
  </w:footnote>
  <w:footnote w:id="6">
    <w:p w14:paraId="0EC6E5B5" w14:textId="5C0D15F8" w:rsidR="006844A6" w:rsidRPr="006844A6" w:rsidRDefault="006844A6">
      <w:pPr>
        <w:pStyle w:val="FootnoteText"/>
        <w:rPr>
          <w:lang w:val="en-CA"/>
        </w:rPr>
      </w:pPr>
      <w:r>
        <w:rPr>
          <w:rStyle w:val="FootnoteReference"/>
        </w:rPr>
        <w:footnoteRef/>
      </w:r>
      <w:r w:rsidRPr="006844A6">
        <w:rPr>
          <w:lang w:val="en-CA"/>
        </w:rPr>
        <w:t xml:space="preserve"> </w:t>
      </w:r>
      <w:sdt>
        <w:sdtPr>
          <w:id w:val="-13466151"/>
          <w:citation/>
        </w:sdtPr>
        <w:sdtEndPr/>
        <w:sdtContent>
          <w:r>
            <w:fldChar w:fldCharType="begin"/>
          </w:r>
          <w:r>
            <w:rPr>
              <w:lang w:val="en-CA"/>
            </w:rPr>
            <w:instrText xml:space="preserve"> CITATION And09 \l 4105 </w:instrText>
          </w:r>
          <w:r>
            <w:fldChar w:fldCharType="separate"/>
          </w:r>
          <w:r w:rsidRPr="006844A6">
            <w:rPr>
              <w:noProof/>
              <w:lang w:val="en-CA"/>
            </w:rPr>
            <w:t>(Robb, 2009)</w:t>
          </w:r>
          <w:r>
            <w:fldChar w:fldCharType="end"/>
          </w:r>
        </w:sdtContent>
      </w:sdt>
    </w:p>
  </w:footnote>
  <w:footnote w:id="7">
    <w:p w14:paraId="75A58C9A" w14:textId="3106BF41" w:rsidR="006844A6" w:rsidRPr="006844A6" w:rsidRDefault="006844A6">
      <w:pPr>
        <w:pStyle w:val="FootnoteText"/>
        <w:rPr>
          <w:lang w:val="en-CA"/>
        </w:rPr>
      </w:pPr>
      <w:r>
        <w:rPr>
          <w:rStyle w:val="FootnoteReference"/>
        </w:rPr>
        <w:footnoteRef/>
      </w:r>
      <w:r w:rsidRPr="006844A6">
        <w:rPr>
          <w:lang w:val="en-CA"/>
        </w:rPr>
        <w:t xml:space="preserve"> </w:t>
      </w:r>
      <w:sdt>
        <w:sdtPr>
          <w:id w:val="211238924"/>
          <w:citation/>
        </w:sdtPr>
        <w:sdtEndPr/>
        <w:sdtContent>
          <w:r>
            <w:fldChar w:fldCharType="begin"/>
          </w:r>
          <w:r>
            <w:rPr>
              <w:lang w:val="en-CA"/>
            </w:rPr>
            <w:instrText xml:space="preserve"> CITATION And09 \l 4105 </w:instrText>
          </w:r>
          <w:r>
            <w:fldChar w:fldCharType="separate"/>
          </w:r>
          <w:r w:rsidRPr="006844A6">
            <w:rPr>
              <w:noProof/>
              <w:lang w:val="en-CA"/>
            </w:rPr>
            <w:t>(Robb, 2009)</w:t>
          </w:r>
          <w:r>
            <w:fldChar w:fldCharType="end"/>
          </w:r>
        </w:sdtContent>
      </w:sdt>
    </w:p>
  </w:footnote>
  <w:footnote w:id="8">
    <w:p w14:paraId="1BC03723" w14:textId="37159E3B" w:rsidR="006844A6" w:rsidRPr="006844A6" w:rsidRDefault="006844A6">
      <w:pPr>
        <w:pStyle w:val="FootnoteText"/>
        <w:rPr>
          <w:lang w:val="en-CA"/>
        </w:rPr>
      </w:pPr>
      <w:r>
        <w:rPr>
          <w:rStyle w:val="FootnoteReference"/>
        </w:rPr>
        <w:footnoteRef/>
      </w:r>
      <w:r w:rsidRPr="006844A6">
        <w:rPr>
          <w:lang w:val="en-CA"/>
        </w:rPr>
        <w:t xml:space="preserve"> </w:t>
      </w:r>
      <w:sdt>
        <w:sdtPr>
          <w:id w:val="-708341835"/>
          <w:citation/>
        </w:sdtPr>
        <w:sdtEndPr/>
        <w:sdtContent>
          <w:r>
            <w:fldChar w:fldCharType="begin"/>
          </w:r>
          <w:r>
            <w:rPr>
              <w:lang w:val="en-CA"/>
            </w:rPr>
            <w:instrText xml:space="preserve"> CITATION And09 \l 4105 </w:instrText>
          </w:r>
          <w:r>
            <w:fldChar w:fldCharType="separate"/>
          </w:r>
          <w:r w:rsidRPr="006844A6">
            <w:rPr>
              <w:noProof/>
              <w:lang w:val="en-CA"/>
            </w:rPr>
            <w:t>(Robb, 2009)</w:t>
          </w:r>
          <w:r>
            <w:fldChar w:fldCharType="end"/>
          </w:r>
        </w:sdtContent>
      </w:sdt>
    </w:p>
  </w:footnote>
  <w:footnote w:id="9">
    <w:p w14:paraId="1AFA5B21" w14:textId="508B7410" w:rsidR="006844A6" w:rsidRPr="006844A6" w:rsidRDefault="006844A6">
      <w:pPr>
        <w:pStyle w:val="FootnoteText"/>
        <w:rPr>
          <w:lang w:val="en-CA"/>
        </w:rPr>
      </w:pPr>
      <w:r>
        <w:rPr>
          <w:rStyle w:val="FootnoteReference"/>
        </w:rPr>
        <w:footnoteRef/>
      </w:r>
      <w:r w:rsidRPr="00B97799">
        <w:rPr>
          <w:lang w:val="en-CA"/>
        </w:rPr>
        <w:t xml:space="preserve"> </w:t>
      </w:r>
      <w:sdt>
        <w:sdtPr>
          <w:id w:val="-1496874749"/>
          <w:citation/>
        </w:sdtPr>
        <w:sdtEndPr/>
        <w:sdtContent>
          <w:r>
            <w:fldChar w:fldCharType="begin"/>
          </w:r>
          <w:r>
            <w:rPr>
              <w:lang w:val="en-CA"/>
            </w:rPr>
            <w:instrText xml:space="preserve"> CITATION And09 \l 4105 </w:instrText>
          </w:r>
          <w:r>
            <w:fldChar w:fldCharType="separate"/>
          </w:r>
          <w:r w:rsidRPr="006844A6">
            <w:rPr>
              <w:noProof/>
              <w:lang w:val="en-CA"/>
            </w:rPr>
            <w:t>(Robb, 2009)</w:t>
          </w:r>
          <w:r>
            <w:fldChar w:fldCharType="end"/>
          </w:r>
        </w:sdtContent>
      </w:sdt>
    </w:p>
  </w:footnote>
  <w:footnote w:id="10">
    <w:p w14:paraId="0AC7CF0E" w14:textId="48414DB3" w:rsidR="006844A6" w:rsidRPr="006844A6" w:rsidRDefault="006844A6">
      <w:pPr>
        <w:pStyle w:val="FootnoteText"/>
        <w:rPr>
          <w:lang w:val="en-CA"/>
        </w:rPr>
      </w:pPr>
      <w:r>
        <w:rPr>
          <w:rStyle w:val="FootnoteReference"/>
        </w:rPr>
        <w:footnoteRef/>
      </w:r>
      <w:r w:rsidRPr="00B97799">
        <w:rPr>
          <w:lang w:val="en-CA"/>
        </w:rPr>
        <w:t xml:space="preserve"> </w:t>
      </w:r>
      <w:sdt>
        <w:sdtPr>
          <w:id w:val="-491410398"/>
          <w:citation/>
        </w:sdtPr>
        <w:sdtEndPr/>
        <w:sdtContent>
          <w:r>
            <w:fldChar w:fldCharType="begin"/>
          </w:r>
          <w:r>
            <w:rPr>
              <w:lang w:val="en-CA"/>
            </w:rPr>
            <w:instrText xml:space="preserve"> CITATION Ian \l 4105 </w:instrText>
          </w:r>
          <w:r>
            <w:fldChar w:fldCharType="separate"/>
          </w:r>
          <w:r w:rsidRPr="006844A6">
            <w:rPr>
              <w:noProof/>
              <w:lang w:val="en-CA"/>
            </w:rPr>
            <w:t>(Robertson, n.d.)</w:t>
          </w:r>
          <w:r>
            <w:fldChar w:fldCharType="end"/>
          </w:r>
        </w:sdtContent>
      </w:sdt>
    </w:p>
  </w:footnote>
  <w:footnote w:id="11">
    <w:p w14:paraId="3C229923" w14:textId="08BC966E" w:rsidR="006844A6" w:rsidRPr="006844A6" w:rsidRDefault="006844A6">
      <w:pPr>
        <w:pStyle w:val="FootnoteText"/>
        <w:rPr>
          <w:lang w:val="en-CA"/>
        </w:rPr>
      </w:pPr>
      <w:r>
        <w:rPr>
          <w:rStyle w:val="FootnoteReference"/>
        </w:rPr>
        <w:footnoteRef/>
      </w:r>
      <w:r w:rsidRPr="00B97799">
        <w:rPr>
          <w:lang w:val="en-CA"/>
        </w:rPr>
        <w:t xml:space="preserve"> </w:t>
      </w:r>
      <w:sdt>
        <w:sdtPr>
          <w:id w:val="1078026012"/>
          <w:citation/>
        </w:sdtPr>
        <w:sdtEndPr/>
        <w:sdtContent>
          <w:r w:rsidR="00B97799">
            <w:fldChar w:fldCharType="begin"/>
          </w:r>
          <w:r w:rsidR="00B97799">
            <w:rPr>
              <w:lang w:val="en-CA"/>
            </w:rPr>
            <w:instrText xml:space="preserve"> CITATION Ian \l 4105 </w:instrText>
          </w:r>
          <w:r w:rsidR="00B97799">
            <w:fldChar w:fldCharType="separate"/>
          </w:r>
          <w:r w:rsidR="00B97799" w:rsidRPr="006844A6">
            <w:rPr>
              <w:noProof/>
              <w:lang w:val="en-CA"/>
            </w:rPr>
            <w:t>(Robertson, n.d.)</w:t>
          </w:r>
          <w:r w:rsidR="00B97799">
            <w:fldChar w:fldCharType="end"/>
          </w:r>
        </w:sdtContent>
      </w:sdt>
    </w:p>
  </w:footnote>
  <w:footnote w:id="12">
    <w:p w14:paraId="56606D45" w14:textId="7B5C3714" w:rsidR="006844A6" w:rsidRPr="006844A6" w:rsidRDefault="006844A6">
      <w:pPr>
        <w:pStyle w:val="FootnoteText"/>
        <w:rPr>
          <w:lang w:val="en-CA"/>
        </w:rPr>
      </w:pPr>
      <w:r>
        <w:rPr>
          <w:rStyle w:val="FootnoteReference"/>
        </w:rPr>
        <w:footnoteRef/>
      </w:r>
      <w:r w:rsidRPr="00B97799">
        <w:rPr>
          <w:lang w:val="en-CA"/>
        </w:rPr>
        <w:t xml:space="preserve"> </w:t>
      </w:r>
      <w:sdt>
        <w:sdtPr>
          <w:id w:val="-1190828318"/>
          <w:citation/>
        </w:sdtPr>
        <w:sdtEndPr/>
        <w:sdtContent>
          <w:r w:rsidR="00B97799">
            <w:fldChar w:fldCharType="begin"/>
          </w:r>
          <w:r w:rsidR="00B97799">
            <w:rPr>
              <w:lang w:val="en-CA"/>
            </w:rPr>
            <w:instrText xml:space="preserve"> CITATION And09 \l 4105 </w:instrText>
          </w:r>
          <w:r w:rsidR="00B97799">
            <w:fldChar w:fldCharType="separate"/>
          </w:r>
          <w:r w:rsidR="00B97799" w:rsidRPr="00B97799">
            <w:rPr>
              <w:noProof/>
              <w:lang w:val="en-CA"/>
            </w:rPr>
            <w:t>(Robb, 2009)</w:t>
          </w:r>
          <w:r w:rsidR="00B97799">
            <w:fldChar w:fldCharType="end"/>
          </w:r>
        </w:sdtContent>
      </w:sdt>
    </w:p>
  </w:footnote>
  <w:footnote w:id="13">
    <w:p w14:paraId="10031DC5" w14:textId="4E933C6B" w:rsidR="006844A6" w:rsidRPr="006844A6" w:rsidRDefault="006844A6">
      <w:pPr>
        <w:pStyle w:val="FootnoteText"/>
        <w:rPr>
          <w:lang w:val="en-CA"/>
        </w:rPr>
      </w:pPr>
      <w:r>
        <w:rPr>
          <w:rStyle w:val="FootnoteReference"/>
        </w:rPr>
        <w:footnoteRef/>
      </w:r>
      <w:r w:rsidRPr="00B97799">
        <w:rPr>
          <w:lang w:val="en-CA"/>
        </w:rPr>
        <w:t xml:space="preserve"> </w:t>
      </w:r>
      <w:sdt>
        <w:sdtPr>
          <w:id w:val="-1899435365"/>
          <w:citation/>
        </w:sdtPr>
        <w:sdtEndPr/>
        <w:sdtContent>
          <w:r w:rsidR="00B97799">
            <w:fldChar w:fldCharType="begin"/>
          </w:r>
          <w:r w:rsidR="00B97799">
            <w:rPr>
              <w:lang w:val="en-CA"/>
            </w:rPr>
            <w:instrText xml:space="preserve"> CITATION And09 \l 4105 </w:instrText>
          </w:r>
          <w:r w:rsidR="00B97799">
            <w:fldChar w:fldCharType="separate"/>
          </w:r>
          <w:r w:rsidR="00B97799" w:rsidRPr="00B97799">
            <w:rPr>
              <w:noProof/>
              <w:lang w:val="en-CA"/>
            </w:rPr>
            <w:t>(Robb, 2009)</w:t>
          </w:r>
          <w:r w:rsidR="00B97799">
            <w:fldChar w:fldCharType="end"/>
          </w:r>
        </w:sdtContent>
      </w:sdt>
    </w:p>
  </w:footnote>
  <w:footnote w:id="14">
    <w:p w14:paraId="7B7485D6" w14:textId="612254DE" w:rsidR="006844A6" w:rsidRPr="006844A6" w:rsidRDefault="006844A6">
      <w:pPr>
        <w:pStyle w:val="FootnoteText"/>
        <w:rPr>
          <w:lang w:val="en-CA"/>
        </w:rPr>
      </w:pPr>
      <w:r>
        <w:rPr>
          <w:rStyle w:val="FootnoteReference"/>
        </w:rPr>
        <w:footnoteRef/>
      </w:r>
      <w:r w:rsidRPr="00B97799">
        <w:rPr>
          <w:lang w:val="en-CA"/>
        </w:rPr>
        <w:t xml:space="preserve"> </w:t>
      </w:r>
      <w:sdt>
        <w:sdtPr>
          <w:id w:val="824713156"/>
          <w:citation/>
        </w:sdtPr>
        <w:sdtEndPr/>
        <w:sdtContent>
          <w:r w:rsidR="00B97799">
            <w:fldChar w:fldCharType="begin"/>
          </w:r>
          <w:r w:rsidR="00B97799">
            <w:rPr>
              <w:lang w:val="en-CA"/>
            </w:rPr>
            <w:instrText xml:space="preserve"> CITATION PBW10 \l 4105 </w:instrText>
          </w:r>
          <w:r w:rsidR="00B97799">
            <w:fldChar w:fldCharType="separate"/>
          </w:r>
          <w:r w:rsidR="00B97799" w:rsidRPr="00B97799">
            <w:rPr>
              <w:noProof/>
              <w:lang w:val="en-CA"/>
            </w:rPr>
            <w:t>(Waite, Charlottetown Conference, 2010)</w:t>
          </w:r>
          <w:r w:rsidR="00B97799">
            <w:fldChar w:fldCharType="end"/>
          </w:r>
        </w:sdtContent>
      </w:sdt>
    </w:p>
  </w:footnote>
  <w:footnote w:id="15">
    <w:p w14:paraId="5677D5B9" w14:textId="163E109D" w:rsidR="006844A6" w:rsidRPr="006844A6" w:rsidRDefault="006844A6">
      <w:pPr>
        <w:pStyle w:val="FootnoteText"/>
        <w:rPr>
          <w:lang w:val="en-CA"/>
        </w:rPr>
      </w:pPr>
      <w:r>
        <w:rPr>
          <w:rStyle w:val="FootnoteReference"/>
        </w:rPr>
        <w:footnoteRef/>
      </w:r>
      <w:r w:rsidRPr="00B97799">
        <w:rPr>
          <w:lang w:val="en-CA"/>
        </w:rPr>
        <w:t xml:space="preserve"> </w:t>
      </w:r>
      <w:sdt>
        <w:sdtPr>
          <w:rPr>
            <w:lang w:val="en-CA"/>
          </w:rPr>
          <w:id w:val="521058189"/>
          <w:citation/>
        </w:sdtPr>
        <w:sdtEndPr/>
        <w:sdtContent>
          <w:r w:rsidR="00B97799">
            <w:rPr>
              <w:lang w:val="en-CA"/>
            </w:rPr>
            <w:fldChar w:fldCharType="begin"/>
          </w:r>
          <w:r w:rsidR="00B97799">
            <w:rPr>
              <w:lang w:val="en-CA"/>
            </w:rPr>
            <w:instrText xml:space="preserve"> CITATION Jon14 \l 4105 </w:instrText>
          </w:r>
          <w:r w:rsidR="00B97799">
            <w:rPr>
              <w:lang w:val="en-CA"/>
            </w:rPr>
            <w:fldChar w:fldCharType="separate"/>
          </w:r>
          <w:r w:rsidR="00B97799" w:rsidRPr="00B97799">
            <w:rPr>
              <w:noProof/>
              <w:lang w:val="en-CA"/>
            </w:rPr>
            <w:t>(Tattrie, 2014)</w:t>
          </w:r>
          <w:r w:rsidR="00B97799">
            <w:rPr>
              <w:lang w:val="en-CA"/>
            </w:rPr>
            <w:fldChar w:fldCharType="end"/>
          </w:r>
        </w:sdtContent>
      </w:sdt>
    </w:p>
  </w:footnote>
  <w:footnote w:id="16">
    <w:p w14:paraId="669DC296" w14:textId="39821A16" w:rsidR="006844A6" w:rsidRPr="006844A6" w:rsidRDefault="006844A6">
      <w:pPr>
        <w:pStyle w:val="FootnoteText"/>
        <w:rPr>
          <w:lang w:val="en-CA"/>
        </w:rPr>
      </w:pPr>
      <w:r>
        <w:rPr>
          <w:rStyle w:val="FootnoteReference"/>
        </w:rPr>
        <w:footnoteRef/>
      </w:r>
      <w:r w:rsidRPr="00B97799">
        <w:rPr>
          <w:lang w:val="en-CA"/>
        </w:rPr>
        <w:t xml:space="preserve"> </w:t>
      </w:r>
      <w:sdt>
        <w:sdtPr>
          <w:id w:val="-371382312"/>
          <w:citation/>
        </w:sdtPr>
        <w:sdtEndPr/>
        <w:sdtContent>
          <w:r w:rsidR="00B97799">
            <w:fldChar w:fldCharType="begin"/>
          </w:r>
          <w:r w:rsidR="00B97799">
            <w:rPr>
              <w:lang w:val="en-CA"/>
            </w:rPr>
            <w:instrText xml:space="preserve"> CITATION Phi06 \l 4105 </w:instrText>
          </w:r>
          <w:r w:rsidR="00B97799">
            <w:fldChar w:fldCharType="separate"/>
          </w:r>
          <w:r w:rsidR="00B97799" w:rsidRPr="00B97799">
            <w:rPr>
              <w:noProof/>
              <w:lang w:val="en-CA"/>
            </w:rPr>
            <w:t>(Buckner, 2006)</w:t>
          </w:r>
          <w:r w:rsidR="00B97799">
            <w:fldChar w:fldCharType="end"/>
          </w:r>
        </w:sdtContent>
      </w:sdt>
    </w:p>
  </w:footnote>
  <w:footnote w:id="17">
    <w:p w14:paraId="039E77D3" w14:textId="1833FC3C" w:rsidR="006844A6" w:rsidRPr="006844A6" w:rsidRDefault="006844A6">
      <w:pPr>
        <w:pStyle w:val="FootnoteText"/>
        <w:rPr>
          <w:lang w:val="en-CA"/>
        </w:rPr>
      </w:pPr>
      <w:r>
        <w:rPr>
          <w:rStyle w:val="FootnoteReference"/>
        </w:rPr>
        <w:footnoteRef/>
      </w:r>
      <w:r w:rsidRPr="00B97799">
        <w:rPr>
          <w:lang w:val="en-CA"/>
        </w:rPr>
        <w:t xml:space="preserve"> </w:t>
      </w:r>
      <w:sdt>
        <w:sdtPr>
          <w:id w:val="-1154521650"/>
          <w:citation/>
        </w:sdtPr>
        <w:sdtEndPr/>
        <w:sdtContent>
          <w:r w:rsidR="00B97799">
            <w:fldChar w:fldCharType="begin"/>
          </w:r>
          <w:r w:rsidR="00B97799">
            <w:rPr>
              <w:lang w:val="en-CA"/>
            </w:rPr>
            <w:instrText xml:space="preserve"> CITATION PBW \l 4105 </w:instrText>
          </w:r>
          <w:r w:rsidR="00B97799">
            <w:fldChar w:fldCharType="separate"/>
          </w:r>
          <w:r w:rsidR="00B97799" w:rsidRPr="00B97799">
            <w:rPr>
              <w:noProof/>
              <w:lang w:val="en-CA"/>
            </w:rPr>
            <w:t>(Waite, Confederation, n.d.)</w:t>
          </w:r>
          <w:r w:rsidR="00B97799">
            <w:fldChar w:fldCharType="end"/>
          </w:r>
        </w:sdtContent>
      </w:sdt>
    </w:p>
  </w:footnote>
  <w:footnote w:id="18">
    <w:p w14:paraId="070FE045" w14:textId="3E551FDD" w:rsidR="006844A6" w:rsidRPr="006844A6" w:rsidRDefault="006844A6">
      <w:pPr>
        <w:pStyle w:val="FootnoteText"/>
        <w:rPr>
          <w:lang w:val="en-CA"/>
        </w:rPr>
      </w:pPr>
      <w:r>
        <w:rPr>
          <w:rStyle w:val="FootnoteReference"/>
        </w:rPr>
        <w:footnoteRef/>
      </w:r>
      <w:r w:rsidRPr="00B97799">
        <w:rPr>
          <w:lang w:val="en-CA"/>
        </w:rPr>
        <w:t xml:space="preserve"> </w:t>
      </w:r>
      <w:sdt>
        <w:sdtPr>
          <w:id w:val="-1375771401"/>
          <w:citation/>
        </w:sdtPr>
        <w:sdtEndPr/>
        <w:sdtContent>
          <w:r w:rsidR="00B97799">
            <w:fldChar w:fldCharType="begin"/>
          </w:r>
          <w:r w:rsidR="00B97799">
            <w:rPr>
              <w:lang w:val="en-CA"/>
            </w:rPr>
            <w:instrText xml:space="preserve"> CITATION And09 \l 4105 </w:instrText>
          </w:r>
          <w:r w:rsidR="00B97799">
            <w:fldChar w:fldCharType="separate"/>
          </w:r>
          <w:r w:rsidR="00B97799" w:rsidRPr="00B97799">
            <w:rPr>
              <w:noProof/>
              <w:lang w:val="en-CA"/>
            </w:rPr>
            <w:t>(Robb, 2009)</w:t>
          </w:r>
          <w:r w:rsidR="00B97799">
            <w:fldChar w:fldCharType="end"/>
          </w:r>
        </w:sdtContent>
      </w:sdt>
    </w:p>
  </w:footnote>
  <w:footnote w:id="19">
    <w:p w14:paraId="4AED70DC" w14:textId="681E06CD" w:rsidR="006844A6" w:rsidRPr="006844A6" w:rsidRDefault="006844A6">
      <w:pPr>
        <w:pStyle w:val="FootnoteText"/>
        <w:rPr>
          <w:lang w:val="en-CA"/>
        </w:rPr>
      </w:pPr>
      <w:r>
        <w:rPr>
          <w:rStyle w:val="FootnoteReference"/>
        </w:rPr>
        <w:footnoteRef/>
      </w:r>
      <w:r w:rsidRPr="00B97799">
        <w:rPr>
          <w:lang w:val="en-CA"/>
        </w:rPr>
        <w:t xml:space="preserve"> </w:t>
      </w:r>
      <w:sdt>
        <w:sdtPr>
          <w:id w:val="-789505122"/>
          <w:citation/>
        </w:sdtPr>
        <w:sdtEndPr/>
        <w:sdtContent>
          <w:r w:rsidR="00B97799">
            <w:fldChar w:fldCharType="begin"/>
          </w:r>
          <w:r w:rsidR="00B97799">
            <w:rPr>
              <w:lang w:val="en-CA"/>
            </w:rPr>
            <w:instrText xml:space="preserve"> CITATION And09 \l 4105 </w:instrText>
          </w:r>
          <w:r w:rsidR="00B97799">
            <w:fldChar w:fldCharType="separate"/>
          </w:r>
          <w:r w:rsidR="00B97799" w:rsidRPr="00B97799">
            <w:rPr>
              <w:noProof/>
              <w:lang w:val="en-CA"/>
            </w:rPr>
            <w:t>(Robb, 2009)</w:t>
          </w:r>
          <w:r w:rsidR="00B97799">
            <w:fldChar w:fldCharType="end"/>
          </w:r>
        </w:sdtContent>
      </w:sdt>
    </w:p>
  </w:footnote>
  <w:footnote w:id="20">
    <w:p w14:paraId="0A7BC6A0" w14:textId="1C7E335A" w:rsidR="006844A6" w:rsidRPr="006844A6" w:rsidRDefault="006844A6">
      <w:pPr>
        <w:pStyle w:val="FootnoteText"/>
        <w:rPr>
          <w:lang w:val="en-CA"/>
        </w:rPr>
      </w:pPr>
      <w:r>
        <w:rPr>
          <w:rStyle w:val="FootnoteReference"/>
        </w:rPr>
        <w:footnoteRef/>
      </w:r>
      <w:r w:rsidRPr="00B97799">
        <w:rPr>
          <w:lang w:val="en-CA"/>
        </w:rPr>
        <w:t xml:space="preserve"> </w:t>
      </w:r>
      <w:sdt>
        <w:sdtPr>
          <w:rPr>
            <w:lang w:val="en-CA"/>
          </w:rPr>
          <w:id w:val="653268547"/>
          <w:citation/>
        </w:sdtPr>
        <w:sdtEndPr/>
        <w:sdtContent>
          <w:r w:rsidR="00B97799">
            <w:rPr>
              <w:lang w:val="en-CA"/>
            </w:rPr>
            <w:fldChar w:fldCharType="begin"/>
          </w:r>
          <w:r w:rsidR="00B97799">
            <w:rPr>
              <w:lang w:val="en-CA"/>
            </w:rPr>
            <w:instrText xml:space="preserve"> CITATION Jon14 \l 4105 </w:instrText>
          </w:r>
          <w:r w:rsidR="00B97799">
            <w:rPr>
              <w:lang w:val="en-CA"/>
            </w:rPr>
            <w:fldChar w:fldCharType="separate"/>
          </w:r>
          <w:r w:rsidR="00B97799" w:rsidRPr="00B97799">
            <w:rPr>
              <w:noProof/>
              <w:lang w:val="en-CA"/>
            </w:rPr>
            <w:t>(Tattrie, 2014)</w:t>
          </w:r>
          <w:r w:rsidR="00B97799">
            <w:rPr>
              <w:lang w:val="en-CA"/>
            </w:rPr>
            <w:fldChar w:fldCharType="end"/>
          </w:r>
        </w:sdtContent>
      </w:sdt>
    </w:p>
  </w:footnote>
  <w:footnote w:id="21">
    <w:p w14:paraId="016028D2" w14:textId="767E139C" w:rsidR="006844A6" w:rsidRPr="006844A6" w:rsidRDefault="006844A6">
      <w:pPr>
        <w:pStyle w:val="FootnoteText"/>
        <w:rPr>
          <w:lang w:val="en-CA"/>
        </w:rPr>
      </w:pPr>
      <w:r>
        <w:rPr>
          <w:rStyle w:val="FootnoteReference"/>
        </w:rPr>
        <w:footnoteRef/>
      </w:r>
      <w:r w:rsidRPr="00B97799">
        <w:rPr>
          <w:lang w:val="en-CA"/>
        </w:rPr>
        <w:t xml:space="preserve"> </w:t>
      </w:r>
      <w:sdt>
        <w:sdtPr>
          <w:id w:val="-1002736226"/>
          <w:citation/>
        </w:sdtPr>
        <w:sdtEndPr/>
        <w:sdtContent>
          <w:r w:rsidR="00B97799">
            <w:fldChar w:fldCharType="begin"/>
          </w:r>
          <w:r w:rsidR="00B97799">
            <w:rPr>
              <w:lang w:val="en-CA"/>
            </w:rPr>
            <w:instrText xml:space="preserve"> CITATION JMB \l 4105 </w:instrText>
          </w:r>
          <w:r w:rsidR="00B97799">
            <w:fldChar w:fldCharType="separate"/>
          </w:r>
          <w:r w:rsidR="00B97799" w:rsidRPr="00B97799">
            <w:rPr>
              <w:noProof/>
              <w:lang w:val="en-CA"/>
            </w:rPr>
            <w:t>(Bumsted, n.d.)</w:t>
          </w:r>
          <w:r w:rsidR="00B97799">
            <w:fldChar w:fldCharType="end"/>
          </w:r>
        </w:sdtContent>
      </w:sdt>
    </w:p>
  </w:footnote>
  <w:footnote w:id="22">
    <w:p w14:paraId="206365D5" w14:textId="01B03A2B" w:rsidR="006844A6" w:rsidRPr="006844A6" w:rsidRDefault="006844A6">
      <w:pPr>
        <w:pStyle w:val="FootnoteText"/>
        <w:rPr>
          <w:lang w:val="en-CA"/>
        </w:rPr>
      </w:pPr>
      <w:r>
        <w:rPr>
          <w:rStyle w:val="FootnoteReference"/>
        </w:rPr>
        <w:footnoteRef/>
      </w:r>
      <w:r w:rsidRPr="00B97799">
        <w:rPr>
          <w:lang w:val="en-CA"/>
        </w:rPr>
        <w:t xml:space="preserve"> </w:t>
      </w:r>
      <w:sdt>
        <w:sdtPr>
          <w:id w:val="-499498245"/>
          <w:citation/>
        </w:sdtPr>
        <w:sdtEndPr/>
        <w:sdtContent>
          <w:r w:rsidR="00B97799">
            <w:fldChar w:fldCharType="begin"/>
          </w:r>
          <w:r w:rsidR="00B97799">
            <w:rPr>
              <w:lang w:val="en-CA"/>
            </w:rPr>
            <w:instrText xml:space="preserve"> CITATION JMB \l 4105 </w:instrText>
          </w:r>
          <w:r w:rsidR="00B97799">
            <w:fldChar w:fldCharType="separate"/>
          </w:r>
          <w:r w:rsidR="00B97799" w:rsidRPr="00B97799">
            <w:rPr>
              <w:noProof/>
              <w:lang w:val="en-CA"/>
            </w:rPr>
            <w:t>(Bumsted, n.d.)</w:t>
          </w:r>
          <w:r w:rsidR="00B97799">
            <w:fldChar w:fldCharType="end"/>
          </w:r>
        </w:sdtContent>
      </w:sdt>
    </w:p>
  </w:footnote>
  <w:footnote w:id="23">
    <w:p w14:paraId="3A2BA5E5" w14:textId="18D1329F" w:rsidR="006844A6" w:rsidRPr="006844A6" w:rsidRDefault="006844A6">
      <w:pPr>
        <w:pStyle w:val="FootnoteText"/>
        <w:rPr>
          <w:lang w:val="en-CA"/>
        </w:rPr>
      </w:pPr>
      <w:r>
        <w:rPr>
          <w:rStyle w:val="FootnoteReference"/>
        </w:rPr>
        <w:footnoteRef/>
      </w:r>
      <w:r>
        <w:t xml:space="preserve"> </w:t>
      </w:r>
      <w:sdt>
        <w:sdtPr>
          <w:id w:val="-1589847666"/>
          <w:citation/>
        </w:sdtPr>
        <w:sdtEndPr/>
        <w:sdtContent>
          <w:r w:rsidR="00B97799">
            <w:fldChar w:fldCharType="begin"/>
          </w:r>
          <w:r w:rsidR="00B97799">
            <w:rPr>
              <w:lang w:val="en-CA"/>
            </w:rPr>
            <w:instrText xml:space="preserve"> CITATION PBW \l 4105 </w:instrText>
          </w:r>
          <w:r w:rsidR="00B97799">
            <w:fldChar w:fldCharType="separate"/>
          </w:r>
          <w:r w:rsidR="00B97799" w:rsidRPr="00B97799">
            <w:rPr>
              <w:noProof/>
              <w:lang w:val="en-CA"/>
            </w:rPr>
            <w:t>(Waite, Confederation, n.d.)</w:t>
          </w:r>
          <w:r w:rsidR="00B97799">
            <w:fldChar w:fldCharType="end"/>
          </w:r>
        </w:sdtContent>
      </w:sdt>
    </w:p>
  </w:footnote>
  <w:footnote w:id="24">
    <w:p w14:paraId="3AD26796" w14:textId="120C4FE1" w:rsidR="006844A6" w:rsidRPr="006844A6" w:rsidRDefault="006844A6">
      <w:pPr>
        <w:pStyle w:val="FootnoteText"/>
        <w:rPr>
          <w:lang w:val="en-CA"/>
        </w:rPr>
      </w:pPr>
      <w:r>
        <w:rPr>
          <w:rStyle w:val="FootnoteReference"/>
        </w:rPr>
        <w:footnoteRef/>
      </w:r>
      <w:r>
        <w:t xml:space="preserve"> </w:t>
      </w:r>
      <w:sdt>
        <w:sdtPr>
          <w:id w:val="151345996"/>
          <w:citation/>
        </w:sdtPr>
        <w:sdtEndPr/>
        <w:sdtContent>
          <w:r w:rsidR="00B97799">
            <w:fldChar w:fldCharType="begin"/>
          </w:r>
          <w:r w:rsidR="00B97799">
            <w:rPr>
              <w:lang w:val="en-CA"/>
            </w:rPr>
            <w:instrText xml:space="preserve"> CITATION Jon14 \l 4105 </w:instrText>
          </w:r>
          <w:r w:rsidR="00B97799">
            <w:fldChar w:fldCharType="separate"/>
          </w:r>
          <w:r w:rsidR="00B97799" w:rsidRPr="00B97799">
            <w:rPr>
              <w:noProof/>
              <w:lang w:val="en-CA"/>
            </w:rPr>
            <w:t>(Tattrie, 2014)</w:t>
          </w:r>
          <w:r w:rsidR="00B97799">
            <w:fldChar w:fldCharType="end"/>
          </w:r>
        </w:sdtContent>
      </w:sdt>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1E40D" w14:textId="5A7D1EC3" w:rsidR="00FA7D06" w:rsidRDefault="00AE10F3">
    <w:pPr>
      <w:pStyle w:val="Header"/>
    </w:pPr>
    <w:r>
      <w:rPr>
        <w:noProof/>
        <w:lang w:val="en-CA" w:eastAsia="en-CA"/>
      </w:rPr>
      <w:pict w14:anchorId="0D1204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6780876" o:spid="_x0000_s2050" type="#_x0000_t75" style="position:absolute;margin-left:0;margin-top:0;width:469.65pt;height:444.9pt;z-index:-251656192;mso-position-horizontal:center;mso-position-horizontal-relative:margin;mso-position-vertical:center;mso-position-vertical-relative:margin" o:allowincell="f">
          <v:imagedata r:id="rId1" o:title="Captur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B8716" w14:textId="0738A8F8" w:rsidR="004F1F9E" w:rsidRDefault="00AE10F3">
    <w:pPr>
      <w:pStyle w:val="Header"/>
    </w:pPr>
    <w:r>
      <w:rPr>
        <w:noProof/>
        <w:lang w:val="en-CA" w:eastAsia="en-CA"/>
      </w:rPr>
      <w:pict w14:anchorId="23B6F6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6780877" o:spid="_x0000_s2051" type="#_x0000_t75" style="position:absolute;margin-left:0;margin-top:0;width:469.65pt;height:444.9pt;z-index:-251655168;mso-position-horizontal:center;mso-position-horizontal-relative:margin;mso-position-vertical:center;mso-position-vertical-relative:margin" o:allowincell="f">
          <v:imagedata r:id="rId1" o:title="Capture" gain="19661f" blacklevel="22938f"/>
          <w10:wrap anchorx="margin" anchory="margin"/>
        </v:shape>
      </w:pict>
    </w:r>
    <w:r w:rsidR="00B97799">
      <w:rPr>
        <w:noProof/>
        <w:lang w:val="en-CA" w:eastAsia="en-CA"/>
      </w:rPr>
      <w:drawing>
        <wp:anchor distT="152400" distB="152400" distL="152400" distR="152400" simplePos="0" relativeHeight="251658240" behindDoc="1" locked="0" layoutInCell="1" allowOverlap="1" wp14:anchorId="3FCB8718" wp14:editId="3FCB8719">
          <wp:simplePos x="0" y="0"/>
          <wp:positionH relativeFrom="page">
            <wp:posOffset>900747</wp:posOffset>
          </wp:positionH>
          <wp:positionV relativeFrom="page">
            <wp:posOffset>2655570</wp:posOffset>
          </wp:positionV>
          <wp:extent cx="5970905" cy="474726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2.png"/>
                  <pic:cNvPicPr>
                    <a:picLocks noChangeAspect="1"/>
                  </pic:cNvPicPr>
                </pic:nvPicPr>
                <pic:blipFill>
                  <a:blip r:embed="rId2">
                    <a:extLst/>
                  </a:blip>
                  <a:stretch>
                    <a:fillRect/>
                  </a:stretch>
                </pic:blipFill>
                <pic:spPr>
                  <a:xfrm>
                    <a:off x="0" y="0"/>
                    <a:ext cx="5970905" cy="4747260"/>
                  </a:xfrm>
                  <a:prstGeom prst="rect">
                    <a:avLst/>
                  </a:prstGeom>
                  <a:ln w="12700" cap="flat">
                    <a:noFill/>
                    <a:miter lim="400000"/>
                  </a:ln>
                  <a:effectLst/>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650A5" w14:textId="5061F802" w:rsidR="00FA7D06" w:rsidRDefault="00AE10F3">
    <w:pPr>
      <w:pStyle w:val="Header"/>
    </w:pPr>
    <w:r>
      <w:rPr>
        <w:noProof/>
        <w:lang w:val="en-CA" w:eastAsia="en-CA"/>
      </w:rPr>
      <w:pict w14:anchorId="597437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6780875" o:spid="_x0000_s2049" type="#_x0000_t75" style="position:absolute;margin-left:0;margin-top:0;width:469.65pt;height:444.9pt;z-index:-251657216;mso-position-horizontal:center;mso-position-horizontal-relative:margin;mso-position-vertical:center;mso-position-vertical-relative:margin" o:allowincell="f">
          <v:imagedata r:id="rId1" o:title="Captur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12529B"/>
    <w:multiLevelType w:val="hybridMultilevel"/>
    <w:tmpl w:val="7D88579C"/>
    <w:styleLink w:val="Bullets"/>
    <w:lvl w:ilvl="0" w:tplc="6D4EEAFA">
      <w:start w:val="1"/>
      <w:numFmt w:val="bullet"/>
      <w:lvlText w:val="-"/>
      <w:lvlJc w:val="left"/>
      <w:pPr>
        <w:ind w:left="189" w:hanging="189"/>
      </w:pPr>
      <w:rPr>
        <w:rFonts w:hAnsi="Arial Unicode MS"/>
        <w:i/>
        <w:iCs/>
        <w:caps w:val="0"/>
        <w:smallCaps w:val="0"/>
        <w:strike w:val="0"/>
        <w:dstrike w:val="0"/>
        <w:outline w:val="0"/>
        <w:emboss w:val="0"/>
        <w:imprint w:val="0"/>
        <w:spacing w:val="0"/>
        <w:w w:val="100"/>
        <w:kern w:val="0"/>
        <w:position w:val="0"/>
        <w:highlight w:val="none"/>
        <w:vertAlign w:val="baseline"/>
      </w:rPr>
    </w:lvl>
    <w:lvl w:ilvl="1" w:tplc="FA6EFDEE">
      <w:start w:val="1"/>
      <w:numFmt w:val="bullet"/>
      <w:lvlText w:val="-"/>
      <w:lvlJc w:val="left"/>
      <w:pPr>
        <w:ind w:left="789" w:hanging="189"/>
      </w:pPr>
      <w:rPr>
        <w:rFonts w:hAnsi="Arial Unicode MS"/>
        <w:i/>
        <w:iCs/>
        <w:caps w:val="0"/>
        <w:smallCaps w:val="0"/>
        <w:strike w:val="0"/>
        <w:dstrike w:val="0"/>
        <w:outline w:val="0"/>
        <w:emboss w:val="0"/>
        <w:imprint w:val="0"/>
        <w:spacing w:val="0"/>
        <w:w w:val="100"/>
        <w:kern w:val="0"/>
        <w:position w:val="0"/>
        <w:highlight w:val="none"/>
        <w:vertAlign w:val="baseline"/>
      </w:rPr>
    </w:lvl>
    <w:lvl w:ilvl="2" w:tplc="4FFAC2C2">
      <w:start w:val="1"/>
      <w:numFmt w:val="bullet"/>
      <w:lvlText w:val="-"/>
      <w:lvlJc w:val="left"/>
      <w:pPr>
        <w:ind w:left="1389" w:hanging="189"/>
      </w:pPr>
      <w:rPr>
        <w:rFonts w:hAnsi="Arial Unicode MS"/>
        <w:i/>
        <w:iCs/>
        <w:caps w:val="0"/>
        <w:smallCaps w:val="0"/>
        <w:strike w:val="0"/>
        <w:dstrike w:val="0"/>
        <w:outline w:val="0"/>
        <w:emboss w:val="0"/>
        <w:imprint w:val="0"/>
        <w:spacing w:val="0"/>
        <w:w w:val="100"/>
        <w:kern w:val="0"/>
        <w:position w:val="0"/>
        <w:highlight w:val="none"/>
        <w:vertAlign w:val="baseline"/>
      </w:rPr>
    </w:lvl>
    <w:lvl w:ilvl="3" w:tplc="406A8F7C">
      <w:start w:val="1"/>
      <w:numFmt w:val="bullet"/>
      <w:lvlText w:val="-"/>
      <w:lvlJc w:val="left"/>
      <w:pPr>
        <w:ind w:left="1989" w:hanging="189"/>
      </w:pPr>
      <w:rPr>
        <w:rFonts w:hAnsi="Arial Unicode MS"/>
        <w:i/>
        <w:iCs/>
        <w:caps w:val="0"/>
        <w:smallCaps w:val="0"/>
        <w:strike w:val="0"/>
        <w:dstrike w:val="0"/>
        <w:outline w:val="0"/>
        <w:emboss w:val="0"/>
        <w:imprint w:val="0"/>
        <w:spacing w:val="0"/>
        <w:w w:val="100"/>
        <w:kern w:val="0"/>
        <w:position w:val="0"/>
        <w:highlight w:val="none"/>
        <w:vertAlign w:val="baseline"/>
      </w:rPr>
    </w:lvl>
    <w:lvl w:ilvl="4" w:tplc="02F27AE8">
      <w:start w:val="1"/>
      <w:numFmt w:val="bullet"/>
      <w:lvlText w:val="-"/>
      <w:lvlJc w:val="left"/>
      <w:pPr>
        <w:ind w:left="2589" w:hanging="189"/>
      </w:pPr>
      <w:rPr>
        <w:rFonts w:hAnsi="Arial Unicode MS"/>
        <w:i/>
        <w:iCs/>
        <w:caps w:val="0"/>
        <w:smallCaps w:val="0"/>
        <w:strike w:val="0"/>
        <w:dstrike w:val="0"/>
        <w:outline w:val="0"/>
        <w:emboss w:val="0"/>
        <w:imprint w:val="0"/>
        <w:spacing w:val="0"/>
        <w:w w:val="100"/>
        <w:kern w:val="0"/>
        <w:position w:val="0"/>
        <w:highlight w:val="none"/>
        <w:vertAlign w:val="baseline"/>
      </w:rPr>
    </w:lvl>
    <w:lvl w:ilvl="5" w:tplc="881863F0">
      <w:start w:val="1"/>
      <w:numFmt w:val="bullet"/>
      <w:lvlText w:val="-"/>
      <w:lvlJc w:val="left"/>
      <w:pPr>
        <w:ind w:left="3189" w:hanging="189"/>
      </w:pPr>
      <w:rPr>
        <w:rFonts w:hAnsi="Arial Unicode MS"/>
        <w:i/>
        <w:iCs/>
        <w:caps w:val="0"/>
        <w:smallCaps w:val="0"/>
        <w:strike w:val="0"/>
        <w:dstrike w:val="0"/>
        <w:outline w:val="0"/>
        <w:emboss w:val="0"/>
        <w:imprint w:val="0"/>
        <w:spacing w:val="0"/>
        <w:w w:val="100"/>
        <w:kern w:val="0"/>
        <w:position w:val="0"/>
        <w:highlight w:val="none"/>
        <w:vertAlign w:val="baseline"/>
      </w:rPr>
    </w:lvl>
    <w:lvl w:ilvl="6" w:tplc="4988581E">
      <w:start w:val="1"/>
      <w:numFmt w:val="bullet"/>
      <w:lvlText w:val="-"/>
      <w:lvlJc w:val="left"/>
      <w:pPr>
        <w:ind w:left="3789" w:hanging="189"/>
      </w:pPr>
      <w:rPr>
        <w:rFonts w:hAnsi="Arial Unicode MS"/>
        <w:i/>
        <w:iCs/>
        <w:caps w:val="0"/>
        <w:smallCaps w:val="0"/>
        <w:strike w:val="0"/>
        <w:dstrike w:val="0"/>
        <w:outline w:val="0"/>
        <w:emboss w:val="0"/>
        <w:imprint w:val="0"/>
        <w:spacing w:val="0"/>
        <w:w w:val="100"/>
        <w:kern w:val="0"/>
        <w:position w:val="0"/>
        <w:highlight w:val="none"/>
        <w:vertAlign w:val="baseline"/>
      </w:rPr>
    </w:lvl>
    <w:lvl w:ilvl="7" w:tplc="093A57D0">
      <w:start w:val="1"/>
      <w:numFmt w:val="bullet"/>
      <w:lvlText w:val="-"/>
      <w:lvlJc w:val="left"/>
      <w:pPr>
        <w:ind w:left="4389" w:hanging="189"/>
      </w:pPr>
      <w:rPr>
        <w:rFonts w:hAnsi="Arial Unicode MS"/>
        <w:i/>
        <w:iCs/>
        <w:caps w:val="0"/>
        <w:smallCaps w:val="0"/>
        <w:strike w:val="0"/>
        <w:dstrike w:val="0"/>
        <w:outline w:val="0"/>
        <w:emboss w:val="0"/>
        <w:imprint w:val="0"/>
        <w:spacing w:val="0"/>
        <w:w w:val="100"/>
        <w:kern w:val="0"/>
        <w:position w:val="0"/>
        <w:highlight w:val="none"/>
        <w:vertAlign w:val="baseline"/>
      </w:rPr>
    </w:lvl>
    <w:lvl w:ilvl="8" w:tplc="36B0827E">
      <w:start w:val="1"/>
      <w:numFmt w:val="bullet"/>
      <w:lvlText w:val="-"/>
      <w:lvlJc w:val="left"/>
      <w:pPr>
        <w:ind w:left="4989" w:hanging="189"/>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7E027995"/>
    <w:multiLevelType w:val="hybridMultilevel"/>
    <w:tmpl w:val="7D88579C"/>
    <w:numStyleLink w:val="Bullets"/>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F9E"/>
    <w:rsid w:val="00325A1D"/>
    <w:rsid w:val="003379B7"/>
    <w:rsid w:val="003A7419"/>
    <w:rsid w:val="003B5AF1"/>
    <w:rsid w:val="004261B1"/>
    <w:rsid w:val="00465638"/>
    <w:rsid w:val="004B0D85"/>
    <w:rsid w:val="004C2634"/>
    <w:rsid w:val="004F1F9E"/>
    <w:rsid w:val="005241F3"/>
    <w:rsid w:val="0056715F"/>
    <w:rsid w:val="005F5CCE"/>
    <w:rsid w:val="00631D95"/>
    <w:rsid w:val="006844A6"/>
    <w:rsid w:val="008A1550"/>
    <w:rsid w:val="008B5371"/>
    <w:rsid w:val="009F7E24"/>
    <w:rsid w:val="00A42DCD"/>
    <w:rsid w:val="00AE10F3"/>
    <w:rsid w:val="00B274B1"/>
    <w:rsid w:val="00B37584"/>
    <w:rsid w:val="00B97799"/>
    <w:rsid w:val="00C406C1"/>
    <w:rsid w:val="00CD064B"/>
    <w:rsid w:val="00CE2AB7"/>
    <w:rsid w:val="00D359D9"/>
    <w:rsid w:val="00DE0E6F"/>
    <w:rsid w:val="00DE16AA"/>
    <w:rsid w:val="00E75570"/>
    <w:rsid w:val="00F20BB3"/>
    <w:rsid w:val="00FA7D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FCB86ED"/>
  <w15:docId w15:val="{553453DD-1C71-42A9-A3EF-E8CA2A0F4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fr-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rPr>
  </w:style>
  <w:style w:type="paragraph" w:styleId="Heading1">
    <w:name w:val="heading 1"/>
    <w:basedOn w:val="Normal"/>
    <w:next w:val="Normal"/>
    <w:link w:val="Heading1Char"/>
    <w:uiPriority w:val="9"/>
    <w:qFormat/>
    <w:rsid w:val="003379B7"/>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E74B5"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lang w:val="fr-FR"/>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paragraph" w:customStyle="1" w:styleId="Default">
    <w:name w:val="Default"/>
    <w:rPr>
      <w:rFonts w:ascii="Helvetica" w:eastAsia="Helvetica" w:hAnsi="Helvetica" w:cs="Helvetica"/>
      <w:color w:val="000000"/>
      <w:sz w:val="22"/>
      <w:szCs w:val="22"/>
    </w:rPr>
  </w:style>
  <w:style w:type="paragraph" w:styleId="FootnoteText">
    <w:name w:val="footnote text"/>
    <w:rPr>
      <w:rFonts w:ascii="Calibri" w:eastAsia="Calibri" w:hAnsi="Calibri" w:cs="Calibri"/>
      <w:color w:val="000000"/>
      <w:u w:color="000000"/>
      <w:lang w:val="fr-FR"/>
    </w:rPr>
  </w:style>
  <w:style w:type="paragraph" w:customStyle="1" w:styleId="Heading">
    <w:name w:val="Heading"/>
    <w:next w:val="Body"/>
    <w:pPr>
      <w:keepNext/>
      <w:keepLines/>
      <w:spacing w:before="240" w:line="259" w:lineRule="auto"/>
      <w:outlineLvl w:val="0"/>
    </w:pPr>
    <w:rPr>
      <w:rFonts w:ascii="Calibri Light" w:eastAsia="Calibri Light" w:hAnsi="Calibri Light" w:cs="Calibri Light"/>
      <w:color w:val="2E74B5"/>
      <w:sz w:val="32"/>
      <w:szCs w:val="32"/>
      <w:u w:color="2E74B5"/>
      <w:lang w:val="fr-FR"/>
    </w:rPr>
  </w:style>
  <w:style w:type="paragraph" w:styleId="Bibliography">
    <w:name w:val="Bibliography"/>
    <w:next w:val="Body"/>
    <w:pPr>
      <w:spacing w:after="160" w:line="259" w:lineRule="auto"/>
    </w:pPr>
    <w:rPr>
      <w:rFonts w:ascii="Calibri" w:eastAsia="Calibri" w:hAnsi="Calibri" w:cs="Calibri"/>
      <w:color w:val="000000"/>
      <w:sz w:val="22"/>
      <w:szCs w:val="22"/>
      <w:u w:color="000000"/>
      <w:lang w:val="fr-FR"/>
    </w:rPr>
  </w:style>
  <w:style w:type="numbering" w:customStyle="1" w:styleId="Bullets">
    <w:name w:val="Bullets"/>
    <w:pPr>
      <w:numPr>
        <w:numId w:val="1"/>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671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15F"/>
    <w:rPr>
      <w:rFonts w:ascii="Segoe UI" w:hAnsi="Segoe UI" w:cs="Segoe UI"/>
      <w:sz w:val="18"/>
      <w:szCs w:val="18"/>
      <w:lang w:val="en-US" w:eastAsia="en-US"/>
    </w:rPr>
  </w:style>
  <w:style w:type="paragraph" w:styleId="Footer">
    <w:name w:val="footer"/>
    <w:basedOn w:val="Normal"/>
    <w:link w:val="FooterChar"/>
    <w:uiPriority w:val="99"/>
    <w:unhideWhenUsed/>
    <w:rsid w:val="00FA7D06"/>
    <w:pPr>
      <w:tabs>
        <w:tab w:val="center" w:pos="4680"/>
        <w:tab w:val="right" w:pos="9360"/>
      </w:tabs>
    </w:pPr>
  </w:style>
  <w:style w:type="character" w:customStyle="1" w:styleId="FooterChar">
    <w:name w:val="Footer Char"/>
    <w:basedOn w:val="DefaultParagraphFont"/>
    <w:link w:val="Footer"/>
    <w:uiPriority w:val="99"/>
    <w:rsid w:val="00FA7D06"/>
    <w:rPr>
      <w:sz w:val="24"/>
      <w:szCs w:val="24"/>
      <w:lang w:val="en-US"/>
    </w:rPr>
  </w:style>
  <w:style w:type="character" w:styleId="FootnoteReference">
    <w:name w:val="footnote reference"/>
    <w:basedOn w:val="DefaultParagraphFont"/>
    <w:uiPriority w:val="99"/>
    <w:semiHidden/>
    <w:unhideWhenUsed/>
    <w:rsid w:val="008B5371"/>
    <w:rPr>
      <w:vertAlign w:val="superscript"/>
    </w:rPr>
  </w:style>
  <w:style w:type="character" w:customStyle="1" w:styleId="Heading1Char">
    <w:name w:val="Heading 1 Char"/>
    <w:basedOn w:val="DefaultParagraphFont"/>
    <w:link w:val="Heading1"/>
    <w:uiPriority w:val="9"/>
    <w:rsid w:val="003379B7"/>
    <w:rPr>
      <w:rFonts w:asciiTheme="majorHAnsi" w:eastAsiaTheme="majorEastAsia" w:hAnsiTheme="majorHAnsi" w:cstheme="majorBidi"/>
      <w:color w:val="2E74B5" w:themeColor="accent1" w:themeShade="BF"/>
      <w:sz w:val="32"/>
      <w:szCs w:val="32"/>
      <w:bdr w:val="none" w:sz="0" w:space="0" w:color="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5665">
      <w:bodyDiv w:val="1"/>
      <w:marLeft w:val="0"/>
      <w:marRight w:val="0"/>
      <w:marTop w:val="0"/>
      <w:marBottom w:val="0"/>
      <w:divBdr>
        <w:top w:val="none" w:sz="0" w:space="0" w:color="auto"/>
        <w:left w:val="none" w:sz="0" w:space="0" w:color="auto"/>
        <w:bottom w:val="none" w:sz="0" w:space="0" w:color="auto"/>
        <w:right w:val="none" w:sz="0" w:space="0" w:color="auto"/>
      </w:divBdr>
    </w:div>
    <w:div w:id="17893307">
      <w:bodyDiv w:val="1"/>
      <w:marLeft w:val="0"/>
      <w:marRight w:val="0"/>
      <w:marTop w:val="0"/>
      <w:marBottom w:val="0"/>
      <w:divBdr>
        <w:top w:val="none" w:sz="0" w:space="0" w:color="auto"/>
        <w:left w:val="none" w:sz="0" w:space="0" w:color="auto"/>
        <w:bottom w:val="none" w:sz="0" w:space="0" w:color="auto"/>
        <w:right w:val="none" w:sz="0" w:space="0" w:color="auto"/>
      </w:divBdr>
    </w:div>
    <w:div w:id="277293894">
      <w:bodyDiv w:val="1"/>
      <w:marLeft w:val="0"/>
      <w:marRight w:val="0"/>
      <w:marTop w:val="0"/>
      <w:marBottom w:val="0"/>
      <w:divBdr>
        <w:top w:val="none" w:sz="0" w:space="0" w:color="auto"/>
        <w:left w:val="none" w:sz="0" w:space="0" w:color="auto"/>
        <w:bottom w:val="none" w:sz="0" w:space="0" w:color="auto"/>
        <w:right w:val="none" w:sz="0" w:space="0" w:color="auto"/>
      </w:divBdr>
    </w:div>
    <w:div w:id="328604436">
      <w:bodyDiv w:val="1"/>
      <w:marLeft w:val="0"/>
      <w:marRight w:val="0"/>
      <w:marTop w:val="0"/>
      <w:marBottom w:val="0"/>
      <w:divBdr>
        <w:top w:val="none" w:sz="0" w:space="0" w:color="auto"/>
        <w:left w:val="none" w:sz="0" w:space="0" w:color="auto"/>
        <w:bottom w:val="none" w:sz="0" w:space="0" w:color="auto"/>
        <w:right w:val="none" w:sz="0" w:space="0" w:color="auto"/>
      </w:divBdr>
    </w:div>
    <w:div w:id="344863174">
      <w:bodyDiv w:val="1"/>
      <w:marLeft w:val="0"/>
      <w:marRight w:val="0"/>
      <w:marTop w:val="0"/>
      <w:marBottom w:val="0"/>
      <w:divBdr>
        <w:top w:val="none" w:sz="0" w:space="0" w:color="auto"/>
        <w:left w:val="none" w:sz="0" w:space="0" w:color="auto"/>
        <w:bottom w:val="none" w:sz="0" w:space="0" w:color="auto"/>
        <w:right w:val="none" w:sz="0" w:space="0" w:color="auto"/>
      </w:divBdr>
    </w:div>
    <w:div w:id="348063227">
      <w:bodyDiv w:val="1"/>
      <w:marLeft w:val="0"/>
      <w:marRight w:val="0"/>
      <w:marTop w:val="0"/>
      <w:marBottom w:val="0"/>
      <w:divBdr>
        <w:top w:val="none" w:sz="0" w:space="0" w:color="auto"/>
        <w:left w:val="none" w:sz="0" w:space="0" w:color="auto"/>
        <w:bottom w:val="none" w:sz="0" w:space="0" w:color="auto"/>
        <w:right w:val="none" w:sz="0" w:space="0" w:color="auto"/>
      </w:divBdr>
    </w:div>
    <w:div w:id="462847427">
      <w:bodyDiv w:val="1"/>
      <w:marLeft w:val="0"/>
      <w:marRight w:val="0"/>
      <w:marTop w:val="0"/>
      <w:marBottom w:val="0"/>
      <w:divBdr>
        <w:top w:val="none" w:sz="0" w:space="0" w:color="auto"/>
        <w:left w:val="none" w:sz="0" w:space="0" w:color="auto"/>
        <w:bottom w:val="none" w:sz="0" w:space="0" w:color="auto"/>
        <w:right w:val="none" w:sz="0" w:space="0" w:color="auto"/>
      </w:divBdr>
    </w:div>
    <w:div w:id="543254294">
      <w:bodyDiv w:val="1"/>
      <w:marLeft w:val="0"/>
      <w:marRight w:val="0"/>
      <w:marTop w:val="0"/>
      <w:marBottom w:val="0"/>
      <w:divBdr>
        <w:top w:val="none" w:sz="0" w:space="0" w:color="auto"/>
        <w:left w:val="none" w:sz="0" w:space="0" w:color="auto"/>
        <w:bottom w:val="none" w:sz="0" w:space="0" w:color="auto"/>
        <w:right w:val="none" w:sz="0" w:space="0" w:color="auto"/>
      </w:divBdr>
    </w:div>
    <w:div w:id="607390884">
      <w:bodyDiv w:val="1"/>
      <w:marLeft w:val="0"/>
      <w:marRight w:val="0"/>
      <w:marTop w:val="0"/>
      <w:marBottom w:val="0"/>
      <w:divBdr>
        <w:top w:val="none" w:sz="0" w:space="0" w:color="auto"/>
        <w:left w:val="none" w:sz="0" w:space="0" w:color="auto"/>
        <w:bottom w:val="none" w:sz="0" w:space="0" w:color="auto"/>
        <w:right w:val="none" w:sz="0" w:space="0" w:color="auto"/>
      </w:divBdr>
    </w:div>
    <w:div w:id="769475522">
      <w:bodyDiv w:val="1"/>
      <w:marLeft w:val="0"/>
      <w:marRight w:val="0"/>
      <w:marTop w:val="0"/>
      <w:marBottom w:val="0"/>
      <w:divBdr>
        <w:top w:val="none" w:sz="0" w:space="0" w:color="auto"/>
        <w:left w:val="none" w:sz="0" w:space="0" w:color="auto"/>
        <w:bottom w:val="none" w:sz="0" w:space="0" w:color="auto"/>
        <w:right w:val="none" w:sz="0" w:space="0" w:color="auto"/>
      </w:divBdr>
    </w:div>
    <w:div w:id="809249937">
      <w:bodyDiv w:val="1"/>
      <w:marLeft w:val="0"/>
      <w:marRight w:val="0"/>
      <w:marTop w:val="0"/>
      <w:marBottom w:val="0"/>
      <w:divBdr>
        <w:top w:val="none" w:sz="0" w:space="0" w:color="auto"/>
        <w:left w:val="none" w:sz="0" w:space="0" w:color="auto"/>
        <w:bottom w:val="none" w:sz="0" w:space="0" w:color="auto"/>
        <w:right w:val="none" w:sz="0" w:space="0" w:color="auto"/>
      </w:divBdr>
    </w:div>
    <w:div w:id="1024863667">
      <w:bodyDiv w:val="1"/>
      <w:marLeft w:val="0"/>
      <w:marRight w:val="0"/>
      <w:marTop w:val="0"/>
      <w:marBottom w:val="0"/>
      <w:divBdr>
        <w:top w:val="none" w:sz="0" w:space="0" w:color="auto"/>
        <w:left w:val="none" w:sz="0" w:space="0" w:color="auto"/>
        <w:bottom w:val="none" w:sz="0" w:space="0" w:color="auto"/>
        <w:right w:val="none" w:sz="0" w:space="0" w:color="auto"/>
      </w:divBdr>
    </w:div>
    <w:div w:id="1423183954">
      <w:bodyDiv w:val="1"/>
      <w:marLeft w:val="0"/>
      <w:marRight w:val="0"/>
      <w:marTop w:val="0"/>
      <w:marBottom w:val="0"/>
      <w:divBdr>
        <w:top w:val="none" w:sz="0" w:space="0" w:color="auto"/>
        <w:left w:val="none" w:sz="0" w:space="0" w:color="auto"/>
        <w:bottom w:val="none" w:sz="0" w:space="0" w:color="auto"/>
        <w:right w:val="none" w:sz="0" w:space="0" w:color="auto"/>
      </w:divBdr>
    </w:div>
    <w:div w:id="1592935102">
      <w:bodyDiv w:val="1"/>
      <w:marLeft w:val="0"/>
      <w:marRight w:val="0"/>
      <w:marTop w:val="0"/>
      <w:marBottom w:val="0"/>
      <w:divBdr>
        <w:top w:val="none" w:sz="0" w:space="0" w:color="auto"/>
        <w:left w:val="none" w:sz="0" w:space="0" w:color="auto"/>
        <w:bottom w:val="none" w:sz="0" w:space="0" w:color="auto"/>
        <w:right w:val="none" w:sz="0" w:space="0" w:color="auto"/>
      </w:divBdr>
    </w:div>
    <w:div w:id="1730494729">
      <w:bodyDiv w:val="1"/>
      <w:marLeft w:val="0"/>
      <w:marRight w:val="0"/>
      <w:marTop w:val="0"/>
      <w:marBottom w:val="0"/>
      <w:divBdr>
        <w:top w:val="none" w:sz="0" w:space="0" w:color="auto"/>
        <w:left w:val="none" w:sz="0" w:space="0" w:color="auto"/>
        <w:bottom w:val="none" w:sz="0" w:space="0" w:color="auto"/>
        <w:right w:val="none" w:sz="0" w:space="0" w:color="auto"/>
      </w:divBdr>
    </w:div>
    <w:div w:id="1887987001">
      <w:bodyDiv w:val="1"/>
      <w:marLeft w:val="0"/>
      <w:marRight w:val="0"/>
      <w:marTop w:val="0"/>
      <w:marBottom w:val="0"/>
      <w:divBdr>
        <w:top w:val="none" w:sz="0" w:space="0" w:color="auto"/>
        <w:left w:val="none" w:sz="0" w:space="0" w:color="auto"/>
        <w:bottom w:val="none" w:sz="0" w:space="0" w:color="auto"/>
        <w:right w:val="none" w:sz="0" w:space="0" w:color="auto"/>
      </w:divBdr>
    </w:div>
    <w:div w:id="1989282383">
      <w:bodyDiv w:val="1"/>
      <w:marLeft w:val="0"/>
      <w:marRight w:val="0"/>
      <w:marTop w:val="0"/>
      <w:marBottom w:val="0"/>
      <w:divBdr>
        <w:top w:val="none" w:sz="0" w:space="0" w:color="auto"/>
        <w:left w:val="none" w:sz="0" w:space="0" w:color="auto"/>
        <w:bottom w:val="none" w:sz="0" w:space="0" w:color="auto"/>
        <w:right w:val="none" w:sz="0" w:space="0" w:color="auto"/>
      </w:divBdr>
    </w:div>
    <w:div w:id="2004578411">
      <w:bodyDiv w:val="1"/>
      <w:marLeft w:val="0"/>
      <w:marRight w:val="0"/>
      <w:marTop w:val="0"/>
      <w:marBottom w:val="0"/>
      <w:divBdr>
        <w:top w:val="none" w:sz="0" w:space="0" w:color="auto"/>
        <w:left w:val="none" w:sz="0" w:space="0" w:color="auto"/>
        <w:bottom w:val="none" w:sz="0" w:space="0" w:color="auto"/>
        <w:right w:val="none" w:sz="0" w:space="0" w:color="auto"/>
      </w:divBdr>
    </w:div>
    <w:div w:id="2040423231">
      <w:bodyDiv w:val="1"/>
      <w:marLeft w:val="0"/>
      <w:marRight w:val="0"/>
      <w:marTop w:val="0"/>
      <w:marBottom w:val="0"/>
      <w:divBdr>
        <w:top w:val="none" w:sz="0" w:space="0" w:color="auto"/>
        <w:left w:val="none" w:sz="0" w:space="0" w:color="auto"/>
        <w:bottom w:val="none" w:sz="0" w:space="0" w:color="auto"/>
        <w:right w:val="none" w:sz="0" w:space="0" w:color="auto"/>
      </w:divBdr>
    </w:div>
    <w:div w:id="2064016312">
      <w:bodyDiv w:val="1"/>
      <w:marLeft w:val="0"/>
      <w:marRight w:val="0"/>
      <w:marTop w:val="0"/>
      <w:marBottom w:val="0"/>
      <w:divBdr>
        <w:top w:val="none" w:sz="0" w:space="0" w:color="auto"/>
        <w:left w:val="none" w:sz="0" w:space="0" w:color="auto"/>
        <w:bottom w:val="none" w:sz="0" w:space="0" w:color="auto"/>
        <w:right w:val="none" w:sz="0" w:space="0" w:color="auto"/>
      </w:divBdr>
    </w:div>
    <w:div w:id="2107312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hème Office">
      <a:majorFont>
        <a:latin typeface="Helvetica"/>
        <a:ea typeface="Helvetica"/>
        <a:cs typeface="Helvetica"/>
      </a:majorFont>
      <a:minorFont>
        <a:latin typeface="Helvetica"/>
        <a:ea typeface="Helvetica"/>
        <a:cs typeface="Helvetica"/>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Jes16</b:Tag>
    <b:SourceType>DocumentFromInternetSite</b:SourceType>
    <b:Guid>{32093C11-8718-4177-8D06-B75707F881AF}</b:Guid>
    <b:Author>
      <b:Author>
        <b:NameList>
          <b:Person>
            <b:Last>Hartery</b:Last>
            <b:First>Jesse</b:First>
          </b:Person>
        </b:NameList>
      </b:Author>
    </b:Author>
    <b:Title>Canadian Confederation Background Guide</b:Title>
    <b:InternetSiteTitle>SSUNS</b:InternetSiteTitle>
    <b:Year>2016</b:Year>
    <b:URL>http://ssuns.org/static/BG/cancon.pdf</b:URL>
    <b:RefOrder>1</b:RefOrder>
  </b:Source>
  <b:Source>
    <b:Tag>JMB</b:Tag>
    <b:SourceType>InternetSite</b:SourceType>
    <b:Guid>{CF655B5A-492E-45CB-B7F0-A636CA22AD15}</b:Guid>
    <b:Title>PEI Land Question</b:Title>
    <b:InternetSiteTitle>The Canadian Encyclopedia </b:InternetSiteTitle>
    <b:URL>read:http://www.thecanadianencyclopedia.ca/en/article/pei-land-question/</b:URL>
    <b:Author>
      <b:Author>
        <b:NameList>
          <b:Person>
            <b:Last>Bumsted</b:Last>
            <b:First>J.M.</b:First>
          </b:Person>
        </b:NameList>
      </b:Author>
    </b:Author>
    <b:RefOrder>2</b:RefOrder>
  </b:Source>
  <b:Source>
    <b:Tag>PBW</b:Tag>
    <b:SourceType>InternetSite</b:SourceType>
    <b:Guid>{C780829E-F5F4-4829-9469-0BC98CD896A5}</b:Guid>
    <b:Author>
      <b:Author>
        <b:NameList>
          <b:Person>
            <b:Last>Waite</b:Last>
            <b:First>P.B.</b:First>
          </b:Person>
        </b:NameList>
      </b:Author>
    </b:Author>
    <b:Title>Confederation</b:Title>
    <b:InternetSiteTitle>The Canadian Encyclopedia </b:InternetSiteTitle>
    <b:URL>read:http://www.thecanadianencyclopedia.ca/en/article/confederation/</b:URL>
    <b:RefOrder>3</b:RefOrder>
  </b:Source>
  <b:Source>
    <b:Tag>Jon14</b:Tag>
    <b:SourceType>InternetSite</b:SourceType>
    <b:Guid>{74802784-C5F6-4FAE-AE82-CB94BC277095}</b:Guid>
    <b:Author>
      <b:Author>
        <b:NameList>
          <b:Person>
            <b:Last>Tattrie</b:Last>
            <b:First>Jon</b:First>
          </b:Person>
        </b:NameList>
      </b:Author>
    </b:Author>
    <b:Title>Prince Edward Island and Confederation</b:Title>
    <b:InternetSiteTitle>The Canadian Encyclopedia</b:InternetSiteTitle>
    <b:Year>2014</b:Year>
    <b:Month>Decomber</b:Month>
    <b:Day>11</b:Day>
    <b:URL>http://thecanadianencyclopedia.ca/en/article/prince-edward-island-and-confederation/</b:URL>
    <b:RefOrder>4</b:RefOrder>
  </b:Source>
  <b:Source>
    <b:Tag>Phi06</b:Tag>
    <b:SourceType>InternetSite</b:SourceType>
    <b:Guid>{1DBD4D9A-6C29-4ADB-880A-DE2EA2889C1C}</b:Guid>
    <b:Author>
      <b:Author>
        <b:NameList>
          <b:Person>
            <b:Last>Buckner</b:Last>
            <b:First>Phillip</b:First>
            <b:Middle>A.</b:Middle>
          </b:Person>
        </b:NameList>
      </b:Author>
    </b:Author>
    <b:Title>Québec Conference</b:Title>
    <b:InternetSiteTitle>The Canadian Encyclopedia </b:InternetSiteTitle>
    <b:Year>2006</b:Year>
    <b:Month>July</b:Month>
    <b:Day>2</b:Day>
    <b:URL>read:http://www.thecanadianencyclopedia.ca/en/article/quebec-conference/</b:URL>
    <b:RefOrder>5</b:RefOrder>
  </b:Source>
  <b:Source>
    <b:Tag>Ian</b:Tag>
    <b:SourceType>InternetSite</b:SourceType>
    <b:Guid>{E9F56D90-E41A-4551-966B-AA7820D7656B}</b:Guid>
    <b:Author>
      <b:Author>
        <b:NameList>
          <b:Person>
            <b:Last>Robertson</b:Last>
            <b:First>Ian</b:First>
            <b:Middle>Ross</b:Middle>
          </b:Person>
        </b:NameList>
      </b:Author>
    </b:Author>
    <b:Title>William Henry Pope</b:Title>
    <b:InternetSiteTitle>The Canadian Encyclopedia</b:InternetSiteTitle>
    <b:URL>http://www.thecanadianencyclopedia.ca/en/article/william-henry-pope/</b:URL>
    <b:RefOrder>6</b:RefOrder>
  </b:Source>
  <b:Source>
    <b:Tag>PBW10</b:Tag>
    <b:SourceType>InternetSite</b:SourceType>
    <b:Guid>{3073B2E1-5CFE-47E0-BB48-07CF845C9414}</b:Guid>
    <b:Author>
      <b:Author>
        <b:NameList>
          <b:Person>
            <b:Last>Waite</b:Last>
            <b:First>P.B.</b:First>
          </b:Person>
        </b:NameList>
      </b:Author>
    </b:Author>
    <b:Title>Charlottetown Conference</b:Title>
    <b:InternetSiteTitle>The Canadian Encyclopedia</b:InternetSiteTitle>
    <b:Year>2010</b:Year>
    <b:Month>February</b:Month>
    <b:Day>9</b:Day>
    <b:URL>http://www.thecanadianencyclopedia.ca/en/article/charlottetown-conference/</b:URL>
    <b:RefOrder>7</b:RefOrder>
  </b:Source>
  <b:Source>
    <b:Tag>And09</b:Tag>
    <b:SourceType>InternetSite</b:SourceType>
    <b:Guid>{E7C17CD7-48DA-4B1A-A0F2-C2F96E71A60E}</b:Guid>
    <b:Author>
      <b:Author>
        <b:NameList>
          <b:Person>
            <b:Last>Robb</b:Last>
            <b:First>Andrew</b:First>
          </b:Person>
        </b:NameList>
      </b:Author>
    </b:Author>
    <b:Title>Prince Edward Island</b:Title>
    <b:InternetSiteTitle>The Canadian Encyclopedia</b:InternetSiteTitle>
    <b:Year>2009</b:Year>
    <b:Month>August</b:Month>
    <b:Day>4</b:Day>
    <b:URL>http://www.thecanadianencyclopedia.ca/en/article/prince-edward-island/</b:URL>
    <b:RefOrder>8</b:RefOrder>
  </b:Source>
</b:Sources>
</file>

<file path=customXml/itemProps1.xml><?xml version="1.0" encoding="utf-8"?>
<ds:datastoreItem xmlns:ds="http://schemas.openxmlformats.org/officeDocument/2006/customXml" ds:itemID="{735E5E98-279B-43A2-A35B-D19C03942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Drinkell</dc:creator>
  <cp:lastModifiedBy>Hannah Drinkell</cp:lastModifiedBy>
  <cp:revision>2</cp:revision>
  <dcterms:created xsi:type="dcterms:W3CDTF">2016-11-11T02:28:00Z</dcterms:created>
  <dcterms:modified xsi:type="dcterms:W3CDTF">2016-11-11T02:28:00Z</dcterms:modified>
</cp:coreProperties>
</file>