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Committee</w:t>
      </w:r>
      <w:r w:rsidDel="00000000" w:rsidR="00000000" w:rsidRPr="00000000">
        <w:rPr>
          <w:sz w:val="24"/>
          <w:szCs w:val="24"/>
          <w:rtl w:val="0"/>
        </w:rPr>
        <w:t xml:space="preserve">:</w:t>
      </w:r>
      <w:r w:rsidDel="00000000" w:rsidR="00000000" w:rsidRPr="00000000">
        <w:rPr>
          <w:sz w:val="24"/>
          <w:szCs w:val="24"/>
          <w:rtl w:val="0"/>
        </w:rPr>
        <w:t xml:space="preserve"> United Nations Economic and Social Commision for Asia and the Pacific (UNESCAP) </w:t>
      </w:r>
    </w:p>
    <w:p w:rsidR="00000000" w:rsidDel="00000000" w:rsidP="00000000" w:rsidRDefault="00000000" w:rsidRPr="00000000">
      <w:pPr>
        <w:contextualSpacing w:val="0"/>
      </w:pPr>
      <w:r w:rsidDel="00000000" w:rsidR="00000000" w:rsidRPr="00000000">
        <w:rPr>
          <w:b w:val="1"/>
          <w:sz w:val="24"/>
          <w:szCs w:val="24"/>
          <w:rtl w:val="0"/>
        </w:rPr>
        <w:t xml:space="preserve">Country: </w:t>
      </w:r>
      <w:r w:rsidDel="00000000" w:rsidR="00000000" w:rsidRPr="00000000">
        <w:rPr>
          <w:sz w:val="24"/>
          <w:szCs w:val="24"/>
          <w:rtl w:val="0"/>
        </w:rPr>
        <w:t xml:space="preserve">The Kingdom of</w:t>
      </w:r>
      <w:r w:rsidDel="00000000" w:rsidR="00000000" w:rsidRPr="00000000">
        <w:rPr>
          <w:b w:val="1"/>
          <w:sz w:val="24"/>
          <w:szCs w:val="24"/>
          <w:rtl w:val="0"/>
        </w:rPr>
        <w:t xml:space="preserve"> </w:t>
      </w:r>
      <w:r w:rsidDel="00000000" w:rsidR="00000000" w:rsidRPr="00000000">
        <w:rPr>
          <w:sz w:val="24"/>
          <w:szCs w:val="24"/>
          <w:rtl w:val="0"/>
        </w:rPr>
        <w:t xml:space="preserve">Saudi Arabia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one:</w:t>
      </w:r>
      <w:r w:rsidDel="00000000" w:rsidR="00000000" w:rsidRPr="00000000">
        <w:rPr>
          <w:sz w:val="24"/>
          <w:szCs w:val="24"/>
          <w:rtl w:val="0"/>
        </w:rPr>
        <w:t xml:space="preserve"> The Role of Infrastructure in the Development of South East Asia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kingdom of Saudi Arabia supports development of infrastructure both within its country and surrounding neighbours, being a signatory agreement on international roads in the arab mashreq (United Nations treaty collection), and the development of infrastructure in the east asian pacific region. The kingdom of Saudi Arabia has supported bills all of which are in favour of furthering development in Southeast Asia. Saudi Arabia has put forth various plans to encourage development of roads and infrastructure, and is especially interested in the building of new telephone lines and fiber-optic lines in order to connect more people to the internet.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two:</w:t>
      </w:r>
      <w:r w:rsidDel="00000000" w:rsidR="00000000" w:rsidRPr="00000000">
        <w:rPr>
          <w:sz w:val="24"/>
          <w:szCs w:val="24"/>
          <w:rtl w:val="0"/>
        </w:rPr>
        <w:t xml:space="preserve"> Future of Food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Saudi Arabia due to the nature of it’s land imports huge amounts of food from other countries, items from fish to milk (Kingdom of Saudi Imports 2015) and as such Saudi Arabia has great interest in both the development of it’s own produce  and the protection and improvement of the produce of other countries (Agriculture Market Insight - Saudi Agriculture). Saudi Arabia is heavily invested in the future of both it’s own produce and the produce of its neighbours, supporting bills such as the </w:t>
      </w:r>
      <w:r w:rsidDel="00000000" w:rsidR="00000000" w:rsidRPr="00000000">
        <w:rPr>
          <w:sz w:val="24"/>
          <w:szCs w:val="24"/>
          <w:rtl w:val="0"/>
        </w:rPr>
        <w:t xml:space="preserve">Agreement establishing the international fund for agricultural development</w:t>
      </w:r>
      <w:r w:rsidDel="00000000" w:rsidR="00000000" w:rsidRPr="00000000">
        <w:rPr>
          <w:sz w:val="24"/>
          <w:szCs w:val="24"/>
          <w:rtl w:val="0"/>
        </w:rPr>
        <w:t xml:space="preserve"> (United Nations treaty collection) which Saudi Arabia was a signatory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Topic three:</w:t>
      </w:r>
      <w:r w:rsidDel="00000000" w:rsidR="00000000" w:rsidRPr="00000000">
        <w:rPr>
          <w:sz w:val="24"/>
          <w:szCs w:val="24"/>
          <w:rtl w:val="0"/>
        </w:rPr>
        <w:t xml:space="preserve"> Labour Migration and Illegal Trafficking in the Asia-Pacific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Saudi Arabia imports vast numbers of migrant workers into the country, as a result most Saudi nationals are not employed, and majority are employed by the public sector. Saudi Arabia is now currently investing large amounts of time and money into solving this issue and greatly supports bills and legislation supporting and protecting migrant workers and immigrants. Such as the </w:t>
      </w:r>
      <w:r w:rsidDel="00000000" w:rsidR="00000000" w:rsidRPr="00000000">
        <w:rPr>
          <w:sz w:val="24"/>
          <w:szCs w:val="24"/>
          <w:highlight w:val="white"/>
          <w:rtl w:val="0"/>
        </w:rPr>
        <w:t xml:space="preserve">Protocol to Prevent, Suppress and Punish Trafficking in Persons, Especially Women and Children, supplementing the United Nations Convention against Transnational Organized Crime</w:t>
      </w:r>
      <w:r w:rsidDel="00000000" w:rsidR="00000000" w:rsidRPr="00000000">
        <w:rPr>
          <w:sz w:val="24"/>
          <w:szCs w:val="24"/>
          <w:rtl w:val="0"/>
        </w:rPr>
        <w:t xml:space="preserve"> which Saudi Arabia was a signatory to.</w:t>
      </w:r>
      <w:r w:rsidDel="00000000" w:rsidR="00000000" w:rsidRPr="00000000">
        <w:rPr>
          <w:sz w:val="24"/>
          <w:szCs w:val="24"/>
          <w:rtl w:val="0"/>
        </w:rPr>
        <w:t xml:space="preserve"> Historically there have been human rights allegations against Saudi Arabia and their treatment of migrant workers, as such Saudi Arabia is currently making huge efforts to change and improve the conditions under which its migrant workers work and protecting them against injustice.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"UN, United Nations, UN Treaties, Treaties." </w:t>
      </w:r>
      <w:r w:rsidDel="00000000" w:rsidR="00000000" w:rsidRPr="00000000">
        <w:rPr>
          <w:i w:val="1"/>
          <w:rtl w:val="0"/>
        </w:rPr>
        <w:t xml:space="preserve">UN News Center</w:t>
      </w:r>
      <w:r w:rsidDel="00000000" w:rsidR="00000000" w:rsidRPr="00000000">
        <w:rPr>
          <w:rtl w:val="0"/>
        </w:rPr>
        <w:t xml:space="preserve">. UN, n.d. Sat. 06 Nov. 2016. &lt;</w:t>
      </w:r>
      <w:r w:rsidDel="00000000" w:rsidR="00000000" w:rsidRPr="00000000">
        <w:rPr>
          <w:rtl w:val="0"/>
        </w:rPr>
        <w:t xml:space="preserve">https://treaties.un.org/Pages/TreatyParticipantSearch.aspx?clang</w:t>
      </w:r>
      <w:r w:rsidDel="00000000" w:rsidR="00000000" w:rsidRPr="00000000">
        <w:rPr>
          <w:rtl w:val="0"/>
        </w:rPr>
        <w:t xml:space="preserv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"Kingdom of Saudi Arabia Imports." </w:t>
      </w:r>
      <w:r w:rsidDel="00000000" w:rsidR="00000000" w:rsidRPr="00000000">
        <w:rPr>
          <w:i w:val="1"/>
          <w:rtl w:val="0"/>
        </w:rPr>
        <w:t xml:space="preserve">General Authority for Statistics</w:t>
      </w:r>
      <w:r w:rsidDel="00000000" w:rsidR="00000000" w:rsidRPr="00000000">
        <w:rPr>
          <w:rtl w:val="0"/>
        </w:rPr>
        <w:t xml:space="preserve">. General Authority for Statistics, n.d. Web. 09 Nov. 2016. &lt;</w:t>
      </w:r>
      <w:r w:rsidDel="00000000" w:rsidR="00000000" w:rsidRPr="00000000">
        <w:rPr>
          <w:rtl w:val="0"/>
        </w:rPr>
        <w:t xml:space="preserve">http://www.stats.gov.sa/en/214</w:t>
      </w:r>
      <w:r w:rsidDel="00000000" w:rsidR="00000000" w:rsidRPr="00000000">
        <w:rPr>
          <w:rtl w:val="0"/>
        </w:rPr>
        <w:t xml:space="preserv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"Agriculture Market Insight - Saudi Agriculture." </w:t>
      </w:r>
      <w:r w:rsidDel="00000000" w:rsidR="00000000" w:rsidRPr="00000000">
        <w:rPr>
          <w:i w:val="1"/>
          <w:rtl w:val="0"/>
        </w:rPr>
        <w:t xml:space="preserve">Agriculture Market Insight - Saudi Agriculture</w:t>
      </w:r>
      <w:r w:rsidDel="00000000" w:rsidR="00000000" w:rsidRPr="00000000">
        <w:rPr>
          <w:rtl w:val="0"/>
        </w:rPr>
        <w:t xml:space="preserve">. Saudi Agriculture, n.d. Web. 08 Nov. 2016. &lt;http://saudi-agriculture.com/en-sa/about/about-saudi-arabia&gt;</w:t>
      </w:r>
      <w:r w:rsidDel="00000000" w:rsidR="00000000" w:rsidRPr="00000000">
        <w:rPr>
          <w:rtl w:val="0"/>
        </w:rPr>
        <w:t xml:space="preserve">.</w:t>
      </w:r>
      <w:r w:rsidDel="00000000" w:rsidR="00000000" w:rsidRPr="00000000">
        <w:rPr>
          <w:rtl w:val="0"/>
        </w:rPr>
      </w:r>
    </w:p>
    <w:sectPr>
      <w:pgSz w:h="16838" w:w="11906"/>
      <w:pgMar w:bottom="1440.0000000000002" w:top="1440.0000000000002"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