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82C" w:rsidRDefault="00FE382C">
      <w:r>
        <w:rPr>
          <w:noProof/>
          <w:lang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384550" cy="3164840"/>
            <wp:effectExtent l="0" t="0" r="6350" b="0"/>
            <wp:wrapSquare wrapText="bothSides"/>
            <wp:docPr id="1" name="Picture 1" descr="Image result for SS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SU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550" cy="316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E382C" w:rsidRPr="00FE382C" w:rsidRDefault="00FE382C" w:rsidP="00FE382C"/>
    <w:p w:rsidR="00FA2F08" w:rsidRDefault="00FA2F08" w:rsidP="00FA2F08">
      <w:pPr>
        <w:tabs>
          <w:tab w:val="left" w:pos="1490"/>
        </w:tabs>
        <w:jc w:val="center"/>
      </w:pPr>
    </w:p>
    <w:p w:rsidR="00FA2F08" w:rsidRDefault="00FA2F08" w:rsidP="00FA2F08">
      <w:pPr>
        <w:tabs>
          <w:tab w:val="left" w:pos="1490"/>
        </w:tabs>
        <w:jc w:val="center"/>
        <w:rPr>
          <w:rFonts w:ascii="Times New Roman" w:hAnsi="Times New Roman" w:cs="Times New Roman"/>
          <w:b/>
          <w:sz w:val="48"/>
          <w:u w:val="single"/>
        </w:rPr>
      </w:pPr>
    </w:p>
    <w:p w:rsidR="008764E6" w:rsidRDefault="00FE382C" w:rsidP="00FA2F08">
      <w:pPr>
        <w:tabs>
          <w:tab w:val="left" w:pos="1490"/>
        </w:tabs>
        <w:jc w:val="center"/>
        <w:rPr>
          <w:rFonts w:ascii="Times New Roman" w:hAnsi="Times New Roman" w:cs="Times New Roman"/>
          <w:b/>
          <w:sz w:val="48"/>
          <w:u w:val="single"/>
        </w:rPr>
      </w:pPr>
      <w:r w:rsidRPr="00FA2F08">
        <w:rPr>
          <w:rFonts w:ascii="Times New Roman" w:hAnsi="Times New Roman" w:cs="Times New Roman"/>
          <w:b/>
          <w:sz w:val="48"/>
          <w:u w:val="single"/>
        </w:rPr>
        <w:t xml:space="preserve">International </w:t>
      </w:r>
      <w:r w:rsidR="00FA2F08" w:rsidRPr="00FA2F08">
        <w:rPr>
          <w:rFonts w:ascii="Times New Roman" w:hAnsi="Times New Roman" w:cs="Times New Roman"/>
          <w:b/>
          <w:sz w:val="48"/>
          <w:u w:val="single"/>
        </w:rPr>
        <w:t>Atomic Energy Agency</w:t>
      </w:r>
    </w:p>
    <w:p w:rsidR="00FA2F08" w:rsidRDefault="00FA2F08" w:rsidP="00FA2F08">
      <w:pPr>
        <w:tabs>
          <w:tab w:val="left" w:pos="1490"/>
        </w:tabs>
        <w:jc w:val="center"/>
        <w:rPr>
          <w:rFonts w:ascii="Times New Roman" w:hAnsi="Times New Roman" w:cs="Times New Roman"/>
          <w:b/>
          <w:sz w:val="40"/>
        </w:rPr>
      </w:pPr>
      <w:r w:rsidRPr="00FA2F08">
        <w:rPr>
          <w:rFonts w:ascii="Times New Roman" w:hAnsi="Times New Roman" w:cs="Times New Roman"/>
          <w:b/>
          <w:sz w:val="40"/>
        </w:rPr>
        <w:t>Norway: Position Paper</w:t>
      </w:r>
    </w:p>
    <w:p w:rsidR="00FA2F08" w:rsidRDefault="00FA2F08" w:rsidP="00FA2F08">
      <w:pPr>
        <w:tabs>
          <w:tab w:val="left" w:pos="1490"/>
        </w:tabs>
        <w:jc w:val="center"/>
        <w:rPr>
          <w:rFonts w:ascii="Times New Roman" w:hAnsi="Times New Roman" w:cs="Times New Roman"/>
          <w:b/>
          <w:sz w:val="32"/>
        </w:rPr>
      </w:pPr>
      <w:r>
        <w:rPr>
          <w:rFonts w:ascii="Times New Roman" w:hAnsi="Times New Roman" w:cs="Times New Roman"/>
          <w:b/>
          <w:sz w:val="32"/>
        </w:rPr>
        <w:t xml:space="preserve">Roger Nath </w:t>
      </w:r>
    </w:p>
    <w:p w:rsidR="00FA2F08" w:rsidRPr="00FA2F08" w:rsidRDefault="00FA2F08" w:rsidP="00FA2F08">
      <w:pPr>
        <w:tabs>
          <w:tab w:val="left" w:pos="1490"/>
        </w:tabs>
        <w:jc w:val="center"/>
        <w:rPr>
          <w:rFonts w:ascii="Times New Roman" w:hAnsi="Times New Roman" w:cs="Times New Roman"/>
          <w:b/>
          <w:sz w:val="32"/>
        </w:rPr>
      </w:pPr>
      <w:r>
        <w:rPr>
          <w:rFonts w:ascii="Times New Roman" w:hAnsi="Times New Roman" w:cs="Times New Roman"/>
          <w:b/>
          <w:sz w:val="32"/>
        </w:rPr>
        <w:t>University of Toronto Schools (UTS)</w:t>
      </w:r>
    </w:p>
    <w:p w:rsidR="00FA2F08" w:rsidRDefault="00FA2F08" w:rsidP="00FE382C">
      <w:pPr>
        <w:tabs>
          <w:tab w:val="left" w:pos="1490"/>
        </w:tabs>
        <w:rPr>
          <w:rFonts w:ascii="Times New Roman" w:hAnsi="Times New Roman" w:cs="Times New Roman"/>
          <w:b/>
          <w:sz w:val="40"/>
        </w:rPr>
      </w:pPr>
      <w:r>
        <w:rPr>
          <w:rFonts w:ascii="Times New Roman" w:hAnsi="Times New Roman" w:cs="Times New Roman"/>
          <w:b/>
          <w:sz w:val="40"/>
        </w:rPr>
        <w:t xml:space="preserve">                                  </w:t>
      </w:r>
    </w:p>
    <w:p w:rsidR="00FA2F08" w:rsidRDefault="00FA2F08" w:rsidP="00FE382C">
      <w:pPr>
        <w:tabs>
          <w:tab w:val="left" w:pos="1490"/>
        </w:tabs>
        <w:rPr>
          <w:rFonts w:ascii="Times New Roman" w:hAnsi="Times New Roman" w:cs="Times New Roman"/>
          <w:b/>
          <w:sz w:val="40"/>
        </w:rPr>
      </w:pPr>
    </w:p>
    <w:p w:rsidR="00FA2F08" w:rsidRDefault="00FA2F08" w:rsidP="00FE382C">
      <w:pPr>
        <w:tabs>
          <w:tab w:val="left" w:pos="1490"/>
        </w:tabs>
        <w:rPr>
          <w:rFonts w:ascii="Times New Roman" w:hAnsi="Times New Roman" w:cs="Times New Roman"/>
          <w:b/>
          <w:sz w:val="40"/>
        </w:rPr>
      </w:pPr>
    </w:p>
    <w:p w:rsidR="00FA2F08" w:rsidRDefault="00FA2F08" w:rsidP="00FE382C">
      <w:pPr>
        <w:tabs>
          <w:tab w:val="left" w:pos="1490"/>
        </w:tabs>
        <w:rPr>
          <w:rFonts w:ascii="Times New Roman" w:hAnsi="Times New Roman" w:cs="Times New Roman"/>
          <w:b/>
          <w:sz w:val="40"/>
        </w:rPr>
      </w:pPr>
    </w:p>
    <w:p w:rsidR="00FA2F08" w:rsidRDefault="00CE4934" w:rsidP="00CE4934">
      <w:pPr>
        <w:tabs>
          <w:tab w:val="left" w:pos="8529"/>
        </w:tabs>
        <w:rPr>
          <w:rFonts w:ascii="Times New Roman" w:hAnsi="Times New Roman" w:cs="Times New Roman"/>
          <w:b/>
          <w:sz w:val="40"/>
        </w:rPr>
      </w:pPr>
      <w:r>
        <w:rPr>
          <w:rFonts w:ascii="Times New Roman" w:hAnsi="Times New Roman" w:cs="Times New Roman"/>
          <w:b/>
          <w:sz w:val="40"/>
        </w:rPr>
        <w:tab/>
      </w:r>
    </w:p>
    <w:p w:rsidR="00FA2F08" w:rsidRDefault="00FA2F08" w:rsidP="00FE382C">
      <w:pPr>
        <w:tabs>
          <w:tab w:val="left" w:pos="1490"/>
        </w:tabs>
        <w:rPr>
          <w:rFonts w:ascii="Times New Roman" w:hAnsi="Times New Roman" w:cs="Times New Roman"/>
          <w:b/>
          <w:sz w:val="40"/>
        </w:rPr>
      </w:pPr>
    </w:p>
    <w:p w:rsidR="00FA2F08" w:rsidRDefault="00FA2F08" w:rsidP="00FE382C">
      <w:pPr>
        <w:tabs>
          <w:tab w:val="left" w:pos="1490"/>
        </w:tabs>
        <w:rPr>
          <w:rFonts w:ascii="Times New Roman" w:hAnsi="Times New Roman" w:cs="Times New Roman"/>
          <w:b/>
          <w:sz w:val="32"/>
          <w:u w:val="single"/>
        </w:rPr>
      </w:pPr>
      <w:r>
        <w:rPr>
          <w:rFonts w:ascii="Times New Roman" w:hAnsi="Times New Roman" w:cs="Times New Roman"/>
          <w:b/>
          <w:sz w:val="32"/>
          <w:u w:val="single"/>
        </w:rPr>
        <w:lastRenderedPageBreak/>
        <w:t xml:space="preserve">Topic </w:t>
      </w:r>
      <w:r w:rsidR="00921477">
        <w:rPr>
          <w:rFonts w:ascii="Times New Roman" w:hAnsi="Times New Roman" w:cs="Times New Roman"/>
          <w:b/>
          <w:sz w:val="32"/>
          <w:u w:val="single"/>
        </w:rPr>
        <w:t>00</w:t>
      </w:r>
      <w:r>
        <w:rPr>
          <w:rFonts w:ascii="Times New Roman" w:hAnsi="Times New Roman" w:cs="Times New Roman"/>
          <w:b/>
          <w:sz w:val="32"/>
          <w:u w:val="single"/>
        </w:rPr>
        <w:t>1</w:t>
      </w:r>
      <w:r w:rsidRPr="00FA2F08">
        <w:rPr>
          <w:rFonts w:ascii="Times New Roman" w:hAnsi="Times New Roman" w:cs="Times New Roman"/>
          <w:b/>
          <w:sz w:val="32"/>
          <w:u w:val="single"/>
        </w:rPr>
        <w:t>: Addressing the Threat of Nuclear Terrorism</w:t>
      </w:r>
    </w:p>
    <w:p w:rsidR="00FA2F08" w:rsidRDefault="00FA2F08" w:rsidP="00FE382C">
      <w:pPr>
        <w:tabs>
          <w:tab w:val="left" w:pos="1490"/>
        </w:tabs>
        <w:rPr>
          <w:rFonts w:ascii="Times New Roman" w:hAnsi="Times New Roman" w:cs="Times New Roman"/>
          <w:b/>
          <w:sz w:val="32"/>
          <w:u w:val="single"/>
        </w:rPr>
      </w:pPr>
    </w:p>
    <w:p w:rsidR="00FA2F08" w:rsidRDefault="00FA2F08" w:rsidP="00FA2F08">
      <w:pPr>
        <w:pStyle w:val="ListParagraph"/>
        <w:numPr>
          <w:ilvl w:val="0"/>
          <w:numId w:val="2"/>
        </w:numPr>
        <w:tabs>
          <w:tab w:val="left" w:pos="1490"/>
        </w:tabs>
        <w:spacing w:line="480" w:lineRule="auto"/>
        <w:rPr>
          <w:rFonts w:ascii="Times New Roman" w:hAnsi="Times New Roman" w:cs="Times New Roman"/>
          <w:b/>
          <w:sz w:val="28"/>
          <w:szCs w:val="24"/>
          <w:u w:val="single"/>
        </w:rPr>
      </w:pPr>
      <w:r>
        <w:rPr>
          <w:rFonts w:ascii="Times New Roman" w:hAnsi="Times New Roman" w:cs="Times New Roman"/>
          <w:b/>
          <w:sz w:val="28"/>
          <w:szCs w:val="24"/>
          <w:u w:val="single"/>
        </w:rPr>
        <w:t>Introduction</w:t>
      </w:r>
    </w:p>
    <w:p w:rsidR="005A4186" w:rsidRDefault="004E4E33" w:rsidP="00863591">
      <w:pPr>
        <w:tabs>
          <w:tab w:val="left" w:pos="1490"/>
        </w:tabs>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83F27">
        <w:rPr>
          <w:rFonts w:ascii="Times New Roman" w:hAnsi="Times New Roman" w:cs="Times New Roman"/>
          <w:sz w:val="24"/>
          <w:szCs w:val="24"/>
        </w:rPr>
        <w:t xml:space="preserve">  </w:t>
      </w:r>
      <w:r>
        <w:rPr>
          <w:rFonts w:ascii="Times New Roman" w:hAnsi="Times New Roman" w:cs="Times New Roman"/>
          <w:sz w:val="24"/>
          <w:szCs w:val="24"/>
        </w:rPr>
        <w:t xml:space="preserve">Nuclear terrorism is </w:t>
      </w:r>
      <w:r w:rsidR="00883F27">
        <w:rPr>
          <w:rFonts w:ascii="Times New Roman" w:hAnsi="Times New Roman" w:cs="Times New Roman"/>
          <w:sz w:val="24"/>
          <w:szCs w:val="24"/>
        </w:rPr>
        <w:t xml:space="preserve">unequivocally </w:t>
      </w:r>
      <w:r>
        <w:rPr>
          <w:rFonts w:ascii="Times New Roman" w:hAnsi="Times New Roman" w:cs="Times New Roman"/>
          <w:sz w:val="24"/>
          <w:szCs w:val="24"/>
        </w:rPr>
        <w:t xml:space="preserve">among the most pressing </w:t>
      </w:r>
      <w:r w:rsidR="00B73E41">
        <w:rPr>
          <w:rFonts w:ascii="Times New Roman" w:hAnsi="Times New Roman" w:cs="Times New Roman"/>
          <w:sz w:val="24"/>
          <w:szCs w:val="24"/>
        </w:rPr>
        <w:t xml:space="preserve">concerns </w:t>
      </w:r>
      <w:r>
        <w:rPr>
          <w:rFonts w:ascii="Times New Roman" w:hAnsi="Times New Roman" w:cs="Times New Roman"/>
          <w:sz w:val="24"/>
          <w:szCs w:val="24"/>
        </w:rPr>
        <w:t xml:space="preserve">related to terrorism today. </w:t>
      </w:r>
      <w:r w:rsidR="00B73E41">
        <w:rPr>
          <w:rFonts w:ascii="Times New Roman" w:hAnsi="Times New Roman" w:cs="Times New Roman"/>
          <w:sz w:val="24"/>
          <w:szCs w:val="24"/>
        </w:rPr>
        <w:t xml:space="preserve">Specific concerns associated with the </w:t>
      </w:r>
      <w:r w:rsidR="001208DE">
        <w:rPr>
          <w:rFonts w:ascii="Times New Roman" w:hAnsi="Times New Roman" w:cs="Times New Roman"/>
          <w:sz w:val="24"/>
          <w:szCs w:val="24"/>
        </w:rPr>
        <w:t xml:space="preserve">overarching </w:t>
      </w:r>
      <w:r w:rsidR="00883F27">
        <w:rPr>
          <w:rFonts w:ascii="Times New Roman" w:hAnsi="Times New Roman" w:cs="Times New Roman"/>
          <w:sz w:val="24"/>
          <w:szCs w:val="24"/>
        </w:rPr>
        <w:t>issue include</w:t>
      </w:r>
      <w:r w:rsidR="00B73E41">
        <w:rPr>
          <w:rFonts w:ascii="Times New Roman" w:hAnsi="Times New Roman" w:cs="Times New Roman"/>
          <w:sz w:val="24"/>
          <w:szCs w:val="24"/>
        </w:rPr>
        <w:t xml:space="preserve"> attacks on nuclear facil</w:t>
      </w:r>
      <w:r w:rsidR="001208DE">
        <w:rPr>
          <w:rFonts w:ascii="Times New Roman" w:hAnsi="Times New Roman" w:cs="Times New Roman"/>
          <w:sz w:val="24"/>
          <w:szCs w:val="24"/>
        </w:rPr>
        <w:t xml:space="preserve">ities, weapons accumulation, </w:t>
      </w:r>
      <w:r w:rsidR="00B73E41">
        <w:rPr>
          <w:rFonts w:ascii="Times New Roman" w:hAnsi="Times New Roman" w:cs="Times New Roman"/>
          <w:sz w:val="24"/>
          <w:szCs w:val="24"/>
        </w:rPr>
        <w:t>the use of nuclear weapons for</w:t>
      </w:r>
      <w:r w:rsidR="001208DE">
        <w:rPr>
          <w:rFonts w:ascii="Times New Roman" w:hAnsi="Times New Roman" w:cs="Times New Roman"/>
          <w:sz w:val="24"/>
          <w:szCs w:val="24"/>
        </w:rPr>
        <w:t xml:space="preserve"> </w:t>
      </w:r>
      <w:r w:rsidR="00883F27">
        <w:rPr>
          <w:rFonts w:ascii="Times New Roman" w:hAnsi="Times New Roman" w:cs="Times New Roman"/>
          <w:sz w:val="24"/>
          <w:szCs w:val="24"/>
        </w:rPr>
        <w:t>mass-destructive purposes, w</w:t>
      </w:r>
      <w:r w:rsidR="00B73E41">
        <w:rPr>
          <w:rFonts w:ascii="Times New Roman" w:hAnsi="Times New Roman" w:cs="Times New Roman"/>
          <w:sz w:val="24"/>
          <w:szCs w:val="24"/>
        </w:rPr>
        <w:t>eapons delivery</w:t>
      </w:r>
      <w:r w:rsidR="001208DE">
        <w:rPr>
          <w:rFonts w:ascii="Times New Roman" w:hAnsi="Times New Roman" w:cs="Times New Roman"/>
          <w:sz w:val="24"/>
          <w:szCs w:val="24"/>
        </w:rPr>
        <w:t>/smuggling, and e</w:t>
      </w:r>
      <w:r w:rsidR="00883F27">
        <w:rPr>
          <w:rFonts w:ascii="Times New Roman" w:hAnsi="Times New Roman" w:cs="Times New Roman"/>
          <w:sz w:val="24"/>
          <w:szCs w:val="24"/>
        </w:rPr>
        <w:t>ntities (state/non-state) particularly exposed to</w:t>
      </w:r>
      <w:r w:rsidR="001208DE">
        <w:rPr>
          <w:rFonts w:ascii="Times New Roman" w:hAnsi="Times New Roman" w:cs="Times New Roman"/>
          <w:sz w:val="24"/>
          <w:szCs w:val="24"/>
        </w:rPr>
        <w:t>/conducting</w:t>
      </w:r>
      <w:r w:rsidR="00883F27">
        <w:rPr>
          <w:rFonts w:ascii="Times New Roman" w:hAnsi="Times New Roman" w:cs="Times New Roman"/>
          <w:sz w:val="24"/>
          <w:szCs w:val="24"/>
        </w:rPr>
        <w:t xml:space="preserve"> this form of terrorism.</w:t>
      </w:r>
      <w:r w:rsidR="001208DE">
        <w:rPr>
          <w:rFonts w:ascii="Times New Roman" w:hAnsi="Times New Roman" w:cs="Times New Roman"/>
          <w:sz w:val="24"/>
          <w:szCs w:val="24"/>
        </w:rPr>
        <w:t xml:space="preserve"> Norway is fully dedicated to sustained cooperation with member states and continued commitment to the issue </w:t>
      </w:r>
      <w:r w:rsidR="00F75270">
        <w:rPr>
          <w:rFonts w:ascii="Times New Roman" w:hAnsi="Times New Roman" w:cs="Times New Roman"/>
          <w:sz w:val="24"/>
          <w:szCs w:val="24"/>
        </w:rPr>
        <w:t>to</w:t>
      </w:r>
      <w:r w:rsidR="001208DE">
        <w:rPr>
          <w:rFonts w:ascii="Times New Roman" w:hAnsi="Times New Roman" w:cs="Times New Roman"/>
          <w:sz w:val="24"/>
          <w:szCs w:val="24"/>
        </w:rPr>
        <w:t xml:space="preserve"> resolve it. </w:t>
      </w:r>
      <w:r w:rsidR="00883F27">
        <w:rPr>
          <w:rFonts w:ascii="Times New Roman" w:hAnsi="Times New Roman" w:cs="Times New Roman"/>
          <w:sz w:val="24"/>
          <w:szCs w:val="24"/>
        </w:rPr>
        <w:t>While past a</w:t>
      </w:r>
      <w:r w:rsidR="001208DE">
        <w:rPr>
          <w:rFonts w:ascii="Times New Roman" w:hAnsi="Times New Roman" w:cs="Times New Roman"/>
          <w:sz w:val="24"/>
          <w:szCs w:val="24"/>
        </w:rPr>
        <w:t xml:space="preserve">ction </w:t>
      </w:r>
      <w:r w:rsidR="00883F27">
        <w:rPr>
          <w:rFonts w:ascii="Times New Roman" w:hAnsi="Times New Roman" w:cs="Times New Roman"/>
          <w:sz w:val="24"/>
          <w:szCs w:val="24"/>
        </w:rPr>
        <w:t xml:space="preserve">has been executed as a response to the issue, Norway believes that additional </w:t>
      </w:r>
      <w:r w:rsidR="001208DE">
        <w:rPr>
          <w:rFonts w:ascii="Times New Roman" w:hAnsi="Times New Roman" w:cs="Times New Roman"/>
          <w:sz w:val="24"/>
          <w:szCs w:val="24"/>
        </w:rPr>
        <w:t>discourse/</w:t>
      </w:r>
      <w:r w:rsidR="00883F27">
        <w:rPr>
          <w:rFonts w:ascii="Times New Roman" w:hAnsi="Times New Roman" w:cs="Times New Roman"/>
          <w:sz w:val="24"/>
          <w:szCs w:val="24"/>
        </w:rPr>
        <w:t xml:space="preserve">action needs to be taken on the matter to more effectively address the concerns and risks associated with nuclear terrorism going forward. </w:t>
      </w:r>
    </w:p>
    <w:p w:rsidR="007F68C8" w:rsidRPr="007F68C8" w:rsidRDefault="007F68C8" w:rsidP="007F68C8">
      <w:pPr>
        <w:pStyle w:val="ListParagraph"/>
        <w:numPr>
          <w:ilvl w:val="0"/>
          <w:numId w:val="2"/>
        </w:numPr>
        <w:tabs>
          <w:tab w:val="left" w:pos="1490"/>
        </w:tabs>
        <w:spacing w:line="480" w:lineRule="auto"/>
        <w:rPr>
          <w:rFonts w:ascii="Times New Roman" w:hAnsi="Times New Roman" w:cs="Times New Roman"/>
          <w:b/>
          <w:sz w:val="28"/>
          <w:szCs w:val="28"/>
        </w:rPr>
      </w:pPr>
      <w:r>
        <w:rPr>
          <w:rFonts w:ascii="Times New Roman" w:hAnsi="Times New Roman" w:cs="Times New Roman"/>
          <w:b/>
          <w:sz w:val="28"/>
          <w:szCs w:val="28"/>
          <w:u w:val="single"/>
        </w:rPr>
        <w:t>Past Actions</w:t>
      </w:r>
    </w:p>
    <w:p w:rsidR="00921477" w:rsidRPr="007F68C8" w:rsidRDefault="007F68C8" w:rsidP="007F68C8">
      <w:pPr>
        <w:tabs>
          <w:tab w:val="left" w:pos="1490"/>
        </w:tabs>
        <w:spacing w:line="480" w:lineRule="auto"/>
        <w:ind w:left="360"/>
        <w:rPr>
          <w:rFonts w:ascii="Times New Roman" w:hAnsi="Times New Roman" w:cs="Times New Roman"/>
          <w:b/>
          <w:sz w:val="28"/>
          <w:szCs w:val="28"/>
        </w:rPr>
      </w:pPr>
      <w:r>
        <w:rPr>
          <w:rFonts w:ascii="Times New Roman" w:hAnsi="Times New Roman" w:cs="Times New Roman"/>
          <w:sz w:val="24"/>
          <w:szCs w:val="24"/>
        </w:rPr>
        <w:t xml:space="preserve"> </w:t>
      </w:r>
      <w:r w:rsidR="00C210C3" w:rsidRPr="007F68C8">
        <w:rPr>
          <w:rFonts w:ascii="Times New Roman" w:hAnsi="Times New Roman" w:cs="Times New Roman"/>
          <w:sz w:val="24"/>
          <w:szCs w:val="24"/>
        </w:rPr>
        <w:t xml:space="preserve">  </w:t>
      </w:r>
      <w:r w:rsidR="001208DE" w:rsidRPr="007F68C8">
        <w:rPr>
          <w:rFonts w:ascii="Times New Roman" w:hAnsi="Times New Roman" w:cs="Times New Roman"/>
          <w:sz w:val="24"/>
          <w:szCs w:val="24"/>
        </w:rPr>
        <w:t>Norway</w:t>
      </w:r>
      <w:r w:rsidR="00C210C3" w:rsidRPr="007F68C8">
        <w:rPr>
          <w:rFonts w:ascii="Times New Roman" w:hAnsi="Times New Roman" w:cs="Times New Roman"/>
          <w:sz w:val="24"/>
          <w:szCs w:val="24"/>
        </w:rPr>
        <w:t xml:space="preserve"> in conjunction with the IAEA </w:t>
      </w:r>
      <w:r w:rsidR="00916B4A" w:rsidRPr="007F68C8">
        <w:rPr>
          <w:rFonts w:ascii="Times New Roman" w:hAnsi="Times New Roman" w:cs="Times New Roman"/>
          <w:sz w:val="24"/>
          <w:szCs w:val="24"/>
        </w:rPr>
        <w:t>has demonstrated a strong track-record of anti-nuclear terrorism initiative. The most notable testament</w:t>
      </w:r>
      <w:r w:rsidR="005A4186" w:rsidRPr="007F68C8">
        <w:rPr>
          <w:rFonts w:ascii="Times New Roman" w:hAnsi="Times New Roman" w:cs="Times New Roman"/>
          <w:sz w:val="24"/>
          <w:szCs w:val="24"/>
        </w:rPr>
        <w:t>s of this are</w:t>
      </w:r>
      <w:r w:rsidR="00916B4A" w:rsidRPr="007F68C8">
        <w:rPr>
          <w:rFonts w:ascii="Times New Roman" w:hAnsi="Times New Roman" w:cs="Times New Roman"/>
          <w:sz w:val="24"/>
          <w:szCs w:val="24"/>
        </w:rPr>
        <w:t xml:space="preserve"> </w:t>
      </w:r>
      <w:r w:rsidR="005B67EB" w:rsidRPr="007F68C8">
        <w:rPr>
          <w:rFonts w:ascii="Times New Roman" w:hAnsi="Times New Roman" w:cs="Times New Roman"/>
          <w:sz w:val="24"/>
          <w:szCs w:val="24"/>
        </w:rPr>
        <w:t>Norway’s ratification</w:t>
      </w:r>
      <w:r w:rsidR="00916B4A" w:rsidRPr="007F68C8">
        <w:rPr>
          <w:rFonts w:ascii="Times New Roman" w:hAnsi="Times New Roman" w:cs="Times New Roman"/>
          <w:sz w:val="24"/>
          <w:szCs w:val="24"/>
        </w:rPr>
        <w:t xml:space="preserve"> of</w:t>
      </w:r>
      <w:r w:rsidR="00A74673" w:rsidRPr="007F68C8">
        <w:rPr>
          <w:rFonts w:ascii="Times New Roman" w:hAnsi="Times New Roman" w:cs="Times New Roman"/>
          <w:sz w:val="24"/>
          <w:szCs w:val="24"/>
        </w:rPr>
        <w:t xml:space="preserve"> treaties such as</w:t>
      </w:r>
      <w:r w:rsidR="00916B4A" w:rsidRPr="007F68C8">
        <w:rPr>
          <w:rFonts w:ascii="Times New Roman" w:hAnsi="Times New Roman" w:cs="Times New Roman"/>
          <w:sz w:val="24"/>
          <w:szCs w:val="24"/>
        </w:rPr>
        <w:t xml:space="preserve"> the </w:t>
      </w:r>
      <w:r w:rsidR="00916B4A" w:rsidRPr="007F68C8">
        <w:rPr>
          <w:rFonts w:ascii="Times New Roman" w:hAnsi="Times New Roman" w:cs="Times New Roman"/>
          <w:i/>
          <w:sz w:val="24"/>
          <w:szCs w:val="24"/>
          <w:u w:val="single"/>
        </w:rPr>
        <w:t>Nuclear Terrorism Conven</w:t>
      </w:r>
      <w:r w:rsidR="00345241" w:rsidRPr="007F68C8">
        <w:rPr>
          <w:rFonts w:ascii="Times New Roman" w:hAnsi="Times New Roman" w:cs="Times New Roman"/>
          <w:i/>
          <w:sz w:val="24"/>
          <w:szCs w:val="24"/>
          <w:u w:val="single"/>
        </w:rPr>
        <w:t>tion</w:t>
      </w:r>
      <w:r w:rsidR="00EB5DF6" w:rsidRPr="007F68C8">
        <w:rPr>
          <w:rFonts w:ascii="Times New Roman" w:hAnsi="Times New Roman" w:cs="Times New Roman"/>
          <w:sz w:val="24"/>
          <w:szCs w:val="24"/>
          <w:u w:val="single"/>
        </w:rPr>
        <w:t xml:space="preserve"> (</w:t>
      </w:r>
      <w:r w:rsidR="00EB5DF6" w:rsidRPr="007F68C8">
        <w:rPr>
          <w:rFonts w:ascii="Times New Roman" w:hAnsi="Times New Roman" w:cs="Times New Roman"/>
          <w:i/>
          <w:sz w:val="24"/>
          <w:szCs w:val="24"/>
          <w:u w:val="single"/>
        </w:rPr>
        <w:t>2005)</w:t>
      </w:r>
      <w:r w:rsidR="005A4186" w:rsidRPr="007F68C8">
        <w:rPr>
          <w:rFonts w:ascii="Times New Roman" w:hAnsi="Times New Roman" w:cs="Times New Roman"/>
          <w:sz w:val="24"/>
          <w:szCs w:val="24"/>
        </w:rPr>
        <w:t xml:space="preserve"> and the </w:t>
      </w:r>
      <w:r w:rsidR="005A4186" w:rsidRPr="007F68C8">
        <w:rPr>
          <w:rFonts w:ascii="Times New Roman" w:hAnsi="Times New Roman" w:cs="Times New Roman"/>
          <w:i/>
          <w:sz w:val="24"/>
          <w:szCs w:val="24"/>
          <w:u w:val="single"/>
        </w:rPr>
        <w:t>Convention on the Physical Protection of Nuclear Material</w:t>
      </w:r>
      <w:r w:rsidR="005A4186" w:rsidRPr="007F68C8">
        <w:rPr>
          <w:rFonts w:ascii="Times New Roman" w:hAnsi="Times New Roman" w:cs="Times New Roman"/>
          <w:sz w:val="24"/>
          <w:szCs w:val="24"/>
        </w:rPr>
        <w:t xml:space="preserve"> </w:t>
      </w:r>
      <w:r w:rsidR="005A4186" w:rsidRPr="007F68C8">
        <w:rPr>
          <w:rFonts w:ascii="Times New Roman" w:hAnsi="Times New Roman" w:cs="Times New Roman"/>
          <w:i/>
          <w:sz w:val="24"/>
          <w:szCs w:val="24"/>
          <w:u w:val="single"/>
        </w:rPr>
        <w:t>(2005).</w:t>
      </w:r>
      <w:r w:rsidR="005A4186" w:rsidRPr="007F68C8">
        <w:rPr>
          <w:rFonts w:ascii="Times New Roman" w:hAnsi="Times New Roman" w:cs="Times New Roman"/>
          <w:i/>
          <w:sz w:val="24"/>
          <w:szCs w:val="24"/>
        </w:rPr>
        <w:t xml:space="preserve"> </w:t>
      </w:r>
      <w:r w:rsidR="005A4186" w:rsidRPr="007F68C8">
        <w:rPr>
          <w:rFonts w:ascii="Times New Roman" w:hAnsi="Times New Roman" w:cs="Times New Roman"/>
          <w:sz w:val="24"/>
          <w:szCs w:val="24"/>
        </w:rPr>
        <w:t>The political</w:t>
      </w:r>
      <w:r w:rsidR="005B67EB" w:rsidRPr="007F68C8">
        <w:rPr>
          <w:rFonts w:ascii="Times New Roman" w:hAnsi="Times New Roman" w:cs="Times New Roman"/>
          <w:sz w:val="24"/>
          <w:szCs w:val="24"/>
        </w:rPr>
        <w:t xml:space="preserve"> stability, effective governance, lack of corruption</w:t>
      </w:r>
      <w:r w:rsidR="005A4186" w:rsidRPr="007F68C8">
        <w:rPr>
          <w:rFonts w:ascii="Times New Roman" w:hAnsi="Times New Roman" w:cs="Times New Roman"/>
          <w:sz w:val="24"/>
          <w:szCs w:val="24"/>
        </w:rPr>
        <w:t xml:space="preserve">, </w:t>
      </w:r>
      <w:r w:rsidR="005B67EB" w:rsidRPr="007F68C8">
        <w:rPr>
          <w:rFonts w:ascii="Times New Roman" w:hAnsi="Times New Roman" w:cs="Times New Roman"/>
          <w:sz w:val="24"/>
          <w:szCs w:val="24"/>
        </w:rPr>
        <w:t xml:space="preserve">and lack of groups interested </w:t>
      </w:r>
      <w:r w:rsidR="00EB5DF6" w:rsidRPr="007F68C8">
        <w:rPr>
          <w:rFonts w:ascii="Times New Roman" w:hAnsi="Times New Roman" w:cs="Times New Roman"/>
          <w:sz w:val="24"/>
          <w:szCs w:val="24"/>
        </w:rPr>
        <w:t xml:space="preserve">in nuclear-terrorism </w:t>
      </w:r>
      <w:r w:rsidR="005A4186" w:rsidRPr="007F68C8">
        <w:rPr>
          <w:rFonts w:ascii="Times New Roman" w:hAnsi="Times New Roman" w:cs="Times New Roman"/>
          <w:sz w:val="24"/>
          <w:szCs w:val="24"/>
        </w:rPr>
        <w:t xml:space="preserve">in Norway </w:t>
      </w:r>
      <w:r w:rsidR="005B67EB" w:rsidRPr="007F68C8">
        <w:rPr>
          <w:rFonts w:ascii="Times New Roman" w:hAnsi="Times New Roman" w:cs="Times New Roman"/>
          <w:sz w:val="24"/>
          <w:szCs w:val="24"/>
        </w:rPr>
        <w:t>are</w:t>
      </w:r>
      <w:r w:rsidR="00345241" w:rsidRPr="007F68C8">
        <w:rPr>
          <w:rFonts w:ascii="Times New Roman" w:hAnsi="Times New Roman" w:cs="Times New Roman"/>
          <w:sz w:val="24"/>
          <w:szCs w:val="24"/>
        </w:rPr>
        <w:t xml:space="preserve"> all</w:t>
      </w:r>
      <w:r w:rsidR="005A4186" w:rsidRPr="007F68C8">
        <w:rPr>
          <w:rFonts w:ascii="Times New Roman" w:hAnsi="Times New Roman" w:cs="Times New Roman"/>
          <w:sz w:val="24"/>
          <w:szCs w:val="24"/>
        </w:rPr>
        <w:t xml:space="preserve"> factors which allow for strong anti-nuclear terrorism me</w:t>
      </w:r>
      <w:r w:rsidR="00A74673" w:rsidRPr="007F68C8">
        <w:rPr>
          <w:rFonts w:ascii="Times New Roman" w:hAnsi="Times New Roman" w:cs="Times New Roman"/>
          <w:sz w:val="24"/>
          <w:szCs w:val="24"/>
        </w:rPr>
        <w:t>asures, domestically and abroad</w:t>
      </w:r>
      <w:r w:rsidR="00011A5B" w:rsidRPr="007F68C8">
        <w:rPr>
          <w:rFonts w:ascii="Times New Roman" w:hAnsi="Times New Roman" w:cs="Times New Roman"/>
          <w:sz w:val="24"/>
          <w:szCs w:val="24"/>
        </w:rPr>
        <w:t>.</w:t>
      </w:r>
      <w:r w:rsidR="00D22E29" w:rsidRPr="007F68C8">
        <w:rPr>
          <w:rFonts w:ascii="Times New Roman" w:hAnsi="Times New Roman" w:cs="Times New Roman"/>
          <w:sz w:val="24"/>
          <w:szCs w:val="24"/>
        </w:rPr>
        <w:t xml:space="preserve"> This is further supported by Norway garnering a score of 83/100 (5</w:t>
      </w:r>
      <w:r w:rsidR="00D22E29" w:rsidRPr="007F68C8">
        <w:rPr>
          <w:rFonts w:ascii="Times New Roman" w:hAnsi="Times New Roman" w:cs="Times New Roman"/>
          <w:sz w:val="24"/>
          <w:szCs w:val="24"/>
          <w:vertAlign w:val="superscript"/>
        </w:rPr>
        <w:t>th</w:t>
      </w:r>
      <w:r w:rsidR="00D22E29" w:rsidRPr="007F68C8">
        <w:rPr>
          <w:rFonts w:ascii="Times New Roman" w:hAnsi="Times New Roman" w:cs="Times New Roman"/>
          <w:sz w:val="24"/>
          <w:szCs w:val="24"/>
        </w:rPr>
        <w:t xml:space="preserve"> globally) in terms of its nuclear security and prevention from theft and sabotage by NTI’s</w:t>
      </w:r>
      <w:r w:rsidR="00921477" w:rsidRPr="007F68C8">
        <w:rPr>
          <w:rFonts w:ascii="Times New Roman" w:hAnsi="Times New Roman" w:cs="Times New Roman"/>
          <w:sz w:val="24"/>
          <w:szCs w:val="24"/>
        </w:rPr>
        <w:t xml:space="preserve"> Nuclear Security Index.</w:t>
      </w:r>
    </w:p>
    <w:p w:rsidR="00812735" w:rsidRDefault="00B64E4B" w:rsidP="00863591">
      <w:pPr>
        <w:tabs>
          <w:tab w:val="left" w:pos="1490"/>
        </w:tabs>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210C3">
        <w:rPr>
          <w:rFonts w:ascii="Times New Roman" w:hAnsi="Times New Roman" w:cs="Times New Roman"/>
          <w:sz w:val="24"/>
          <w:szCs w:val="24"/>
        </w:rPr>
        <w:t>Anti-nuclear terrorism measures</w:t>
      </w:r>
      <w:r w:rsidR="00D22E29">
        <w:rPr>
          <w:rFonts w:ascii="Times New Roman" w:hAnsi="Times New Roman" w:cs="Times New Roman"/>
          <w:sz w:val="24"/>
          <w:szCs w:val="24"/>
        </w:rPr>
        <w:t xml:space="preserve"> taken</w:t>
      </w:r>
      <w:r w:rsidR="00A74673">
        <w:rPr>
          <w:rFonts w:ascii="Times New Roman" w:hAnsi="Times New Roman" w:cs="Times New Roman"/>
          <w:sz w:val="24"/>
          <w:szCs w:val="24"/>
        </w:rPr>
        <w:t xml:space="preserve"> </w:t>
      </w:r>
      <w:r w:rsidR="00C210C3">
        <w:rPr>
          <w:rFonts w:ascii="Times New Roman" w:hAnsi="Times New Roman" w:cs="Times New Roman"/>
          <w:sz w:val="24"/>
          <w:szCs w:val="24"/>
        </w:rPr>
        <w:t xml:space="preserve">by Norway </w:t>
      </w:r>
      <w:r w:rsidR="00A74673">
        <w:rPr>
          <w:rFonts w:ascii="Times New Roman" w:hAnsi="Times New Roman" w:cs="Times New Roman"/>
          <w:sz w:val="24"/>
          <w:szCs w:val="24"/>
        </w:rPr>
        <w:t>include minimizing usage of highly-enriched uranium (HEU</w:t>
      </w:r>
      <w:r w:rsidR="00F75270">
        <w:rPr>
          <w:rFonts w:ascii="Times New Roman" w:hAnsi="Times New Roman" w:cs="Times New Roman"/>
          <w:sz w:val="24"/>
          <w:szCs w:val="24"/>
        </w:rPr>
        <w:t>; potentially weaponizable</w:t>
      </w:r>
      <w:r w:rsidR="00A74673">
        <w:rPr>
          <w:rFonts w:ascii="Times New Roman" w:hAnsi="Times New Roman" w:cs="Times New Roman"/>
          <w:sz w:val="24"/>
          <w:szCs w:val="24"/>
        </w:rPr>
        <w:t>)</w:t>
      </w:r>
      <w:r w:rsidR="00D22E29">
        <w:rPr>
          <w:rFonts w:ascii="Times New Roman" w:hAnsi="Times New Roman" w:cs="Times New Roman"/>
          <w:sz w:val="24"/>
          <w:szCs w:val="24"/>
        </w:rPr>
        <w:t xml:space="preserve"> as a fuel source</w:t>
      </w:r>
      <w:r w:rsidR="00A74673">
        <w:rPr>
          <w:rFonts w:ascii="Times New Roman" w:hAnsi="Times New Roman" w:cs="Times New Roman"/>
          <w:sz w:val="24"/>
          <w:szCs w:val="24"/>
        </w:rPr>
        <w:t>, coo</w:t>
      </w:r>
      <w:r w:rsidR="00D22E29">
        <w:rPr>
          <w:rFonts w:ascii="Times New Roman" w:hAnsi="Times New Roman" w:cs="Times New Roman"/>
          <w:sz w:val="24"/>
          <w:szCs w:val="24"/>
        </w:rPr>
        <w:t xml:space="preserve">perating closely with Sweden, Russia, and Ukraine to ensure that nuclear/radiological sources do not fall into the wrong hands, providing extraordinary funding to the IAEA’s monitoring and implementation of the </w:t>
      </w:r>
      <w:r w:rsidR="00D22E29">
        <w:rPr>
          <w:rFonts w:ascii="Times New Roman" w:hAnsi="Times New Roman" w:cs="Times New Roman"/>
          <w:i/>
          <w:sz w:val="24"/>
          <w:szCs w:val="24"/>
          <w:u w:val="single"/>
        </w:rPr>
        <w:t>Joint Comprehensive Plan of Action</w:t>
      </w:r>
      <w:r w:rsidR="00A25152">
        <w:rPr>
          <w:rFonts w:ascii="Times New Roman" w:hAnsi="Times New Roman" w:cs="Times New Roman"/>
          <w:i/>
          <w:sz w:val="24"/>
          <w:szCs w:val="24"/>
          <w:u w:val="single"/>
        </w:rPr>
        <w:t xml:space="preserve"> (2015)</w:t>
      </w:r>
      <w:r w:rsidR="00D22E29">
        <w:rPr>
          <w:rFonts w:ascii="Times New Roman" w:hAnsi="Times New Roman" w:cs="Times New Roman"/>
          <w:sz w:val="24"/>
          <w:szCs w:val="24"/>
          <w:u w:val="single"/>
        </w:rPr>
        <w:t xml:space="preserve">, </w:t>
      </w:r>
      <w:r w:rsidR="00D22E29">
        <w:rPr>
          <w:rFonts w:ascii="Times New Roman" w:hAnsi="Times New Roman" w:cs="Times New Roman"/>
          <w:sz w:val="24"/>
          <w:szCs w:val="24"/>
        </w:rPr>
        <w:t>hosting the World Institute for Nuclear Security’s workshop in 2014,</w:t>
      </w:r>
      <w:r w:rsidR="00E04398">
        <w:rPr>
          <w:rFonts w:ascii="Times New Roman" w:hAnsi="Times New Roman" w:cs="Times New Roman"/>
          <w:sz w:val="24"/>
          <w:szCs w:val="24"/>
        </w:rPr>
        <w:t xml:space="preserve"> participating in the annual Nuclear Security Summit,</w:t>
      </w:r>
      <w:r w:rsidR="00D22E29">
        <w:rPr>
          <w:rFonts w:ascii="Times New Roman" w:hAnsi="Times New Roman" w:cs="Times New Roman"/>
          <w:sz w:val="24"/>
          <w:szCs w:val="24"/>
        </w:rPr>
        <w:t xml:space="preserve"> and more. </w:t>
      </w:r>
      <w:r w:rsidR="00C210C3">
        <w:rPr>
          <w:rFonts w:ascii="Times New Roman" w:hAnsi="Times New Roman" w:cs="Times New Roman"/>
          <w:sz w:val="24"/>
          <w:szCs w:val="24"/>
        </w:rPr>
        <w:t xml:space="preserve">Evidently, through past actions in conjunction with the IAEA and other international bodies, Norway has demonstrated a sustained commitment to anti-nuclear terrorism initiatives. </w:t>
      </w:r>
    </w:p>
    <w:p w:rsidR="00812735" w:rsidRPr="00812735" w:rsidRDefault="00812735" w:rsidP="00812735">
      <w:pPr>
        <w:pStyle w:val="ListParagraph"/>
        <w:numPr>
          <w:ilvl w:val="0"/>
          <w:numId w:val="2"/>
        </w:numPr>
        <w:tabs>
          <w:tab w:val="left" w:pos="1490"/>
        </w:tabs>
        <w:spacing w:line="480" w:lineRule="auto"/>
        <w:rPr>
          <w:rFonts w:ascii="Times New Roman" w:hAnsi="Times New Roman" w:cs="Times New Roman"/>
          <w:b/>
          <w:sz w:val="28"/>
          <w:szCs w:val="28"/>
        </w:rPr>
      </w:pPr>
      <w:r w:rsidRPr="00812735">
        <w:rPr>
          <w:rFonts w:ascii="Times New Roman" w:hAnsi="Times New Roman" w:cs="Times New Roman"/>
          <w:b/>
          <w:sz w:val="28"/>
          <w:szCs w:val="28"/>
          <w:u w:val="single"/>
        </w:rPr>
        <w:t xml:space="preserve">Policies and Proposed Solutions </w:t>
      </w:r>
    </w:p>
    <w:p w:rsidR="00812735" w:rsidRDefault="00863591" w:rsidP="00812735">
      <w:pPr>
        <w:pStyle w:val="ListParagraph"/>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25C48">
        <w:rPr>
          <w:rFonts w:ascii="Times New Roman" w:hAnsi="Times New Roman" w:cs="Times New Roman"/>
          <w:sz w:val="24"/>
          <w:szCs w:val="24"/>
        </w:rPr>
        <w:t xml:space="preserve">     </w:t>
      </w:r>
      <w:r w:rsidR="00F75270">
        <w:rPr>
          <w:rFonts w:ascii="Times New Roman" w:hAnsi="Times New Roman" w:cs="Times New Roman"/>
          <w:sz w:val="24"/>
          <w:szCs w:val="24"/>
        </w:rPr>
        <w:t xml:space="preserve">In addition to initiatives </w:t>
      </w:r>
      <w:r w:rsidR="00C25C48">
        <w:rPr>
          <w:rFonts w:ascii="Times New Roman" w:hAnsi="Times New Roman" w:cs="Times New Roman"/>
          <w:sz w:val="24"/>
          <w:szCs w:val="24"/>
        </w:rPr>
        <w:t xml:space="preserve">concerning nuclear security as mentioned in </w:t>
      </w:r>
      <w:r w:rsidR="00C25C48">
        <w:rPr>
          <w:rFonts w:ascii="Times New Roman" w:hAnsi="Times New Roman" w:cs="Times New Roman"/>
          <w:b/>
          <w:sz w:val="24"/>
          <w:szCs w:val="24"/>
        </w:rPr>
        <w:t>Part B.</w:t>
      </w:r>
      <w:r w:rsidR="00C25C48">
        <w:rPr>
          <w:rFonts w:ascii="Times New Roman" w:hAnsi="Times New Roman" w:cs="Times New Roman"/>
          <w:sz w:val="24"/>
          <w:szCs w:val="24"/>
        </w:rPr>
        <w:t xml:space="preserve">, Norway firmly believes that the solution to this issue is not isolationist, and must be done in conjunction with </w:t>
      </w:r>
      <w:r w:rsidR="007F68C8">
        <w:rPr>
          <w:rFonts w:ascii="Times New Roman" w:hAnsi="Times New Roman" w:cs="Times New Roman"/>
          <w:sz w:val="24"/>
          <w:szCs w:val="24"/>
        </w:rPr>
        <w:t xml:space="preserve">continued </w:t>
      </w:r>
      <w:r w:rsidR="00C25C48">
        <w:rPr>
          <w:rFonts w:ascii="Times New Roman" w:hAnsi="Times New Roman" w:cs="Times New Roman"/>
          <w:sz w:val="24"/>
          <w:szCs w:val="24"/>
        </w:rPr>
        <w:t>gradual nuclear non-proliferation and disarmament</w:t>
      </w:r>
      <w:r w:rsidR="007F68C8">
        <w:rPr>
          <w:rFonts w:ascii="Times New Roman" w:hAnsi="Times New Roman" w:cs="Times New Roman"/>
          <w:sz w:val="24"/>
          <w:szCs w:val="24"/>
        </w:rPr>
        <w:t xml:space="preserve"> (as per NPT)</w:t>
      </w:r>
      <w:r w:rsidR="00C25C48">
        <w:rPr>
          <w:rFonts w:ascii="Times New Roman" w:hAnsi="Times New Roman" w:cs="Times New Roman"/>
          <w:sz w:val="24"/>
          <w:szCs w:val="24"/>
        </w:rPr>
        <w:t>. The reasoning behind this is quite simple, a</w:t>
      </w:r>
      <w:r w:rsidR="00B64E4B">
        <w:rPr>
          <w:rFonts w:ascii="Times New Roman" w:hAnsi="Times New Roman" w:cs="Times New Roman"/>
          <w:sz w:val="24"/>
          <w:szCs w:val="24"/>
        </w:rPr>
        <w:t>nd is shared by many nations globally</w:t>
      </w:r>
      <w:r w:rsidR="00C25C48">
        <w:rPr>
          <w:rFonts w:ascii="Times New Roman" w:hAnsi="Times New Roman" w:cs="Times New Roman"/>
          <w:sz w:val="24"/>
          <w:szCs w:val="24"/>
        </w:rPr>
        <w:t>:</w:t>
      </w:r>
      <w:r w:rsidR="00B64E4B">
        <w:rPr>
          <w:rFonts w:ascii="Times New Roman" w:hAnsi="Times New Roman" w:cs="Times New Roman"/>
          <w:sz w:val="24"/>
          <w:szCs w:val="24"/>
        </w:rPr>
        <w:t xml:space="preserve"> nuclear terrorism is directly correlated to the prevalence of nuclear weapons. Therefore, Norway suggests that a single policy/resolution that encompasses nuclear non-proliferation, disarmament, and </w:t>
      </w:r>
      <w:r>
        <w:rPr>
          <w:rFonts w:ascii="Times New Roman" w:hAnsi="Times New Roman" w:cs="Times New Roman"/>
          <w:sz w:val="24"/>
          <w:szCs w:val="24"/>
        </w:rPr>
        <w:t xml:space="preserve">security/counter-terrorism together be advised in the upcoming assembly. </w:t>
      </w:r>
    </w:p>
    <w:p w:rsidR="00812735" w:rsidRDefault="00863591" w:rsidP="00921477">
      <w:pPr>
        <w:pStyle w:val="ListParagraph"/>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 addition, a lack of cooperation from state-actors (i.e.- Iran and North Korea) serves as a deterrent to fully resolving the issue, as the nations are difficult to enter and stability is lacking (particu</w:t>
      </w:r>
      <w:r w:rsidR="003E43DE">
        <w:rPr>
          <w:rFonts w:ascii="Times New Roman" w:hAnsi="Times New Roman" w:cs="Times New Roman"/>
          <w:sz w:val="24"/>
          <w:szCs w:val="24"/>
        </w:rPr>
        <w:t>larly in the latter). Because</w:t>
      </w:r>
      <w:r>
        <w:rPr>
          <w:rFonts w:ascii="Times New Roman" w:hAnsi="Times New Roman" w:cs="Times New Roman"/>
          <w:sz w:val="24"/>
          <w:szCs w:val="24"/>
        </w:rPr>
        <w:t xml:space="preserve"> there’s an inextricable bond between state and non-state nuclear terrorism</w:t>
      </w:r>
      <w:r w:rsidR="003E43DE">
        <w:rPr>
          <w:rFonts w:ascii="Times New Roman" w:hAnsi="Times New Roman" w:cs="Times New Roman"/>
          <w:sz w:val="24"/>
          <w:szCs w:val="24"/>
        </w:rPr>
        <w:t xml:space="preserve"> (e.g.-</w:t>
      </w:r>
      <w:r>
        <w:rPr>
          <w:rFonts w:ascii="Times New Roman" w:hAnsi="Times New Roman" w:cs="Times New Roman"/>
          <w:sz w:val="24"/>
          <w:szCs w:val="24"/>
        </w:rPr>
        <w:t xml:space="preserve"> delivery/smuggling</w:t>
      </w:r>
      <w:r w:rsidR="003E43DE">
        <w:rPr>
          <w:rFonts w:ascii="Times New Roman" w:hAnsi="Times New Roman" w:cs="Times New Roman"/>
          <w:sz w:val="24"/>
          <w:szCs w:val="24"/>
        </w:rPr>
        <w:t xml:space="preserve"> from the former to the latter</w:t>
      </w:r>
      <w:r>
        <w:rPr>
          <w:rFonts w:ascii="Times New Roman" w:hAnsi="Times New Roman" w:cs="Times New Roman"/>
          <w:sz w:val="24"/>
          <w:szCs w:val="24"/>
        </w:rPr>
        <w:t xml:space="preserve">), it is crucial that </w:t>
      </w:r>
      <w:r w:rsidR="003E43DE">
        <w:rPr>
          <w:rFonts w:ascii="Times New Roman" w:hAnsi="Times New Roman" w:cs="Times New Roman"/>
          <w:sz w:val="24"/>
          <w:szCs w:val="24"/>
        </w:rPr>
        <w:t xml:space="preserve">non-compliant state-actors become compliant to substantially reduce the </w:t>
      </w:r>
      <w:r w:rsidR="003E43DE">
        <w:rPr>
          <w:rFonts w:ascii="Times New Roman" w:hAnsi="Times New Roman" w:cs="Times New Roman"/>
          <w:sz w:val="24"/>
          <w:szCs w:val="24"/>
        </w:rPr>
        <w:lastRenderedPageBreak/>
        <w:t>funnelling of nuclear devices to non-state terrorist groups (i.e.- Al Qaeda, ISIS, Boko Haram, etc.)</w:t>
      </w:r>
      <w:r w:rsidR="00F75270">
        <w:rPr>
          <w:rFonts w:ascii="Times New Roman" w:hAnsi="Times New Roman" w:cs="Times New Roman"/>
          <w:sz w:val="24"/>
          <w:szCs w:val="24"/>
        </w:rPr>
        <w:t xml:space="preserve">, </w:t>
      </w:r>
      <w:r w:rsidR="00DE7F83">
        <w:rPr>
          <w:rFonts w:ascii="Times New Roman" w:hAnsi="Times New Roman" w:cs="Times New Roman"/>
          <w:sz w:val="24"/>
          <w:szCs w:val="24"/>
        </w:rPr>
        <w:t>to</w:t>
      </w:r>
      <w:r w:rsidR="00F75270">
        <w:rPr>
          <w:rFonts w:ascii="Times New Roman" w:hAnsi="Times New Roman" w:cs="Times New Roman"/>
          <w:sz w:val="24"/>
          <w:szCs w:val="24"/>
        </w:rPr>
        <w:t xml:space="preserve"> create a more stable international community free from nuclear </w:t>
      </w:r>
      <w:r w:rsidR="00DE7F83">
        <w:rPr>
          <w:rFonts w:ascii="Times New Roman" w:hAnsi="Times New Roman" w:cs="Times New Roman"/>
          <w:sz w:val="24"/>
          <w:szCs w:val="24"/>
        </w:rPr>
        <w:t>terrorism</w:t>
      </w:r>
      <w:r w:rsidR="00F75270">
        <w:rPr>
          <w:rFonts w:ascii="Times New Roman" w:hAnsi="Times New Roman" w:cs="Times New Roman"/>
          <w:sz w:val="24"/>
          <w:szCs w:val="24"/>
        </w:rPr>
        <w:t xml:space="preserve">. </w:t>
      </w:r>
    </w:p>
    <w:p w:rsidR="00921477" w:rsidRDefault="0027702F" w:rsidP="0085674E">
      <w:pPr>
        <w:tabs>
          <w:tab w:val="left" w:pos="1490"/>
        </w:tabs>
        <w:spacing w:line="480" w:lineRule="auto"/>
        <w:rPr>
          <w:rFonts w:ascii="Times New Roman" w:hAnsi="Times New Roman" w:cs="Times New Roman"/>
          <w:b/>
          <w:sz w:val="32"/>
          <w:szCs w:val="24"/>
          <w:u w:val="single"/>
        </w:rPr>
      </w:pPr>
      <w:r w:rsidRPr="0085674E">
        <w:rPr>
          <w:rFonts w:ascii="Times New Roman" w:hAnsi="Times New Roman" w:cs="Times New Roman"/>
          <w:b/>
          <w:sz w:val="32"/>
          <w:szCs w:val="24"/>
          <w:u w:val="single"/>
        </w:rPr>
        <w:t xml:space="preserve">Topic 002: </w:t>
      </w:r>
      <w:r w:rsidR="0085674E" w:rsidRPr="0085674E">
        <w:rPr>
          <w:rFonts w:ascii="Times New Roman" w:hAnsi="Times New Roman" w:cs="Times New Roman"/>
          <w:b/>
          <w:sz w:val="32"/>
          <w:szCs w:val="24"/>
          <w:u w:val="single"/>
        </w:rPr>
        <w:t xml:space="preserve">Nuclear Energy as an Alternate Source of Energy </w:t>
      </w:r>
    </w:p>
    <w:p w:rsidR="0035444A" w:rsidRDefault="0085674E" w:rsidP="0035444A">
      <w:pPr>
        <w:pStyle w:val="ListParagraph"/>
        <w:numPr>
          <w:ilvl w:val="0"/>
          <w:numId w:val="3"/>
        </w:numPr>
        <w:tabs>
          <w:tab w:val="left" w:pos="1490"/>
        </w:tabs>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Introduction </w:t>
      </w:r>
    </w:p>
    <w:p w:rsidR="008600B7" w:rsidRDefault="0035444A" w:rsidP="00316A20">
      <w:pPr>
        <w:tabs>
          <w:tab w:val="left" w:pos="1490"/>
        </w:tabs>
        <w:spacing w:line="480" w:lineRule="auto"/>
        <w:ind w:left="360"/>
        <w:rPr>
          <w:rFonts w:ascii="Times New Roman" w:hAnsi="Times New Roman" w:cs="Times New Roman"/>
          <w:sz w:val="24"/>
          <w:szCs w:val="28"/>
        </w:rPr>
      </w:pPr>
      <w:r>
        <w:rPr>
          <w:rFonts w:ascii="Times New Roman" w:hAnsi="Times New Roman" w:cs="Times New Roman"/>
          <w:sz w:val="24"/>
          <w:szCs w:val="28"/>
        </w:rPr>
        <w:t xml:space="preserve">     </w:t>
      </w:r>
      <w:r w:rsidR="0085674E" w:rsidRPr="0035444A">
        <w:rPr>
          <w:rFonts w:ascii="Times New Roman" w:hAnsi="Times New Roman" w:cs="Times New Roman"/>
          <w:sz w:val="24"/>
          <w:szCs w:val="28"/>
        </w:rPr>
        <w:t>Nuclear</w:t>
      </w:r>
      <w:r w:rsidRPr="0035444A">
        <w:rPr>
          <w:rFonts w:ascii="Times New Roman" w:hAnsi="Times New Roman" w:cs="Times New Roman"/>
          <w:sz w:val="24"/>
          <w:szCs w:val="28"/>
        </w:rPr>
        <w:t xml:space="preserve"> energy has</w:t>
      </w:r>
      <w:r w:rsidR="00CF3AD9">
        <w:rPr>
          <w:rFonts w:ascii="Times New Roman" w:hAnsi="Times New Roman" w:cs="Times New Roman"/>
          <w:sz w:val="24"/>
          <w:szCs w:val="28"/>
        </w:rPr>
        <w:t xml:space="preserve"> been actively used to meet global </w:t>
      </w:r>
      <w:r w:rsidRPr="0035444A">
        <w:rPr>
          <w:rFonts w:ascii="Times New Roman" w:hAnsi="Times New Roman" w:cs="Times New Roman"/>
          <w:sz w:val="24"/>
          <w:szCs w:val="28"/>
        </w:rPr>
        <w:t xml:space="preserve">energy needs for several decades. As producers </w:t>
      </w:r>
      <w:r w:rsidR="008600B7">
        <w:rPr>
          <w:rFonts w:ascii="Times New Roman" w:hAnsi="Times New Roman" w:cs="Times New Roman"/>
          <w:sz w:val="24"/>
          <w:szCs w:val="28"/>
        </w:rPr>
        <w:t xml:space="preserve">continue to move away from </w:t>
      </w:r>
      <w:r w:rsidRPr="0035444A">
        <w:rPr>
          <w:rFonts w:ascii="Times New Roman" w:hAnsi="Times New Roman" w:cs="Times New Roman"/>
          <w:sz w:val="24"/>
          <w:szCs w:val="28"/>
        </w:rPr>
        <w:t>depleting</w:t>
      </w:r>
      <w:r w:rsidR="008600B7">
        <w:rPr>
          <w:rFonts w:ascii="Times New Roman" w:hAnsi="Times New Roman" w:cs="Times New Roman"/>
          <w:sz w:val="24"/>
          <w:szCs w:val="28"/>
        </w:rPr>
        <w:t xml:space="preserve"> and</w:t>
      </w:r>
      <w:r w:rsidRPr="0035444A">
        <w:rPr>
          <w:rFonts w:ascii="Times New Roman" w:hAnsi="Times New Roman" w:cs="Times New Roman"/>
          <w:sz w:val="24"/>
          <w:szCs w:val="28"/>
        </w:rPr>
        <w:t xml:space="preserve"> unsustainable energy sources such as coal and oil, </w:t>
      </w:r>
      <w:r w:rsidR="008600B7">
        <w:rPr>
          <w:rFonts w:ascii="Times New Roman" w:hAnsi="Times New Roman" w:cs="Times New Roman"/>
          <w:sz w:val="24"/>
          <w:szCs w:val="28"/>
        </w:rPr>
        <w:t>many consider nuclear energy as</w:t>
      </w:r>
      <w:r w:rsidRPr="0035444A">
        <w:rPr>
          <w:rFonts w:ascii="Times New Roman" w:hAnsi="Times New Roman" w:cs="Times New Roman"/>
          <w:sz w:val="24"/>
          <w:szCs w:val="28"/>
        </w:rPr>
        <w:t xml:space="preserve"> the likely successor. This can be said based on the following factors: </w:t>
      </w:r>
      <w:r>
        <w:rPr>
          <w:rFonts w:ascii="Times New Roman" w:hAnsi="Times New Roman" w:cs="Times New Roman"/>
          <w:sz w:val="24"/>
          <w:szCs w:val="28"/>
        </w:rPr>
        <w:t>innovative</w:t>
      </w:r>
      <w:r w:rsidRPr="0035444A">
        <w:rPr>
          <w:rFonts w:ascii="Times New Roman" w:hAnsi="Times New Roman" w:cs="Times New Roman"/>
          <w:sz w:val="24"/>
          <w:szCs w:val="28"/>
        </w:rPr>
        <w:t xml:space="preserve"> history and development, </w:t>
      </w:r>
      <w:r>
        <w:rPr>
          <w:rFonts w:ascii="Times New Roman" w:hAnsi="Times New Roman" w:cs="Times New Roman"/>
          <w:sz w:val="24"/>
          <w:szCs w:val="28"/>
        </w:rPr>
        <w:t xml:space="preserve">sustainable </w:t>
      </w:r>
      <w:r w:rsidRPr="0035444A">
        <w:rPr>
          <w:rFonts w:ascii="Times New Roman" w:hAnsi="Times New Roman" w:cs="Times New Roman"/>
          <w:sz w:val="24"/>
          <w:szCs w:val="28"/>
        </w:rPr>
        <w:t>life cycle of nuclear fuel, strong level</w:t>
      </w:r>
      <w:r w:rsidR="00316A20">
        <w:rPr>
          <w:rFonts w:ascii="Times New Roman" w:hAnsi="Times New Roman" w:cs="Times New Roman"/>
          <w:sz w:val="24"/>
          <w:szCs w:val="28"/>
        </w:rPr>
        <w:t xml:space="preserve">s of safety in nuclear reactors, </w:t>
      </w:r>
      <w:r w:rsidR="00316A20" w:rsidRPr="0035444A">
        <w:rPr>
          <w:rFonts w:ascii="Times New Roman" w:hAnsi="Times New Roman" w:cs="Times New Roman"/>
          <w:sz w:val="24"/>
          <w:szCs w:val="28"/>
        </w:rPr>
        <w:t>environmental</w:t>
      </w:r>
      <w:r w:rsidRPr="0035444A">
        <w:rPr>
          <w:rFonts w:ascii="Times New Roman" w:hAnsi="Times New Roman" w:cs="Times New Roman"/>
          <w:sz w:val="24"/>
          <w:szCs w:val="28"/>
        </w:rPr>
        <w:t xml:space="preserve"> and economic sustainability, and </w:t>
      </w:r>
      <w:r w:rsidR="00316A20">
        <w:rPr>
          <w:rFonts w:ascii="Times New Roman" w:hAnsi="Times New Roman" w:cs="Times New Roman"/>
          <w:sz w:val="24"/>
          <w:szCs w:val="28"/>
        </w:rPr>
        <w:t>enhanced</w:t>
      </w:r>
      <w:r w:rsidRPr="0035444A">
        <w:rPr>
          <w:rFonts w:ascii="Times New Roman" w:hAnsi="Times New Roman" w:cs="Times New Roman"/>
          <w:sz w:val="24"/>
          <w:szCs w:val="28"/>
        </w:rPr>
        <w:t xml:space="preserve"> public perceptions</w:t>
      </w:r>
      <w:r>
        <w:rPr>
          <w:rFonts w:ascii="Times New Roman" w:hAnsi="Times New Roman" w:cs="Times New Roman"/>
          <w:sz w:val="24"/>
          <w:szCs w:val="28"/>
        </w:rPr>
        <w:t xml:space="preserve"> of nuclear fuel. The conflict arises however when detractors assert that the benefits of nuclear energy in the</w:t>
      </w:r>
      <w:r w:rsidR="008600B7">
        <w:rPr>
          <w:rFonts w:ascii="Times New Roman" w:hAnsi="Times New Roman" w:cs="Times New Roman"/>
          <w:sz w:val="24"/>
          <w:szCs w:val="28"/>
        </w:rPr>
        <w:t>se</w:t>
      </w:r>
      <w:r>
        <w:rPr>
          <w:rFonts w:ascii="Times New Roman" w:hAnsi="Times New Roman" w:cs="Times New Roman"/>
          <w:sz w:val="24"/>
          <w:szCs w:val="28"/>
        </w:rPr>
        <w:t xml:space="preserve"> </w:t>
      </w:r>
      <w:r w:rsidR="008600B7">
        <w:rPr>
          <w:rFonts w:ascii="Times New Roman" w:hAnsi="Times New Roman" w:cs="Times New Roman"/>
          <w:sz w:val="24"/>
          <w:szCs w:val="28"/>
        </w:rPr>
        <w:t>facets</w:t>
      </w:r>
      <w:r>
        <w:rPr>
          <w:rFonts w:ascii="Times New Roman" w:hAnsi="Times New Roman" w:cs="Times New Roman"/>
          <w:sz w:val="24"/>
          <w:szCs w:val="28"/>
        </w:rPr>
        <w:t xml:space="preserve"> ultimately weigh less than the associated harms or cons within those same aspects.</w:t>
      </w:r>
      <w:r w:rsidR="00CF3AD9">
        <w:rPr>
          <w:rFonts w:ascii="Times New Roman" w:hAnsi="Times New Roman" w:cs="Times New Roman"/>
          <w:sz w:val="24"/>
          <w:szCs w:val="28"/>
        </w:rPr>
        <w:t xml:space="preserve"> Norway, though currently lacking</w:t>
      </w:r>
      <w:r w:rsidR="00F75270">
        <w:rPr>
          <w:rFonts w:ascii="Times New Roman" w:hAnsi="Times New Roman" w:cs="Times New Roman"/>
          <w:sz w:val="24"/>
          <w:szCs w:val="28"/>
        </w:rPr>
        <w:t xml:space="preserve"> in prevalence of it</w:t>
      </w:r>
      <w:r w:rsidR="00CF3AD9">
        <w:rPr>
          <w:rFonts w:ascii="Times New Roman" w:hAnsi="Times New Roman" w:cs="Times New Roman"/>
          <w:sz w:val="24"/>
          <w:szCs w:val="28"/>
        </w:rPr>
        <w:t>,</w:t>
      </w:r>
      <w:r w:rsidR="008600B7">
        <w:rPr>
          <w:rFonts w:ascii="Times New Roman" w:hAnsi="Times New Roman" w:cs="Times New Roman"/>
          <w:sz w:val="24"/>
          <w:szCs w:val="28"/>
        </w:rPr>
        <w:t xml:space="preserve"> firmly believes that nuclear energy is the key to maximizing our global future energy potential</w:t>
      </w:r>
      <w:r w:rsidR="00CF3AD9">
        <w:rPr>
          <w:rFonts w:ascii="Times New Roman" w:hAnsi="Times New Roman" w:cs="Times New Roman"/>
          <w:sz w:val="24"/>
          <w:szCs w:val="28"/>
        </w:rPr>
        <w:t>.</w:t>
      </w:r>
    </w:p>
    <w:p w:rsidR="008600B7" w:rsidRDefault="008600B7" w:rsidP="008600B7">
      <w:pPr>
        <w:pStyle w:val="ListParagraph"/>
        <w:numPr>
          <w:ilvl w:val="0"/>
          <w:numId w:val="3"/>
        </w:numPr>
        <w:tabs>
          <w:tab w:val="left" w:pos="1490"/>
        </w:tabs>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Past Actions</w:t>
      </w:r>
    </w:p>
    <w:p w:rsidR="00227509" w:rsidRDefault="00CF3AD9" w:rsidP="00303F7C">
      <w:pPr>
        <w:tabs>
          <w:tab w:val="left" w:pos="1490"/>
        </w:tabs>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CF3AD9">
        <w:rPr>
          <w:rFonts w:ascii="Times New Roman" w:hAnsi="Times New Roman" w:cs="Times New Roman"/>
          <w:sz w:val="24"/>
          <w:szCs w:val="24"/>
        </w:rPr>
        <w:t>Norway does not currently have any operational nuclear power plants</w:t>
      </w:r>
      <w:r w:rsidR="00303F7C">
        <w:rPr>
          <w:rFonts w:ascii="Times New Roman" w:hAnsi="Times New Roman" w:cs="Times New Roman"/>
          <w:sz w:val="24"/>
          <w:szCs w:val="24"/>
        </w:rPr>
        <w:t xml:space="preserve"> (though four for research)</w:t>
      </w:r>
      <w:r w:rsidRPr="00CF3AD9">
        <w:rPr>
          <w:rFonts w:ascii="Times New Roman" w:hAnsi="Times New Roman" w:cs="Times New Roman"/>
          <w:sz w:val="24"/>
          <w:szCs w:val="24"/>
        </w:rPr>
        <w:t xml:space="preserve">, as they </w:t>
      </w:r>
      <w:r>
        <w:rPr>
          <w:rFonts w:ascii="Times New Roman" w:hAnsi="Times New Roman" w:cs="Times New Roman"/>
          <w:sz w:val="24"/>
          <w:szCs w:val="24"/>
        </w:rPr>
        <w:t xml:space="preserve">rely on hydropower for over 90% of their energy requirement currently. However, the viability of nuclear energy is increasing alongside Norway’s energy demand, and licensing and infrastructure for such projects are </w:t>
      </w:r>
      <w:r w:rsidR="00F75270">
        <w:rPr>
          <w:rFonts w:ascii="Times New Roman" w:hAnsi="Times New Roman" w:cs="Times New Roman"/>
          <w:sz w:val="24"/>
          <w:szCs w:val="24"/>
        </w:rPr>
        <w:t xml:space="preserve">currently </w:t>
      </w:r>
      <w:r>
        <w:rPr>
          <w:rFonts w:ascii="Times New Roman" w:hAnsi="Times New Roman" w:cs="Times New Roman"/>
          <w:sz w:val="24"/>
          <w:szCs w:val="24"/>
        </w:rPr>
        <w:t>in place</w:t>
      </w:r>
      <w:r w:rsidR="00303F7C">
        <w:rPr>
          <w:rFonts w:ascii="Times New Roman" w:hAnsi="Times New Roman" w:cs="Times New Roman"/>
          <w:sz w:val="24"/>
          <w:szCs w:val="24"/>
        </w:rPr>
        <w:t xml:space="preserve">. </w:t>
      </w:r>
      <w:r>
        <w:rPr>
          <w:rFonts w:ascii="Times New Roman" w:hAnsi="Times New Roman" w:cs="Times New Roman"/>
          <w:sz w:val="24"/>
          <w:szCs w:val="24"/>
        </w:rPr>
        <w:t>Norway is act</w:t>
      </w:r>
      <w:r w:rsidR="00303F7C">
        <w:rPr>
          <w:rFonts w:ascii="Times New Roman" w:hAnsi="Times New Roman" w:cs="Times New Roman"/>
          <w:sz w:val="24"/>
          <w:szCs w:val="24"/>
        </w:rPr>
        <w:t>ively among 45 countries, developed and developing, without nuclear programs that are considering</w:t>
      </w:r>
      <w:r>
        <w:rPr>
          <w:rFonts w:ascii="Times New Roman" w:hAnsi="Times New Roman" w:cs="Times New Roman"/>
          <w:sz w:val="24"/>
          <w:szCs w:val="24"/>
        </w:rPr>
        <w:t xml:space="preserve"> </w:t>
      </w:r>
      <w:r w:rsidR="00303F7C">
        <w:rPr>
          <w:rFonts w:ascii="Times New Roman" w:hAnsi="Times New Roman" w:cs="Times New Roman"/>
          <w:sz w:val="24"/>
          <w:szCs w:val="24"/>
        </w:rPr>
        <w:t>their implementation</w:t>
      </w:r>
      <w:r>
        <w:rPr>
          <w:rFonts w:ascii="Times New Roman" w:hAnsi="Times New Roman" w:cs="Times New Roman"/>
          <w:sz w:val="24"/>
          <w:szCs w:val="24"/>
        </w:rPr>
        <w:t>, specifically using</w:t>
      </w:r>
      <w:r w:rsidR="00303F7C">
        <w:rPr>
          <w:rFonts w:ascii="Times New Roman" w:hAnsi="Times New Roman" w:cs="Times New Roman"/>
          <w:sz w:val="24"/>
          <w:szCs w:val="24"/>
        </w:rPr>
        <w:t xml:space="preserve"> thorium in existing research reactors. </w:t>
      </w:r>
      <w:r w:rsidR="00303F7C">
        <w:rPr>
          <w:rFonts w:ascii="Times New Roman" w:hAnsi="Times New Roman" w:cs="Times New Roman"/>
          <w:sz w:val="24"/>
          <w:szCs w:val="24"/>
        </w:rPr>
        <w:lastRenderedPageBreak/>
        <w:t>Thorium is a radioactive metal that is widely considered a viable alternative to uranium in the fission process</w:t>
      </w:r>
      <w:r w:rsidR="00F75270">
        <w:rPr>
          <w:rFonts w:ascii="Times New Roman" w:hAnsi="Times New Roman" w:cs="Times New Roman"/>
          <w:sz w:val="24"/>
          <w:szCs w:val="24"/>
        </w:rPr>
        <w:t xml:space="preserve"> for nuclear energy</w:t>
      </w:r>
      <w:r w:rsidR="00303F7C">
        <w:rPr>
          <w:rFonts w:ascii="Times New Roman" w:hAnsi="Times New Roman" w:cs="Times New Roman"/>
          <w:sz w:val="24"/>
          <w:szCs w:val="24"/>
        </w:rPr>
        <w:t xml:space="preserve">. </w:t>
      </w:r>
      <w:r w:rsidR="00491C34">
        <w:rPr>
          <w:rFonts w:ascii="Times New Roman" w:hAnsi="Times New Roman" w:cs="Times New Roman"/>
          <w:sz w:val="24"/>
          <w:szCs w:val="24"/>
        </w:rPr>
        <w:t>Furthermore, with regards to the most salient issues associated with nuclear energy (e.g.- waste management, potential health effects), Norway firmly believes that current technology, as well as innovation itself will be responsible in the coming years for mitigating and eliminating these issues. Norway believes that overall, the economic, environmental, and energy-related benefits of nuc</w:t>
      </w:r>
      <w:r w:rsidR="00F75270">
        <w:rPr>
          <w:rFonts w:ascii="Times New Roman" w:hAnsi="Times New Roman" w:cs="Times New Roman"/>
          <w:sz w:val="24"/>
          <w:szCs w:val="24"/>
        </w:rPr>
        <w:t>lear energy make it a viable alternative energy resource</w:t>
      </w:r>
      <w:r w:rsidR="00491C34">
        <w:rPr>
          <w:rFonts w:ascii="Times New Roman" w:hAnsi="Times New Roman" w:cs="Times New Roman"/>
          <w:sz w:val="24"/>
          <w:szCs w:val="24"/>
        </w:rPr>
        <w:t xml:space="preserve"> for the future.</w:t>
      </w:r>
    </w:p>
    <w:p w:rsidR="00491C34" w:rsidRDefault="00491C34" w:rsidP="00303F7C">
      <w:pPr>
        <w:tabs>
          <w:tab w:val="left" w:pos="1490"/>
        </w:tabs>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While the IAEA has repeatedly condoned the development of alternate energy sources using nuclear energy, no concrete, independent</w:t>
      </w:r>
      <w:r w:rsidR="0033331E">
        <w:rPr>
          <w:rFonts w:ascii="Times New Roman" w:hAnsi="Times New Roman" w:cs="Times New Roman"/>
          <w:sz w:val="24"/>
          <w:szCs w:val="24"/>
        </w:rPr>
        <w:t>, specific</w:t>
      </w:r>
      <w:r>
        <w:rPr>
          <w:rFonts w:ascii="Times New Roman" w:hAnsi="Times New Roman" w:cs="Times New Roman"/>
          <w:sz w:val="24"/>
          <w:szCs w:val="24"/>
        </w:rPr>
        <w:t xml:space="preserve"> resolution</w:t>
      </w:r>
      <w:r w:rsidR="00F75270">
        <w:rPr>
          <w:rFonts w:ascii="Times New Roman" w:hAnsi="Times New Roman" w:cs="Times New Roman"/>
          <w:sz w:val="24"/>
          <w:szCs w:val="24"/>
        </w:rPr>
        <w:t>s</w:t>
      </w:r>
      <w:r>
        <w:rPr>
          <w:rFonts w:ascii="Times New Roman" w:hAnsi="Times New Roman" w:cs="Times New Roman"/>
          <w:sz w:val="24"/>
          <w:szCs w:val="24"/>
        </w:rPr>
        <w:t xml:space="preserve"> have been implemented specifically related to the topic</w:t>
      </w:r>
      <w:r w:rsidR="0033331E">
        <w:rPr>
          <w:rFonts w:ascii="Times New Roman" w:hAnsi="Times New Roman" w:cs="Times New Roman"/>
          <w:sz w:val="24"/>
          <w:szCs w:val="24"/>
        </w:rPr>
        <w:t xml:space="preserve"> itself</w:t>
      </w:r>
      <w:r>
        <w:rPr>
          <w:rFonts w:ascii="Times New Roman" w:hAnsi="Times New Roman" w:cs="Times New Roman"/>
          <w:sz w:val="24"/>
          <w:szCs w:val="24"/>
        </w:rPr>
        <w:t xml:space="preserve">. </w:t>
      </w:r>
      <w:r w:rsidR="0033331E">
        <w:rPr>
          <w:rFonts w:ascii="Times New Roman" w:hAnsi="Times New Roman" w:cs="Times New Roman"/>
          <w:sz w:val="24"/>
          <w:szCs w:val="24"/>
        </w:rPr>
        <w:t>Possible policies/solutions will be discussed in-depth in the following paragraph.</w:t>
      </w:r>
    </w:p>
    <w:p w:rsidR="0033331E" w:rsidRPr="00970E25" w:rsidRDefault="00970E25" w:rsidP="0033331E">
      <w:pPr>
        <w:pStyle w:val="ListParagraph"/>
        <w:numPr>
          <w:ilvl w:val="0"/>
          <w:numId w:val="3"/>
        </w:numPr>
        <w:tabs>
          <w:tab w:val="left" w:pos="1490"/>
        </w:tabs>
        <w:spacing w:line="480" w:lineRule="auto"/>
        <w:rPr>
          <w:rFonts w:ascii="Times New Roman" w:hAnsi="Times New Roman" w:cs="Times New Roman"/>
          <w:b/>
          <w:sz w:val="28"/>
          <w:szCs w:val="28"/>
        </w:rPr>
      </w:pPr>
      <w:r>
        <w:rPr>
          <w:rFonts w:ascii="Times New Roman" w:hAnsi="Times New Roman" w:cs="Times New Roman"/>
          <w:b/>
          <w:sz w:val="28"/>
          <w:szCs w:val="28"/>
          <w:u w:val="single"/>
        </w:rPr>
        <w:t>Proposed Solutions and Policies</w:t>
      </w:r>
    </w:p>
    <w:p w:rsidR="004E5D08" w:rsidRDefault="00D622FD" w:rsidP="00D622FD">
      <w:pPr>
        <w:tabs>
          <w:tab w:val="left" w:pos="1490"/>
        </w:tabs>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Norway is currently developing the infrastructure to rely</w:t>
      </w:r>
      <w:r w:rsidR="004E5D08">
        <w:rPr>
          <w:rFonts w:ascii="Times New Roman" w:hAnsi="Times New Roman" w:cs="Times New Roman"/>
          <w:sz w:val="24"/>
          <w:szCs w:val="24"/>
        </w:rPr>
        <w:t xml:space="preserve"> heavily</w:t>
      </w:r>
      <w:r>
        <w:rPr>
          <w:rFonts w:ascii="Times New Roman" w:hAnsi="Times New Roman" w:cs="Times New Roman"/>
          <w:sz w:val="24"/>
          <w:szCs w:val="24"/>
        </w:rPr>
        <w:t xml:space="preserve"> on nuclear energy (particularly thorium-based) going forward. However, Norway realizes that not all countries have the capacity, capital, or general resources to do so (especially those which are developing). Thus, Norway sees it as most imperative that the IAEA develop a general, broad, widely-applicable infrastructure/resource</w:t>
      </w:r>
      <w:r w:rsidR="004E5D08">
        <w:rPr>
          <w:rFonts w:ascii="Times New Roman" w:hAnsi="Times New Roman" w:cs="Times New Roman"/>
          <w:sz w:val="24"/>
          <w:szCs w:val="24"/>
        </w:rPr>
        <w:t xml:space="preserve"> base</w:t>
      </w:r>
      <w:r>
        <w:rPr>
          <w:rFonts w:ascii="Times New Roman" w:hAnsi="Times New Roman" w:cs="Times New Roman"/>
          <w:sz w:val="24"/>
          <w:szCs w:val="24"/>
        </w:rPr>
        <w:t xml:space="preserve"> for developing countries that may wish to undertake the costly nuclear-related projects (i.e.- reactor building) going forward. Furthermore, Norway recognizes that it must work in conjunction with the IAEA and member countries to discuss/do the following at the upcoming assembly: eliminating </w:t>
      </w:r>
      <w:r w:rsidR="008F3CA2">
        <w:rPr>
          <w:rFonts w:ascii="Times New Roman" w:hAnsi="Times New Roman" w:cs="Times New Roman"/>
          <w:sz w:val="24"/>
          <w:szCs w:val="24"/>
        </w:rPr>
        <w:t xml:space="preserve">any </w:t>
      </w:r>
      <w:r>
        <w:rPr>
          <w:rFonts w:ascii="Times New Roman" w:hAnsi="Times New Roman" w:cs="Times New Roman"/>
          <w:sz w:val="24"/>
          <w:szCs w:val="24"/>
        </w:rPr>
        <w:t xml:space="preserve">negative perception </w:t>
      </w:r>
      <w:r w:rsidR="00DE7F83">
        <w:rPr>
          <w:rFonts w:ascii="Times New Roman" w:hAnsi="Times New Roman" w:cs="Times New Roman"/>
          <w:sz w:val="24"/>
          <w:szCs w:val="24"/>
        </w:rPr>
        <w:t>around nuclear energy (e.g.- through ad campaigns</w:t>
      </w:r>
      <w:r w:rsidR="00BF730B">
        <w:rPr>
          <w:rFonts w:ascii="Times New Roman" w:hAnsi="Times New Roman" w:cs="Times New Roman"/>
          <w:sz w:val="24"/>
          <w:szCs w:val="24"/>
        </w:rPr>
        <w:t>)</w:t>
      </w:r>
      <w:r w:rsidR="008F3CA2">
        <w:rPr>
          <w:rFonts w:ascii="Times New Roman" w:hAnsi="Times New Roman" w:cs="Times New Roman"/>
          <w:sz w:val="24"/>
          <w:szCs w:val="24"/>
        </w:rPr>
        <w:t>, enhancing the level of safety of reactors</w:t>
      </w:r>
      <w:r w:rsidR="004E5D08">
        <w:rPr>
          <w:rFonts w:ascii="Times New Roman" w:hAnsi="Times New Roman" w:cs="Times New Roman"/>
          <w:sz w:val="24"/>
          <w:szCs w:val="24"/>
        </w:rPr>
        <w:t xml:space="preserve"> (through STEM)</w:t>
      </w:r>
      <w:r w:rsidR="008F3CA2">
        <w:rPr>
          <w:rFonts w:ascii="Times New Roman" w:hAnsi="Times New Roman" w:cs="Times New Roman"/>
          <w:sz w:val="24"/>
          <w:szCs w:val="24"/>
        </w:rPr>
        <w:t xml:space="preserve">, </w:t>
      </w:r>
      <w:r w:rsidR="00BF730B">
        <w:rPr>
          <w:rFonts w:ascii="Times New Roman" w:hAnsi="Times New Roman" w:cs="Times New Roman"/>
          <w:sz w:val="24"/>
          <w:szCs w:val="24"/>
        </w:rPr>
        <w:t xml:space="preserve">general continued technological </w:t>
      </w:r>
      <w:r w:rsidR="00BF730B">
        <w:rPr>
          <w:rFonts w:ascii="Times New Roman" w:hAnsi="Times New Roman" w:cs="Times New Roman"/>
          <w:sz w:val="24"/>
          <w:szCs w:val="24"/>
        </w:rPr>
        <w:lastRenderedPageBreak/>
        <w:t>development/improvement</w:t>
      </w:r>
      <w:r w:rsidR="004E5D08">
        <w:rPr>
          <w:rFonts w:ascii="Times New Roman" w:hAnsi="Times New Roman" w:cs="Times New Roman"/>
          <w:sz w:val="24"/>
          <w:szCs w:val="24"/>
        </w:rPr>
        <w:t xml:space="preserve"> (STEM)</w:t>
      </w:r>
      <w:r w:rsidR="00BF730B">
        <w:rPr>
          <w:rFonts w:ascii="Times New Roman" w:hAnsi="Times New Roman" w:cs="Times New Roman"/>
          <w:sz w:val="24"/>
          <w:szCs w:val="24"/>
        </w:rPr>
        <w:t>,</w:t>
      </w:r>
      <w:r w:rsidR="004E5D08">
        <w:rPr>
          <w:rFonts w:ascii="Times New Roman" w:hAnsi="Times New Roman" w:cs="Times New Roman"/>
          <w:sz w:val="24"/>
          <w:szCs w:val="24"/>
        </w:rPr>
        <w:t xml:space="preserve"> </w:t>
      </w:r>
      <w:r w:rsidR="00BF730B">
        <w:rPr>
          <w:rFonts w:ascii="Times New Roman" w:hAnsi="Times New Roman" w:cs="Times New Roman"/>
          <w:sz w:val="24"/>
          <w:szCs w:val="24"/>
        </w:rPr>
        <w:t>increasing sustainability (economic and environmental</w:t>
      </w:r>
      <w:r w:rsidR="004E5D08">
        <w:rPr>
          <w:rFonts w:ascii="Times New Roman" w:hAnsi="Times New Roman" w:cs="Times New Roman"/>
          <w:sz w:val="24"/>
          <w:szCs w:val="24"/>
        </w:rPr>
        <w:t xml:space="preserve">; perhaps by working to lower construction/setup </w:t>
      </w:r>
      <w:r w:rsidR="005E4765">
        <w:rPr>
          <w:rFonts w:ascii="Times New Roman" w:hAnsi="Times New Roman" w:cs="Times New Roman"/>
          <w:sz w:val="24"/>
          <w:szCs w:val="24"/>
        </w:rPr>
        <w:t>cost</w:t>
      </w:r>
      <w:r w:rsidR="00DE7F83">
        <w:rPr>
          <w:rFonts w:ascii="Times New Roman" w:hAnsi="Times New Roman" w:cs="Times New Roman"/>
          <w:sz w:val="24"/>
          <w:szCs w:val="24"/>
        </w:rPr>
        <w:t xml:space="preserve"> for the former and reducing likelihood of waste leakage for the latter</w:t>
      </w:r>
      <w:r w:rsidR="00BF730B">
        <w:rPr>
          <w:rFonts w:ascii="Times New Roman" w:hAnsi="Times New Roman" w:cs="Times New Roman"/>
          <w:sz w:val="24"/>
          <w:szCs w:val="24"/>
        </w:rPr>
        <w:t>)</w:t>
      </w:r>
      <w:r w:rsidR="004E5D08">
        <w:rPr>
          <w:rFonts w:ascii="Times New Roman" w:hAnsi="Times New Roman" w:cs="Times New Roman"/>
          <w:sz w:val="24"/>
          <w:szCs w:val="24"/>
        </w:rPr>
        <w:t xml:space="preserve">, and enhancing the fuel cycle of nuclear energy. </w:t>
      </w:r>
    </w:p>
    <w:p w:rsidR="00970E25" w:rsidRDefault="004E5D08" w:rsidP="00D622FD">
      <w:pPr>
        <w:tabs>
          <w:tab w:val="left" w:pos="1490"/>
        </w:tabs>
        <w:spacing w:line="480" w:lineRule="auto"/>
        <w:ind w:left="360"/>
        <w:rPr>
          <w:rFonts w:ascii="Times New Roman" w:hAnsi="Times New Roman" w:cs="Times New Roman"/>
          <w:b/>
          <w:sz w:val="32"/>
          <w:szCs w:val="32"/>
          <w:u w:val="single"/>
        </w:rPr>
      </w:pPr>
      <w:r w:rsidRPr="005E4765">
        <w:rPr>
          <w:rFonts w:ascii="Times New Roman" w:hAnsi="Times New Roman" w:cs="Times New Roman"/>
          <w:b/>
          <w:sz w:val="32"/>
          <w:szCs w:val="32"/>
          <w:u w:val="single"/>
        </w:rPr>
        <w:t>Topic 00</w:t>
      </w:r>
      <w:r w:rsidR="00DE7F83">
        <w:rPr>
          <w:rFonts w:ascii="Times New Roman" w:hAnsi="Times New Roman" w:cs="Times New Roman"/>
          <w:b/>
          <w:sz w:val="32"/>
          <w:szCs w:val="32"/>
          <w:u w:val="single"/>
        </w:rPr>
        <w:t>3</w:t>
      </w:r>
      <w:r w:rsidRPr="005E4765">
        <w:rPr>
          <w:rFonts w:ascii="Times New Roman" w:hAnsi="Times New Roman" w:cs="Times New Roman"/>
          <w:b/>
          <w:sz w:val="32"/>
          <w:szCs w:val="32"/>
          <w:u w:val="single"/>
        </w:rPr>
        <w:t xml:space="preserve">: </w:t>
      </w:r>
      <w:r w:rsidR="005E4765" w:rsidRPr="005E4765">
        <w:rPr>
          <w:rFonts w:ascii="Times New Roman" w:hAnsi="Times New Roman" w:cs="Times New Roman"/>
          <w:b/>
          <w:sz w:val="32"/>
          <w:szCs w:val="32"/>
          <w:u w:val="single"/>
        </w:rPr>
        <w:t>Measures to Implement and Enforce the Nuclear Program in Iran</w:t>
      </w:r>
    </w:p>
    <w:p w:rsidR="005E4765" w:rsidRDefault="005E4765" w:rsidP="005E4765">
      <w:pPr>
        <w:pStyle w:val="ListParagraph"/>
        <w:numPr>
          <w:ilvl w:val="0"/>
          <w:numId w:val="4"/>
        </w:numPr>
        <w:tabs>
          <w:tab w:val="left" w:pos="1490"/>
        </w:tabs>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Introduction </w:t>
      </w:r>
    </w:p>
    <w:p w:rsidR="00205004" w:rsidRDefault="00286C5E" w:rsidP="00286C5E">
      <w:pPr>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097F">
        <w:rPr>
          <w:rFonts w:ascii="Times New Roman" w:hAnsi="Times New Roman" w:cs="Times New Roman"/>
          <w:sz w:val="24"/>
          <w:szCs w:val="24"/>
        </w:rPr>
        <w:t>Iran is currently among the most dangerous and unpredictable nuclear state actors in our modern time. Their co</w:t>
      </w:r>
      <w:r w:rsidR="00A8313D">
        <w:rPr>
          <w:rFonts w:ascii="Times New Roman" w:hAnsi="Times New Roman" w:cs="Times New Roman"/>
          <w:sz w:val="24"/>
          <w:szCs w:val="24"/>
        </w:rPr>
        <w:t>ntinued, incessant non-compliance</w:t>
      </w:r>
      <w:r w:rsidR="0092097F">
        <w:rPr>
          <w:rFonts w:ascii="Times New Roman" w:hAnsi="Times New Roman" w:cs="Times New Roman"/>
          <w:sz w:val="24"/>
          <w:szCs w:val="24"/>
        </w:rPr>
        <w:t xml:space="preserve"> </w:t>
      </w:r>
      <w:r w:rsidR="00A8313D">
        <w:rPr>
          <w:rFonts w:ascii="Times New Roman" w:hAnsi="Times New Roman" w:cs="Times New Roman"/>
          <w:sz w:val="24"/>
          <w:szCs w:val="24"/>
        </w:rPr>
        <w:t xml:space="preserve">and lack of cooperation on this matter </w:t>
      </w:r>
      <w:r w:rsidR="0092097F">
        <w:rPr>
          <w:rFonts w:ascii="Times New Roman" w:hAnsi="Times New Roman" w:cs="Times New Roman"/>
          <w:sz w:val="24"/>
          <w:szCs w:val="24"/>
        </w:rPr>
        <w:t xml:space="preserve">is </w:t>
      </w:r>
      <w:r w:rsidR="00EF3708">
        <w:rPr>
          <w:rFonts w:ascii="Times New Roman" w:hAnsi="Times New Roman" w:cs="Times New Roman"/>
          <w:sz w:val="24"/>
          <w:szCs w:val="24"/>
        </w:rPr>
        <w:t>a</w:t>
      </w:r>
      <w:r w:rsidR="00A8313D">
        <w:rPr>
          <w:rFonts w:ascii="Times New Roman" w:hAnsi="Times New Roman" w:cs="Times New Roman"/>
          <w:sz w:val="24"/>
          <w:szCs w:val="24"/>
        </w:rPr>
        <w:t xml:space="preserve"> definite</w:t>
      </w:r>
      <w:r w:rsidR="0092097F">
        <w:rPr>
          <w:rFonts w:ascii="Times New Roman" w:hAnsi="Times New Roman" w:cs="Times New Roman"/>
          <w:sz w:val="24"/>
          <w:szCs w:val="24"/>
        </w:rPr>
        <w:t xml:space="preserve"> global cause for </w:t>
      </w:r>
      <w:r w:rsidR="00EF3708">
        <w:rPr>
          <w:rFonts w:ascii="Times New Roman" w:hAnsi="Times New Roman" w:cs="Times New Roman"/>
          <w:sz w:val="24"/>
          <w:szCs w:val="24"/>
        </w:rPr>
        <w:t>concern. Norway re</w:t>
      </w:r>
      <w:r w:rsidR="00A8313D">
        <w:rPr>
          <w:rFonts w:ascii="Times New Roman" w:hAnsi="Times New Roman" w:cs="Times New Roman"/>
          <w:sz w:val="24"/>
          <w:szCs w:val="24"/>
        </w:rPr>
        <w:t>cognizes that resolutions (see below paragraph) are</w:t>
      </w:r>
      <w:r w:rsidR="00FE3EA5">
        <w:rPr>
          <w:rFonts w:ascii="Times New Roman" w:hAnsi="Times New Roman" w:cs="Times New Roman"/>
          <w:sz w:val="24"/>
          <w:szCs w:val="24"/>
        </w:rPr>
        <w:t xml:space="preserve"> currently</w:t>
      </w:r>
      <w:r w:rsidR="00A8313D">
        <w:rPr>
          <w:rFonts w:ascii="Times New Roman" w:hAnsi="Times New Roman" w:cs="Times New Roman"/>
          <w:sz w:val="24"/>
          <w:szCs w:val="24"/>
        </w:rPr>
        <w:t xml:space="preserve"> in place to set </w:t>
      </w:r>
      <w:r w:rsidR="00975B55">
        <w:rPr>
          <w:rFonts w:ascii="Times New Roman" w:hAnsi="Times New Roman" w:cs="Times New Roman"/>
          <w:sz w:val="24"/>
          <w:szCs w:val="24"/>
        </w:rPr>
        <w:t>the precedent for Iran’s nuclear program</w:t>
      </w:r>
      <w:r w:rsidR="00A8313D">
        <w:rPr>
          <w:rFonts w:ascii="Times New Roman" w:hAnsi="Times New Roman" w:cs="Times New Roman"/>
          <w:sz w:val="24"/>
          <w:szCs w:val="24"/>
        </w:rPr>
        <w:t xml:space="preserve"> with regards to uranium enrichment, sto</w:t>
      </w:r>
      <w:r w:rsidR="00E1794F">
        <w:rPr>
          <w:rFonts w:ascii="Times New Roman" w:hAnsi="Times New Roman" w:cs="Times New Roman"/>
          <w:sz w:val="24"/>
          <w:szCs w:val="24"/>
        </w:rPr>
        <w:t>ckpile quotas, transparency</w:t>
      </w:r>
      <w:r w:rsidR="00A8313D">
        <w:rPr>
          <w:rFonts w:ascii="Times New Roman" w:hAnsi="Times New Roman" w:cs="Times New Roman"/>
          <w:sz w:val="24"/>
          <w:szCs w:val="24"/>
        </w:rPr>
        <w:t xml:space="preserve">, sanctions, funding, </w:t>
      </w:r>
      <w:r w:rsidR="00E1794F">
        <w:rPr>
          <w:rFonts w:ascii="Times New Roman" w:hAnsi="Times New Roman" w:cs="Times New Roman"/>
          <w:sz w:val="24"/>
          <w:szCs w:val="24"/>
        </w:rPr>
        <w:t xml:space="preserve">provisional </w:t>
      </w:r>
      <w:r w:rsidR="00A8313D">
        <w:rPr>
          <w:rFonts w:ascii="Times New Roman" w:hAnsi="Times New Roman" w:cs="Times New Roman"/>
          <w:sz w:val="24"/>
          <w:szCs w:val="24"/>
        </w:rPr>
        <w:t>incentives, and more,</w:t>
      </w:r>
      <w:r w:rsidR="00975B55">
        <w:rPr>
          <w:rFonts w:ascii="Times New Roman" w:hAnsi="Times New Roman" w:cs="Times New Roman"/>
          <w:sz w:val="24"/>
          <w:szCs w:val="24"/>
        </w:rPr>
        <w:t xml:space="preserve"> but additional </w:t>
      </w:r>
      <w:r w:rsidR="00A8313D">
        <w:rPr>
          <w:rFonts w:ascii="Times New Roman" w:hAnsi="Times New Roman" w:cs="Times New Roman"/>
          <w:sz w:val="24"/>
          <w:szCs w:val="24"/>
        </w:rPr>
        <w:t>discourse and action is</w:t>
      </w:r>
      <w:r w:rsidR="00975B55">
        <w:rPr>
          <w:rFonts w:ascii="Times New Roman" w:hAnsi="Times New Roman" w:cs="Times New Roman"/>
          <w:sz w:val="24"/>
          <w:szCs w:val="24"/>
        </w:rPr>
        <w:t xml:space="preserve"> </w:t>
      </w:r>
      <w:r w:rsidR="00A8313D">
        <w:rPr>
          <w:rFonts w:ascii="Times New Roman" w:hAnsi="Times New Roman" w:cs="Times New Roman"/>
          <w:sz w:val="24"/>
          <w:szCs w:val="24"/>
        </w:rPr>
        <w:t>required</w:t>
      </w:r>
      <w:r w:rsidR="00975B55">
        <w:rPr>
          <w:rFonts w:ascii="Times New Roman" w:hAnsi="Times New Roman" w:cs="Times New Roman"/>
          <w:sz w:val="24"/>
          <w:szCs w:val="24"/>
        </w:rPr>
        <w:t xml:space="preserve"> at the upcoming assembly </w:t>
      </w:r>
      <w:r w:rsidR="00A8313D">
        <w:rPr>
          <w:rFonts w:ascii="Times New Roman" w:hAnsi="Times New Roman" w:cs="Times New Roman"/>
          <w:sz w:val="24"/>
          <w:szCs w:val="24"/>
        </w:rPr>
        <w:t>concerning this matter to better address it going forward.</w:t>
      </w:r>
      <w:r w:rsidR="00FE3EA5">
        <w:rPr>
          <w:rFonts w:ascii="Times New Roman" w:hAnsi="Times New Roman" w:cs="Times New Roman"/>
          <w:sz w:val="24"/>
          <w:szCs w:val="24"/>
        </w:rPr>
        <w:t xml:space="preserve"> Norway believes that sanction easing, if done correctly, could be a viable solution for this issue going forward</w:t>
      </w:r>
      <w:r w:rsidR="00E1794F">
        <w:rPr>
          <w:rFonts w:ascii="Times New Roman" w:hAnsi="Times New Roman" w:cs="Times New Roman"/>
          <w:sz w:val="24"/>
          <w:szCs w:val="24"/>
        </w:rPr>
        <w:t>, alongside continued compliance monitoring</w:t>
      </w:r>
      <w:r w:rsidR="00FE3EA5">
        <w:rPr>
          <w:rFonts w:ascii="Times New Roman" w:hAnsi="Times New Roman" w:cs="Times New Roman"/>
          <w:sz w:val="24"/>
          <w:szCs w:val="24"/>
        </w:rPr>
        <w:t>.</w:t>
      </w:r>
      <w:r w:rsidR="00A8313D">
        <w:rPr>
          <w:rFonts w:ascii="Times New Roman" w:hAnsi="Times New Roman" w:cs="Times New Roman"/>
          <w:sz w:val="24"/>
          <w:szCs w:val="24"/>
        </w:rPr>
        <w:t xml:space="preserve"> </w:t>
      </w:r>
    </w:p>
    <w:p w:rsidR="000C13D8" w:rsidRDefault="002C6439" w:rsidP="000C13D8">
      <w:pPr>
        <w:pStyle w:val="ListParagraph"/>
        <w:numPr>
          <w:ilvl w:val="0"/>
          <w:numId w:val="4"/>
        </w:numPr>
        <w:tabs>
          <w:tab w:val="left" w:pos="1490"/>
        </w:tabs>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Past Action</w:t>
      </w:r>
    </w:p>
    <w:p w:rsidR="002C6439" w:rsidRDefault="000C13D8" w:rsidP="000C13D8">
      <w:pPr>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C75B6" w:rsidRPr="000C13D8">
        <w:rPr>
          <w:rFonts w:ascii="Times New Roman" w:hAnsi="Times New Roman" w:cs="Times New Roman"/>
          <w:sz w:val="24"/>
          <w:szCs w:val="24"/>
        </w:rPr>
        <w:t xml:space="preserve">  </w:t>
      </w:r>
      <w:r w:rsidR="002C6439" w:rsidRPr="000C13D8">
        <w:rPr>
          <w:rFonts w:ascii="Times New Roman" w:hAnsi="Times New Roman" w:cs="Times New Roman"/>
          <w:sz w:val="24"/>
          <w:szCs w:val="24"/>
        </w:rPr>
        <w:t>As touched on briefly in the introductory paragraph</w:t>
      </w:r>
      <w:r w:rsidR="00A8313D" w:rsidRPr="000C13D8">
        <w:rPr>
          <w:rFonts w:ascii="Times New Roman" w:hAnsi="Times New Roman" w:cs="Times New Roman"/>
          <w:sz w:val="24"/>
          <w:szCs w:val="24"/>
        </w:rPr>
        <w:t>, the two landmark</w:t>
      </w:r>
      <w:r w:rsidR="002C6439" w:rsidRPr="000C13D8">
        <w:rPr>
          <w:rFonts w:ascii="Times New Roman" w:hAnsi="Times New Roman" w:cs="Times New Roman"/>
          <w:sz w:val="24"/>
          <w:szCs w:val="24"/>
        </w:rPr>
        <w:t xml:space="preserve"> resolutions </w:t>
      </w:r>
      <w:r w:rsidR="00A8313D" w:rsidRPr="000C13D8">
        <w:rPr>
          <w:rFonts w:ascii="Times New Roman" w:hAnsi="Times New Roman" w:cs="Times New Roman"/>
          <w:sz w:val="24"/>
          <w:szCs w:val="24"/>
        </w:rPr>
        <w:t xml:space="preserve">associated with this issue are those of the </w:t>
      </w:r>
      <w:r w:rsidR="00A8313D" w:rsidRPr="000C13D8">
        <w:rPr>
          <w:rFonts w:ascii="Times New Roman" w:hAnsi="Times New Roman" w:cs="Times New Roman"/>
          <w:i/>
          <w:sz w:val="24"/>
          <w:szCs w:val="24"/>
          <w:u w:val="single"/>
        </w:rPr>
        <w:t>Nuc</w:t>
      </w:r>
      <w:r w:rsidR="003F320E">
        <w:rPr>
          <w:rFonts w:ascii="Times New Roman" w:hAnsi="Times New Roman" w:cs="Times New Roman"/>
          <w:i/>
          <w:sz w:val="24"/>
          <w:szCs w:val="24"/>
          <w:u w:val="single"/>
        </w:rPr>
        <w:t>lear-Non-Proliferation Act (1970)</w:t>
      </w:r>
      <w:bookmarkStart w:id="0" w:name="_GoBack"/>
      <w:bookmarkEnd w:id="0"/>
      <w:r w:rsidR="00A8313D" w:rsidRPr="000C13D8">
        <w:rPr>
          <w:rFonts w:ascii="Times New Roman" w:hAnsi="Times New Roman" w:cs="Times New Roman"/>
          <w:i/>
          <w:sz w:val="24"/>
          <w:szCs w:val="24"/>
          <w:u w:val="single"/>
        </w:rPr>
        <w:t>)</w:t>
      </w:r>
      <w:r w:rsidR="00A8313D" w:rsidRPr="000C13D8">
        <w:rPr>
          <w:rFonts w:ascii="Times New Roman" w:hAnsi="Times New Roman" w:cs="Times New Roman"/>
          <w:i/>
          <w:sz w:val="24"/>
          <w:szCs w:val="24"/>
        </w:rPr>
        <w:t xml:space="preserve"> </w:t>
      </w:r>
      <w:r w:rsidR="00A8313D" w:rsidRPr="000C13D8">
        <w:rPr>
          <w:rFonts w:ascii="Times New Roman" w:hAnsi="Times New Roman" w:cs="Times New Roman"/>
          <w:sz w:val="24"/>
          <w:szCs w:val="24"/>
        </w:rPr>
        <w:t xml:space="preserve">and the </w:t>
      </w:r>
      <w:r w:rsidR="00F779B7" w:rsidRPr="000C13D8">
        <w:rPr>
          <w:rFonts w:ascii="Times New Roman" w:hAnsi="Times New Roman" w:cs="Times New Roman"/>
          <w:i/>
          <w:sz w:val="24"/>
          <w:szCs w:val="24"/>
          <w:u w:val="single"/>
        </w:rPr>
        <w:t>Joint Co</w:t>
      </w:r>
      <w:r w:rsidR="00A25152">
        <w:rPr>
          <w:rFonts w:ascii="Times New Roman" w:hAnsi="Times New Roman" w:cs="Times New Roman"/>
          <w:i/>
          <w:sz w:val="24"/>
          <w:szCs w:val="24"/>
          <w:u w:val="single"/>
        </w:rPr>
        <w:t>mprehensive Plan of Action (2015</w:t>
      </w:r>
      <w:r w:rsidR="00F779B7" w:rsidRPr="000C13D8">
        <w:rPr>
          <w:rFonts w:ascii="Times New Roman" w:hAnsi="Times New Roman" w:cs="Times New Roman"/>
          <w:i/>
          <w:sz w:val="24"/>
          <w:szCs w:val="24"/>
          <w:u w:val="single"/>
        </w:rPr>
        <w:t>).</w:t>
      </w:r>
      <w:r w:rsidR="00FE3EA5" w:rsidRPr="000C13D8">
        <w:rPr>
          <w:rFonts w:ascii="Times New Roman" w:hAnsi="Times New Roman" w:cs="Times New Roman"/>
          <w:sz w:val="24"/>
          <w:szCs w:val="24"/>
        </w:rPr>
        <w:t xml:space="preserve"> Either</w:t>
      </w:r>
      <w:r w:rsidR="00BC75B6" w:rsidRPr="000C13D8">
        <w:rPr>
          <w:rFonts w:ascii="Times New Roman" w:hAnsi="Times New Roman" w:cs="Times New Roman"/>
          <w:sz w:val="24"/>
          <w:szCs w:val="24"/>
        </w:rPr>
        <w:t xml:space="preserve"> served as an attempt at regulating Iran’s clandestine nuclear program for the benefit of the insecure international community. </w:t>
      </w:r>
      <w:r w:rsidR="00F779B7" w:rsidRPr="000C13D8">
        <w:rPr>
          <w:rFonts w:ascii="Times New Roman" w:hAnsi="Times New Roman" w:cs="Times New Roman"/>
          <w:sz w:val="24"/>
          <w:szCs w:val="24"/>
        </w:rPr>
        <w:t xml:space="preserve">In the past, Iran’s adherence to the resolutions, particularly the former, has been highly questionable. Despite intervention (i.e.- sanctions) on the part of the UN Security Council urged by the IAEA, Iran </w:t>
      </w:r>
      <w:r w:rsidR="00E43328" w:rsidRPr="000C13D8">
        <w:rPr>
          <w:rFonts w:ascii="Times New Roman" w:hAnsi="Times New Roman" w:cs="Times New Roman"/>
          <w:sz w:val="24"/>
          <w:szCs w:val="24"/>
        </w:rPr>
        <w:t xml:space="preserve">has </w:t>
      </w:r>
      <w:r w:rsidR="00E43328" w:rsidRPr="000C13D8">
        <w:rPr>
          <w:rFonts w:ascii="Times New Roman" w:hAnsi="Times New Roman" w:cs="Times New Roman"/>
          <w:sz w:val="24"/>
          <w:szCs w:val="24"/>
        </w:rPr>
        <w:lastRenderedPageBreak/>
        <w:t>continuously violated the s</w:t>
      </w:r>
      <w:r w:rsidR="00AF5901" w:rsidRPr="000C13D8">
        <w:rPr>
          <w:rFonts w:ascii="Times New Roman" w:hAnsi="Times New Roman" w:cs="Times New Roman"/>
          <w:sz w:val="24"/>
          <w:szCs w:val="24"/>
        </w:rPr>
        <w:t>tatutes associated with each resolution.</w:t>
      </w:r>
      <w:r w:rsidR="00BC75B6" w:rsidRPr="000C13D8">
        <w:rPr>
          <w:rFonts w:ascii="Times New Roman" w:hAnsi="Times New Roman" w:cs="Times New Roman"/>
          <w:sz w:val="24"/>
          <w:szCs w:val="24"/>
        </w:rPr>
        <w:t xml:space="preserve"> Due to this utter lack of compliance and cooperation, it is easy to see how past resolutions may have been ineffective in addressing the problem.</w:t>
      </w:r>
      <w:r w:rsidR="004D12C5" w:rsidRPr="000C13D8">
        <w:rPr>
          <w:rFonts w:ascii="Times New Roman" w:hAnsi="Times New Roman" w:cs="Times New Roman"/>
          <w:sz w:val="24"/>
          <w:szCs w:val="24"/>
        </w:rPr>
        <w:t xml:space="preserve"> Furthermore, detractors would cite ‘weak western negotiators’ as an additional element, but Norway does not believe that this is the case.</w:t>
      </w:r>
      <w:r w:rsidR="00BC75B6" w:rsidRPr="000C13D8">
        <w:rPr>
          <w:rFonts w:ascii="Times New Roman" w:hAnsi="Times New Roman" w:cs="Times New Roman"/>
          <w:sz w:val="24"/>
          <w:szCs w:val="24"/>
        </w:rPr>
        <w:t xml:space="preserve"> Norway has ratified each of the former resolutions, and provided substantial funding, personnel, and other resources towards upholding the statutes of the each of the resolutions (e.g.- inspections, surveillance resources, et</w:t>
      </w:r>
      <w:r w:rsidRPr="000C13D8">
        <w:rPr>
          <w:rFonts w:ascii="Times New Roman" w:hAnsi="Times New Roman" w:cs="Times New Roman"/>
          <w:sz w:val="24"/>
          <w:szCs w:val="24"/>
        </w:rPr>
        <w:t xml:space="preserve">c.) in Iran. Norway has hailed the </w:t>
      </w:r>
      <w:r w:rsidRPr="000C13D8">
        <w:rPr>
          <w:rFonts w:ascii="Times New Roman" w:hAnsi="Times New Roman" w:cs="Times New Roman"/>
          <w:i/>
          <w:sz w:val="24"/>
          <w:szCs w:val="24"/>
        </w:rPr>
        <w:t xml:space="preserve">JPCOA </w:t>
      </w:r>
      <w:r w:rsidRPr="000C13D8">
        <w:rPr>
          <w:rFonts w:ascii="Times New Roman" w:hAnsi="Times New Roman" w:cs="Times New Roman"/>
          <w:sz w:val="24"/>
          <w:szCs w:val="24"/>
        </w:rPr>
        <w:t>as a ‘historic deal’, as it will pave the way for economic and political growth incentives for Iran</w:t>
      </w:r>
      <w:r>
        <w:rPr>
          <w:rFonts w:ascii="Times New Roman" w:hAnsi="Times New Roman" w:cs="Times New Roman"/>
          <w:sz w:val="24"/>
          <w:szCs w:val="24"/>
        </w:rPr>
        <w:t>. H</w:t>
      </w:r>
      <w:r w:rsidRPr="000C13D8">
        <w:rPr>
          <w:rFonts w:ascii="Times New Roman" w:hAnsi="Times New Roman" w:cs="Times New Roman"/>
          <w:sz w:val="24"/>
          <w:szCs w:val="24"/>
        </w:rPr>
        <w:t>owever, Norway simultaneously realizes that there must be</w:t>
      </w:r>
      <w:r>
        <w:rPr>
          <w:rFonts w:ascii="Times New Roman" w:hAnsi="Times New Roman" w:cs="Times New Roman"/>
          <w:sz w:val="24"/>
          <w:szCs w:val="24"/>
        </w:rPr>
        <w:t xml:space="preserve"> a balance in place between the lifting of sanctions/incentive provisions, as well as correspondence on the part of Iran. </w:t>
      </w:r>
    </w:p>
    <w:p w:rsidR="000C13D8" w:rsidRDefault="000C13D8" w:rsidP="000C13D8">
      <w:pPr>
        <w:pStyle w:val="ListParagraph"/>
        <w:numPr>
          <w:ilvl w:val="0"/>
          <w:numId w:val="4"/>
        </w:numPr>
        <w:tabs>
          <w:tab w:val="left" w:pos="1490"/>
        </w:tabs>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Policies and Proposed Solutions</w:t>
      </w:r>
    </w:p>
    <w:p w:rsidR="00B303D9" w:rsidRDefault="000C13D8" w:rsidP="000C13D8">
      <w:pPr>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C13D8">
        <w:rPr>
          <w:rFonts w:ascii="Times New Roman" w:hAnsi="Times New Roman" w:cs="Times New Roman"/>
          <w:sz w:val="24"/>
          <w:szCs w:val="24"/>
        </w:rPr>
        <w:t xml:space="preserve">Norway plans to continue efforts to support both the </w:t>
      </w:r>
      <w:r w:rsidRPr="000C13D8">
        <w:rPr>
          <w:rFonts w:ascii="Times New Roman" w:hAnsi="Times New Roman" w:cs="Times New Roman"/>
          <w:i/>
          <w:sz w:val="24"/>
          <w:szCs w:val="24"/>
        </w:rPr>
        <w:t xml:space="preserve">JPCOA, </w:t>
      </w:r>
      <w:r w:rsidRPr="000C13D8">
        <w:rPr>
          <w:rFonts w:ascii="Times New Roman" w:hAnsi="Times New Roman" w:cs="Times New Roman"/>
          <w:sz w:val="24"/>
          <w:szCs w:val="24"/>
        </w:rPr>
        <w:t xml:space="preserve">as well as the </w:t>
      </w:r>
      <w:r w:rsidRPr="000C13D8">
        <w:rPr>
          <w:rFonts w:ascii="Times New Roman" w:hAnsi="Times New Roman" w:cs="Times New Roman"/>
          <w:i/>
          <w:sz w:val="24"/>
          <w:szCs w:val="24"/>
        </w:rPr>
        <w:t>NPT</w:t>
      </w:r>
      <w:r w:rsidR="00B303D9">
        <w:rPr>
          <w:rFonts w:ascii="Times New Roman" w:hAnsi="Times New Roman" w:cs="Times New Roman"/>
          <w:i/>
          <w:sz w:val="24"/>
          <w:szCs w:val="24"/>
        </w:rPr>
        <w:t xml:space="preserve">, </w:t>
      </w:r>
      <w:r w:rsidR="00B303D9">
        <w:rPr>
          <w:rFonts w:ascii="Times New Roman" w:hAnsi="Times New Roman" w:cs="Times New Roman"/>
          <w:sz w:val="24"/>
          <w:szCs w:val="24"/>
        </w:rPr>
        <w:t>specifically with regards to Iran</w:t>
      </w:r>
      <w:r w:rsidRPr="000C13D8">
        <w:rPr>
          <w:rFonts w:ascii="Times New Roman" w:hAnsi="Times New Roman" w:cs="Times New Roman"/>
          <w:sz w:val="24"/>
          <w:szCs w:val="24"/>
        </w:rPr>
        <w:t>. Furthermore, Norway supports the idea of the continue</w:t>
      </w:r>
      <w:r>
        <w:rPr>
          <w:rFonts w:ascii="Times New Roman" w:hAnsi="Times New Roman" w:cs="Times New Roman"/>
          <w:sz w:val="24"/>
          <w:szCs w:val="24"/>
        </w:rPr>
        <w:t xml:space="preserve">d, responsible </w:t>
      </w:r>
      <w:r w:rsidRPr="000C13D8">
        <w:rPr>
          <w:rFonts w:ascii="Times New Roman" w:hAnsi="Times New Roman" w:cs="Times New Roman"/>
          <w:sz w:val="24"/>
          <w:szCs w:val="24"/>
        </w:rPr>
        <w:t xml:space="preserve">lifting of sanctions and additional provisional incentives (e.g.- funds, commodities, etc.). </w:t>
      </w:r>
      <w:r>
        <w:rPr>
          <w:rFonts w:ascii="Times New Roman" w:hAnsi="Times New Roman" w:cs="Times New Roman"/>
          <w:sz w:val="24"/>
          <w:szCs w:val="24"/>
        </w:rPr>
        <w:t>This would better economic and political tensions between Iran and the rest of the world, thus likely resulting in a more amicable relationship</w:t>
      </w:r>
      <w:r w:rsidR="00E1794F">
        <w:rPr>
          <w:rFonts w:ascii="Times New Roman" w:hAnsi="Times New Roman" w:cs="Times New Roman"/>
          <w:sz w:val="24"/>
          <w:szCs w:val="24"/>
        </w:rPr>
        <w:t xml:space="preserve"> and curbing Iran’s</w:t>
      </w:r>
      <w:r w:rsidR="00626E82">
        <w:rPr>
          <w:rFonts w:ascii="Times New Roman" w:hAnsi="Times New Roman" w:cs="Times New Roman"/>
          <w:sz w:val="24"/>
          <w:szCs w:val="24"/>
        </w:rPr>
        <w:t xml:space="preserve"> malicious</w:t>
      </w:r>
      <w:r w:rsidR="00E1794F">
        <w:rPr>
          <w:rFonts w:ascii="Times New Roman" w:hAnsi="Times New Roman" w:cs="Times New Roman"/>
          <w:sz w:val="24"/>
          <w:szCs w:val="24"/>
        </w:rPr>
        <w:t xml:space="preserve"> nuclear intentions</w:t>
      </w:r>
      <w:r>
        <w:rPr>
          <w:rFonts w:ascii="Times New Roman" w:hAnsi="Times New Roman" w:cs="Times New Roman"/>
          <w:sz w:val="24"/>
          <w:szCs w:val="24"/>
        </w:rPr>
        <w:t xml:space="preserve">. However, </w:t>
      </w:r>
      <w:r w:rsidR="00E1794F">
        <w:rPr>
          <w:rFonts w:ascii="Times New Roman" w:hAnsi="Times New Roman" w:cs="Times New Roman"/>
          <w:sz w:val="24"/>
          <w:szCs w:val="24"/>
        </w:rPr>
        <w:t xml:space="preserve">Norway understands that </w:t>
      </w:r>
      <w:r>
        <w:rPr>
          <w:rFonts w:ascii="Times New Roman" w:hAnsi="Times New Roman" w:cs="Times New Roman"/>
          <w:sz w:val="24"/>
          <w:szCs w:val="24"/>
        </w:rPr>
        <w:t xml:space="preserve">if taken too far, this may result in Iran taking advantage of these new resources while </w:t>
      </w:r>
      <w:r w:rsidR="00AB6751">
        <w:rPr>
          <w:rFonts w:ascii="Times New Roman" w:hAnsi="Times New Roman" w:cs="Times New Roman"/>
          <w:sz w:val="24"/>
          <w:szCs w:val="24"/>
        </w:rPr>
        <w:t>continuing</w:t>
      </w:r>
      <w:r>
        <w:rPr>
          <w:rFonts w:ascii="Times New Roman" w:hAnsi="Times New Roman" w:cs="Times New Roman"/>
          <w:sz w:val="24"/>
          <w:szCs w:val="24"/>
        </w:rPr>
        <w:t xml:space="preserve"> their illicit, covert, nuclear weaponization </w:t>
      </w:r>
      <w:r w:rsidR="00AB6751">
        <w:rPr>
          <w:rFonts w:ascii="Times New Roman" w:hAnsi="Times New Roman" w:cs="Times New Roman"/>
          <w:sz w:val="24"/>
          <w:szCs w:val="24"/>
        </w:rPr>
        <w:t>activities</w:t>
      </w:r>
      <w:r>
        <w:rPr>
          <w:rFonts w:ascii="Times New Roman" w:hAnsi="Times New Roman" w:cs="Times New Roman"/>
          <w:sz w:val="24"/>
          <w:szCs w:val="24"/>
        </w:rPr>
        <w:t>.</w:t>
      </w:r>
      <w:r w:rsidR="00626E82">
        <w:rPr>
          <w:rFonts w:ascii="Times New Roman" w:hAnsi="Times New Roman" w:cs="Times New Roman"/>
          <w:sz w:val="24"/>
          <w:szCs w:val="24"/>
        </w:rPr>
        <w:t xml:space="preserve"> Thus, vigilance on the matter must be observed by the IAEA, Norway, and other member states.</w:t>
      </w:r>
      <w:r>
        <w:rPr>
          <w:rFonts w:ascii="Times New Roman" w:hAnsi="Times New Roman" w:cs="Times New Roman"/>
          <w:sz w:val="24"/>
          <w:szCs w:val="24"/>
        </w:rPr>
        <w:t xml:space="preserve"> </w:t>
      </w:r>
    </w:p>
    <w:p w:rsidR="00B303D9" w:rsidRDefault="00B303D9" w:rsidP="000C13D8">
      <w:pPr>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C13D8">
        <w:rPr>
          <w:rFonts w:ascii="Times New Roman" w:hAnsi="Times New Roman" w:cs="Times New Roman"/>
          <w:sz w:val="24"/>
          <w:szCs w:val="24"/>
        </w:rPr>
        <w:t>In</w:t>
      </w:r>
      <w:r w:rsidR="000C13D8" w:rsidRPr="000C13D8">
        <w:rPr>
          <w:rFonts w:ascii="Times New Roman" w:hAnsi="Times New Roman" w:cs="Times New Roman"/>
          <w:sz w:val="24"/>
          <w:szCs w:val="24"/>
        </w:rPr>
        <w:t xml:space="preserve"> terms of what could be done differently, resolutions need to be proposed which enhance the process of compliance (i.e.- increased su</w:t>
      </w:r>
      <w:r w:rsidR="000C13D8">
        <w:rPr>
          <w:rFonts w:ascii="Times New Roman" w:hAnsi="Times New Roman" w:cs="Times New Roman"/>
          <w:sz w:val="24"/>
          <w:szCs w:val="24"/>
        </w:rPr>
        <w:t>rveillance, inspections, etc.) with respect to Iran’</w:t>
      </w:r>
      <w:r w:rsidR="00E1794F">
        <w:rPr>
          <w:rFonts w:ascii="Times New Roman" w:hAnsi="Times New Roman" w:cs="Times New Roman"/>
          <w:sz w:val="24"/>
          <w:szCs w:val="24"/>
        </w:rPr>
        <w:t>s nuclear program</w:t>
      </w:r>
      <w:r>
        <w:rPr>
          <w:rFonts w:ascii="Times New Roman" w:hAnsi="Times New Roman" w:cs="Times New Roman"/>
          <w:sz w:val="24"/>
          <w:szCs w:val="24"/>
        </w:rPr>
        <w:t xml:space="preserve"> to boost transparency and international confidence</w:t>
      </w:r>
      <w:r w:rsidR="00E1794F">
        <w:rPr>
          <w:rFonts w:ascii="Times New Roman" w:hAnsi="Times New Roman" w:cs="Times New Roman"/>
          <w:sz w:val="24"/>
          <w:szCs w:val="24"/>
        </w:rPr>
        <w:t xml:space="preserve">, being able to finance these </w:t>
      </w:r>
      <w:r w:rsidR="00E1794F">
        <w:rPr>
          <w:rFonts w:ascii="Times New Roman" w:hAnsi="Times New Roman" w:cs="Times New Roman"/>
          <w:sz w:val="24"/>
          <w:szCs w:val="24"/>
        </w:rPr>
        <w:lastRenderedPageBreak/>
        <w:t xml:space="preserve">enhancements (e.g.- collective agreements for increased funding among countries), extending the </w:t>
      </w:r>
      <w:r w:rsidR="00626E82">
        <w:rPr>
          <w:rFonts w:ascii="Times New Roman" w:hAnsi="Times New Roman" w:cs="Times New Roman"/>
          <w:sz w:val="24"/>
          <w:szCs w:val="24"/>
        </w:rPr>
        <w:t>time</w:t>
      </w:r>
      <w:r w:rsidR="00E1794F">
        <w:rPr>
          <w:rFonts w:ascii="Times New Roman" w:hAnsi="Times New Roman" w:cs="Times New Roman"/>
          <w:sz w:val="24"/>
          <w:szCs w:val="24"/>
        </w:rPr>
        <w:t xml:space="preserve"> of the resolution </w:t>
      </w:r>
      <w:r w:rsidR="00E1794F">
        <w:rPr>
          <w:rFonts w:ascii="Times New Roman" w:hAnsi="Times New Roman" w:cs="Times New Roman"/>
          <w:i/>
          <w:sz w:val="24"/>
          <w:szCs w:val="24"/>
        </w:rPr>
        <w:t xml:space="preserve">JPCOA </w:t>
      </w:r>
      <w:r w:rsidR="00E1794F">
        <w:rPr>
          <w:rFonts w:ascii="Times New Roman" w:hAnsi="Times New Roman" w:cs="Times New Roman"/>
          <w:sz w:val="24"/>
          <w:szCs w:val="24"/>
        </w:rPr>
        <w:t xml:space="preserve">resolution beyond 10 years, </w:t>
      </w:r>
      <w:r>
        <w:rPr>
          <w:rFonts w:ascii="Times New Roman" w:hAnsi="Times New Roman" w:cs="Times New Roman"/>
          <w:sz w:val="24"/>
          <w:szCs w:val="24"/>
        </w:rPr>
        <w:t>enhancements to the negotiation process, and more to be discussed in-depth at the upcoming assembly.</w:t>
      </w:r>
    </w:p>
    <w:p w:rsidR="00B303D9" w:rsidRDefault="00B303D9" w:rsidP="00B303D9">
      <w:pPr>
        <w:tabs>
          <w:tab w:val="left" w:pos="1490"/>
        </w:tabs>
        <w:spacing w:line="480" w:lineRule="auto"/>
        <w:rPr>
          <w:rFonts w:ascii="Times New Roman" w:hAnsi="Times New Roman" w:cs="Times New Roman"/>
          <w:sz w:val="24"/>
          <w:szCs w:val="24"/>
        </w:rPr>
      </w:pPr>
      <w:r>
        <w:rPr>
          <w:rFonts w:ascii="Times New Roman" w:hAnsi="Times New Roman" w:cs="Times New Roman"/>
          <w:b/>
          <w:sz w:val="28"/>
          <w:szCs w:val="28"/>
          <w:u w:val="single"/>
        </w:rPr>
        <w:t>E. Conclusion</w:t>
      </w:r>
      <w:r w:rsidR="008220B3" w:rsidRPr="00B303D9">
        <w:rPr>
          <w:rFonts w:ascii="Times New Roman" w:hAnsi="Times New Roman" w:cs="Times New Roman"/>
          <w:sz w:val="24"/>
          <w:szCs w:val="24"/>
        </w:rPr>
        <w:t xml:space="preserve"> </w:t>
      </w:r>
    </w:p>
    <w:p w:rsidR="00B303D9" w:rsidRDefault="00B303D9" w:rsidP="00B303D9">
      <w:pPr>
        <w:tabs>
          <w:tab w:val="left" w:pos="149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E5A02">
        <w:rPr>
          <w:rFonts w:ascii="Times New Roman" w:hAnsi="Times New Roman" w:cs="Times New Roman"/>
          <w:sz w:val="24"/>
          <w:szCs w:val="24"/>
        </w:rPr>
        <w:t xml:space="preserve">  </w:t>
      </w:r>
      <w:r>
        <w:rPr>
          <w:rFonts w:ascii="Times New Roman" w:hAnsi="Times New Roman" w:cs="Times New Roman"/>
          <w:sz w:val="24"/>
          <w:szCs w:val="24"/>
        </w:rPr>
        <w:t xml:space="preserve">Norway envisions a bright future for nuclear </w:t>
      </w:r>
      <w:r w:rsidR="00F75270">
        <w:rPr>
          <w:rFonts w:ascii="Times New Roman" w:hAnsi="Times New Roman" w:cs="Times New Roman"/>
          <w:sz w:val="24"/>
          <w:szCs w:val="24"/>
        </w:rPr>
        <w:t>energy in</w:t>
      </w:r>
      <w:r>
        <w:rPr>
          <w:rFonts w:ascii="Times New Roman" w:hAnsi="Times New Roman" w:cs="Times New Roman"/>
          <w:sz w:val="24"/>
          <w:szCs w:val="24"/>
        </w:rPr>
        <w:t xml:space="preserve"> aggregate. However, on the path to this bright future, care must be taken to ensure that nuclear terrorism, nuclear energy as a sustainable energy source, and </w:t>
      </w:r>
      <w:r w:rsidR="00F00DC9">
        <w:rPr>
          <w:rFonts w:ascii="Times New Roman" w:hAnsi="Times New Roman" w:cs="Times New Roman"/>
          <w:sz w:val="24"/>
          <w:szCs w:val="24"/>
        </w:rPr>
        <w:t xml:space="preserve">strict </w:t>
      </w:r>
      <w:r w:rsidR="00F75270">
        <w:rPr>
          <w:rFonts w:ascii="Times New Roman" w:hAnsi="Times New Roman" w:cs="Times New Roman"/>
          <w:sz w:val="24"/>
          <w:szCs w:val="24"/>
        </w:rPr>
        <w:t>protocols regarding weaponization of nuclear energy by state-actors (e.g.- Iran, North Korea, etc.)</w:t>
      </w:r>
      <w:r w:rsidR="00414339">
        <w:rPr>
          <w:rFonts w:ascii="Times New Roman" w:hAnsi="Times New Roman" w:cs="Times New Roman"/>
          <w:sz w:val="24"/>
          <w:szCs w:val="24"/>
        </w:rPr>
        <w:t xml:space="preserve"> is mitigated and ultimately eliminated. Norway’s stance on nuclear terrorism is simple: address it using a non-isolationist approach alongside disarmament and non-prol</w:t>
      </w:r>
      <w:r w:rsidR="00DB7275">
        <w:rPr>
          <w:rFonts w:ascii="Times New Roman" w:hAnsi="Times New Roman" w:cs="Times New Roman"/>
          <w:sz w:val="24"/>
          <w:szCs w:val="24"/>
        </w:rPr>
        <w:t xml:space="preserve">iferation, and eliminate possible state/non-state deterrents. Norway firmly believes that nuclear energy is the future of alternative energy, and believes so based on factors such as strong safety mechanisms, continuous innovation/technological innovation eliminating current problems, economic and environmental sustainability, and more. Finally, with regards to implementing measures to enforce the nuclear program in Iran, Norway wishes to continue responsible lifting of sanctions and provisions of incentives, while simultaneously enhancing compliance, extending the time-frame of the resolution, planning inter-governmental financing for provisional incentives and overhead costs associated with the program, as well as refine current negotiation mechanisms. Through the accomplishment of these things in conjunction with the IAEA, Norway firmly believes that the path to a sustainable future with nuclear </w:t>
      </w:r>
      <w:r w:rsidR="005D543D">
        <w:rPr>
          <w:rFonts w:ascii="Times New Roman" w:hAnsi="Times New Roman" w:cs="Times New Roman"/>
          <w:sz w:val="24"/>
          <w:szCs w:val="24"/>
        </w:rPr>
        <w:t>energy would</w:t>
      </w:r>
      <w:r w:rsidR="00DB7275">
        <w:rPr>
          <w:rFonts w:ascii="Times New Roman" w:hAnsi="Times New Roman" w:cs="Times New Roman"/>
          <w:sz w:val="24"/>
          <w:szCs w:val="24"/>
        </w:rPr>
        <w:t xml:space="preserve"> become evermore possible. </w:t>
      </w:r>
    </w:p>
    <w:p w:rsidR="00AC7B52" w:rsidRDefault="005D543D" w:rsidP="00B303D9">
      <w:pPr>
        <w:tabs>
          <w:tab w:val="left" w:pos="1490"/>
        </w:tabs>
        <w:spacing w:line="480" w:lineRule="auto"/>
        <w:rPr>
          <w:rFonts w:ascii="Times New Roman" w:hAnsi="Times New Roman" w:cs="Times New Roman"/>
          <w:b/>
          <w:sz w:val="28"/>
          <w:szCs w:val="28"/>
        </w:rPr>
      </w:pPr>
      <w:r>
        <w:rPr>
          <w:rFonts w:ascii="Times New Roman" w:hAnsi="Times New Roman" w:cs="Times New Roman"/>
          <w:b/>
          <w:sz w:val="28"/>
          <w:szCs w:val="28"/>
        </w:rPr>
        <w:t>Word Count: 1753</w:t>
      </w:r>
    </w:p>
    <w:p w:rsidR="00850BD1" w:rsidRDefault="00850BD1" w:rsidP="00AC7B52">
      <w:pPr>
        <w:tabs>
          <w:tab w:val="left" w:pos="1490"/>
        </w:tabs>
        <w:spacing w:line="480" w:lineRule="auto"/>
        <w:rPr>
          <w:rFonts w:ascii="Times New Roman" w:hAnsi="Times New Roman" w:cs="Times New Roman"/>
          <w:b/>
          <w:sz w:val="28"/>
          <w:szCs w:val="28"/>
          <w:u w:val="single"/>
        </w:rPr>
      </w:pPr>
    </w:p>
    <w:p w:rsidR="00AC7B52" w:rsidRDefault="005D543D" w:rsidP="00AC7B52">
      <w:pPr>
        <w:tabs>
          <w:tab w:val="left" w:pos="1490"/>
        </w:tabs>
        <w:spacing w:line="480" w:lineRule="auto"/>
        <w:rPr>
          <w:rFonts w:ascii="Times New Roman" w:hAnsi="Times New Roman" w:cs="Times New Roman"/>
          <w:b/>
          <w:sz w:val="28"/>
          <w:szCs w:val="28"/>
          <w:u w:val="single"/>
        </w:rPr>
      </w:pPr>
      <w:r w:rsidRPr="005D543D">
        <w:rPr>
          <w:rFonts w:ascii="Times New Roman" w:hAnsi="Times New Roman" w:cs="Times New Roman"/>
          <w:b/>
          <w:sz w:val="28"/>
          <w:szCs w:val="28"/>
          <w:u w:val="single"/>
        </w:rPr>
        <w:lastRenderedPageBreak/>
        <w:t>Citations (MLA)</w:t>
      </w:r>
      <w:r w:rsidR="00AC7B52">
        <w:rPr>
          <w:rFonts w:ascii="Times New Roman" w:hAnsi="Times New Roman" w:cs="Times New Roman"/>
          <w:b/>
          <w:sz w:val="28"/>
          <w:szCs w:val="28"/>
          <w:u w:val="single"/>
        </w:rPr>
        <w:t>:</w:t>
      </w:r>
    </w:p>
    <w:p w:rsidR="00E47D9C" w:rsidRDefault="00AC7B52" w:rsidP="00FE5095">
      <w:pPr>
        <w:pStyle w:val="ListParagraph"/>
        <w:numPr>
          <w:ilvl w:val="0"/>
          <w:numId w:val="5"/>
        </w:numPr>
        <w:tabs>
          <w:tab w:val="left" w:pos="1490"/>
        </w:tabs>
        <w:spacing w:after="0" w:line="48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Delegation of Norway. "IAEA General Conference 2012: Statement by Norway." IAEA General Conference. Austria Cente</w:t>
      </w:r>
      <w:r w:rsidR="00E47D9C" w:rsidRPr="00E47D9C">
        <w:rPr>
          <w:rFonts w:ascii="Times New Roman" w:eastAsia="Times New Roman" w:hAnsi="Times New Roman" w:cs="Times New Roman"/>
          <w:sz w:val="24"/>
          <w:szCs w:val="24"/>
          <w:lang w:eastAsia="en-CA"/>
        </w:rPr>
        <w:t>r, Vienna. 4 Nov. 2016. Speech.</w:t>
      </w:r>
    </w:p>
    <w:p w:rsidR="00E47D9C" w:rsidRDefault="00AC7B52" w:rsidP="00E47D9C">
      <w:pPr>
        <w:pStyle w:val="ListParagraph"/>
        <w:numPr>
          <w:ilvl w:val="0"/>
          <w:numId w:val="5"/>
        </w:numPr>
        <w:tabs>
          <w:tab w:val="left" w:pos="1490"/>
        </w:tabs>
        <w:spacing w:after="0" w:line="48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"Nuclear Terrorism Convention." </w:t>
      </w:r>
      <w:r w:rsidRPr="00E47D9C">
        <w:rPr>
          <w:rFonts w:ascii="Times New Roman" w:eastAsia="Times New Roman" w:hAnsi="Times New Roman" w:cs="Times New Roman"/>
          <w:i/>
          <w:iCs/>
          <w:sz w:val="24"/>
          <w:szCs w:val="24"/>
          <w:lang w:eastAsia="en-CA"/>
        </w:rPr>
        <w:t>Wikipedia</w:t>
      </w:r>
      <w:r w:rsidRPr="00E47D9C">
        <w:rPr>
          <w:rFonts w:ascii="Times New Roman" w:eastAsia="Times New Roman" w:hAnsi="Times New Roman" w:cs="Times New Roman"/>
          <w:sz w:val="24"/>
          <w:szCs w:val="24"/>
          <w:lang w:eastAsia="en-CA"/>
        </w:rPr>
        <w:t xml:space="preserve">. Ed. Vincent Maestra. Wikimedia Foundation, 21 Feb. 2008. Web. 07 Nov. 2016. </w:t>
      </w:r>
    </w:p>
    <w:p w:rsidR="00E47D9C" w:rsidRDefault="00850BD1" w:rsidP="00E47D9C">
      <w:pPr>
        <w:pStyle w:val="ListParagraph"/>
        <w:numPr>
          <w:ilvl w:val="0"/>
          <w:numId w:val="5"/>
        </w:numPr>
        <w:tabs>
          <w:tab w:val="left" w:pos="1490"/>
        </w:tabs>
        <w:spacing w:after="0" w:line="48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Nuclear Threat Initiative. "NTI Nuclear Security Index." </w:t>
      </w:r>
      <w:r w:rsidRPr="00E47D9C">
        <w:rPr>
          <w:rFonts w:ascii="Times New Roman" w:eastAsia="Times New Roman" w:hAnsi="Times New Roman" w:cs="Times New Roman"/>
          <w:i/>
          <w:iCs/>
          <w:sz w:val="24"/>
          <w:szCs w:val="24"/>
          <w:lang w:eastAsia="en-CA"/>
        </w:rPr>
        <w:t>NTI</w:t>
      </w:r>
      <w:r w:rsidRPr="00E47D9C">
        <w:rPr>
          <w:rFonts w:ascii="Times New Roman" w:eastAsia="Times New Roman" w:hAnsi="Times New Roman" w:cs="Times New Roman"/>
          <w:sz w:val="24"/>
          <w:szCs w:val="24"/>
          <w:lang w:eastAsia="en-CA"/>
        </w:rPr>
        <w:t xml:space="preserve">. NTI, 5 May 2016. Web. 7 Nov. 2016. </w:t>
      </w:r>
    </w:p>
    <w:p w:rsidR="00E47D9C" w:rsidRPr="00E47D9C" w:rsidRDefault="00E47D9C" w:rsidP="00E47D9C">
      <w:pPr>
        <w:pStyle w:val="ListParagraph"/>
        <w:numPr>
          <w:ilvl w:val="0"/>
          <w:numId w:val="5"/>
        </w:numPr>
        <w:tabs>
          <w:tab w:val="left" w:pos="1490"/>
        </w:tabs>
        <w:spacing w:after="0" w:line="48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PM Solberg. "National Statement: Norway." Nuclear Security Summit. Walter E. Washington Convention Center, Washington. 7 Nov. 2016. Speech. </w:t>
      </w:r>
    </w:p>
    <w:p w:rsidR="00E47D9C" w:rsidRPr="00E47D9C" w:rsidRDefault="00E47D9C" w:rsidP="00E47D9C">
      <w:pPr>
        <w:pStyle w:val="ListParagraph"/>
        <w:numPr>
          <w:ilvl w:val="0"/>
          <w:numId w:val="5"/>
        </w:numPr>
        <w:spacing w:after="0" w:line="48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Brende, Sarah. "Norway Hails 'historic' Iran Deal - The Local." </w:t>
      </w:r>
      <w:r w:rsidRPr="00E47D9C">
        <w:rPr>
          <w:rFonts w:ascii="Times New Roman" w:eastAsia="Times New Roman" w:hAnsi="Times New Roman" w:cs="Times New Roman"/>
          <w:i/>
          <w:iCs/>
          <w:sz w:val="24"/>
          <w:szCs w:val="24"/>
          <w:lang w:eastAsia="en-CA"/>
        </w:rPr>
        <w:t>The Local</w:t>
      </w:r>
      <w:r w:rsidRPr="00E47D9C">
        <w:rPr>
          <w:rFonts w:ascii="Times New Roman" w:eastAsia="Times New Roman" w:hAnsi="Times New Roman" w:cs="Times New Roman"/>
          <w:sz w:val="24"/>
          <w:szCs w:val="24"/>
          <w:lang w:eastAsia="en-CA"/>
        </w:rPr>
        <w:t xml:space="preserve">. The Local, 14 July 2015. Web. 7 Nov. 2016. </w:t>
      </w:r>
    </w:p>
    <w:p w:rsidR="00E47D9C" w:rsidRDefault="00E47D9C" w:rsidP="00E47D9C">
      <w:pPr>
        <w:pStyle w:val="ListParagraph"/>
        <w:numPr>
          <w:ilvl w:val="0"/>
          <w:numId w:val="5"/>
        </w:numPr>
        <w:spacing w:after="0" w:line="24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"Joint Comprehensive Plan of Action." </w:t>
      </w:r>
      <w:r w:rsidRPr="00E47D9C">
        <w:rPr>
          <w:rFonts w:ascii="Times New Roman" w:eastAsia="Times New Roman" w:hAnsi="Times New Roman" w:cs="Times New Roman"/>
          <w:i/>
          <w:iCs/>
          <w:sz w:val="24"/>
          <w:szCs w:val="24"/>
          <w:lang w:eastAsia="en-CA"/>
        </w:rPr>
        <w:t>Wikipedia</w:t>
      </w:r>
      <w:r w:rsidRPr="00E47D9C">
        <w:rPr>
          <w:rFonts w:ascii="Times New Roman" w:eastAsia="Times New Roman" w:hAnsi="Times New Roman" w:cs="Times New Roman"/>
          <w:sz w:val="24"/>
          <w:szCs w:val="24"/>
          <w:lang w:eastAsia="en-CA"/>
        </w:rPr>
        <w:t xml:space="preserve">. Ed. </w:t>
      </w:r>
      <w:r w:rsidR="00BE7692" w:rsidRPr="00E47D9C">
        <w:rPr>
          <w:rFonts w:ascii="Times New Roman" w:eastAsia="Times New Roman" w:hAnsi="Times New Roman" w:cs="Times New Roman"/>
          <w:sz w:val="24"/>
          <w:szCs w:val="24"/>
          <w:lang w:eastAsia="en-CA"/>
        </w:rPr>
        <w:t>Jani</w:t>
      </w:r>
      <w:r w:rsidRPr="00E47D9C">
        <w:rPr>
          <w:rFonts w:ascii="Times New Roman" w:eastAsia="Times New Roman" w:hAnsi="Times New Roman" w:cs="Times New Roman"/>
          <w:sz w:val="24"/>
          <w:szCs w:val="24"/>
          <w:lang w:eastAsia="en-CA"/>
        </w:rPr>
        <w:t xml:space="preserve"> </w:t>
      </w:r>
      <w:r w:rsidR="00BE7692" w:rsidRPr="00E47D9C">
        <w:rPr>
          <w:rFonts w:ascii="Times New Roman" w:eastAsia="Times New Roman" w:hAnsi="Times New Roman" w:cs="Times New Roman"/>
          <w:sz w:val="24"/>
          <w:szCs w:val="24"/>
          <w:lang w:eastAsia="en-CA"/>
        </w:rPr>
        <w:t>Kawar</w:t>
      </w:r>
      <w:r w:rsidRPr="00E47D9C">
        <w:rPr>
          <w:rFonts w:ascii="Times New Roman" w:eastAsia="Times New Roman" w:hAnsi="Times New Roman" w:cs="Times New Roman"/>
          <w:sz w:val="24"/>
          <w:szCs w:val="24"/>
          <w:lang w:eastAsia="en-CA"/>
        </w:rPr>
        <w:t xml:space="preserve">. Wikimedia Foundation, 22 Jan. 2016. Web. 07 Nov. 2016. </w:t>
      </w:r>
    </w:p>
    <w:p w:rsidR="00E47D9C" w:rsidRPr="00E47D9C" w:rsidRDefault="00E47D9C" w:rsidP="00E47D9C">
      <w:pPr>
        <w:pStyle w:val="ListParagraph"/>
        <w:spacing w:after="0" w:line="240" w:lineRule="auto"/>
        <w:rPr>
          <w:rFonts w:ascii="Times New Roman" w:eastAsia="Times New Roman" w:hAnsi="Times New Roman" w:cs="Times New Roman"/>
          <w:sz w:val="24"/>
          <w:szCs w:val="24"/>
          <w:lang w:eastAsia="en-CA"/>
        </w:rPr>
      </w:pPr>
    </w:p>
    <w:p w:rsidR="00E47D9C" w:rsidRDefault="00E47D9C" w:rsidP="00E47D9C">
      <w:pPr>
        <w:pStyle w:val="ListParagraph"/>
        <w:numPr>
          <w:ilvl w:val="0"/>
          <w:numId w:val="6"/>
        </w:numPr>
        <w:spacing w:after="0" w:line="240" w:lineRule="auto"/>
        <w:rPr>
          <w:rFonts w:ascii="Times New Roman" w:eastAsia="Times New Roman" w:hAnsi="Times New Roman" w:cs="Times New Roman"/>
          <w:sz w:val="24"/>
          <w:szCs w:val="24"/>
          <w:lang w:eastAsia="en-CA"/>
        </w:rPr>
      </w:pPr>
      <w:r w:rsidRPr="00E47D9C">
        <w:rPr>
          <w:rFonts w:ascii="Times New Roman" w:eastAsia="Times New Roman" w:hAnsi="Times New Roman" w:cs="Times New Roman"/>
          <w:sz w:val="24"/>
          <w:szCs w:val="24"/>
          <w:lang w:eastAsia="en-CA"/>
        </w:rPr>
        <w:t xml:space="preserve">Tan, Ginny, Will Cleveland, Saad Shahid, and Michelle Ha. </w:t>
      </w:r>
      <w:r w:rsidRPr="00E47D9C">
        <w:rPr>
          <w:rFonts w:ascii="Times New Roman" w:eastAsia="Times New Roman" w:hAnsi="Times New Roman" w:cs="Times New Roman"/>
          <w:i/>
          <w:iCs/>
          <w:sz w:val="24"/>
          <w:szCs w:val="24"/>
          <w:lang w:eastAsia="en-CA"/>
        </w:rPr>
        <w:t>SSUNS: IAEA</w:t>
      </w:r>
      <w:r w:rsidRPr="00E47D9C">
        <w:rPr>
          <w:rFonts w:ascii="Times New Roman" w:eastAsia="Times New Roman" w:hAnsi="Times New Roman" w:cs="Times New Roman"/>
          <w:sz w:val="24"/>
          <w:szCs w:val="24"/>
          <w:lang w:eastAsia="en-CA"/>
        </w:rPr>
        <w:t xml:space="preserve">. Montreal: McGill University, n.d. PDF. </w:t>
      </w:r>
    </w:p>
    <w:p w:rsidR="00BE7692" w:rsidRDefault="00BE7692" w:rsidP="00BE7692">
      <w:pPr>
        <w:spacing w:after="0" w:line="240" w:lineRule="auto"/>
        <w:rPr>
          <w:rFonts w:ascii="Times New Roman" w:eastAsia="Times New Roman" w:hAnsi="Times New Roman" w:cs="Times New Roman"/>
          <w:sz w:val="24"/>
          <w:szCs w:val="24"/>
          <w:lang w:eastAsia="en-CA"/>
        </w:rPr>
      </w:pPr>
    </w:p>
    <w:p w:rsidR="00BE7692" w:rsidRPr="00BE7692" w:rsidRDefault="00BE7692" w:rsidP="00BE7692">
      <w:pPr>
        <w:pStyle w:val="ListParagraph"/>
        <w:numPr>
          <w:ilvl w:val="0"/>
          <w:numId w:val="6"/>
        </w:numPr>
        <w:spacing w:after="0" w:line="240" w:lineRule="auto"/>
        <w:rPr>
          <w:rFonts w:ascii="Times New Roman" w:eastAsia="Times New Roman" w:hAnsi="Times New Roman" w:cs="Times New Roman"/>
          <w:sz w:val="24"/>
          <w:szCs w:val="24"/>
          <w:lang w:eastAsia="en-CA"/>
        </w:rPr>
      </w:pPr>
      <w:r w:rsidRPr="00BE7692">
        <w:rPr>
          <w:rFonts w:ascii="Times New Roman" w:eastAsia="Times New Roman" w:hAnsi="Times New Roman" w:cs="Times New Roman"/>
          <w:sz w:val="24"/>
          <w:szCs w:val="24"/>
          <w:lang w:eastAsia="en-CA"/>
        </w:rPr>
        <w:t xml:space="preserve">NNSA. "NNSA Welcomes Norway Contribution to Prevent Nuclear Terrorism." </w:t>
      </w:r>
      <w:r w:rsidRPr="00BE7692">
        <w:rPr>
          <w:rFonts w:ascii="Times New Roman" w:eastAsia="Times New Roman" w:hAnsi="Times New Roman" w:cs="Times New Roman"/>
          <w:i/>
          <w:iCs/>
          <w:sz w:val="24"/>
          <w:szCs w:val="24"/>
          <w:lang w:eastAsia="en-CA"/>
        </w:rPr>
        <w:t>National Nuclear Security Administration</w:t>
      </w:r>
      <w:r w:rsidRPr="00BE7692">
        <w:rPr>
          <w:rFonts w:ascii="Times New Roman" w:eastAsia="Times New Roman" w:hAnsi="Times New Roman" w:cs="Times New Roman"/>
          <w:sz w:val="24"/>
          <w:szCs w:val="24"/>
          <w:lang w:eastAsia="en-CA"/>
        </w:rPr>
        <w:t xml:space="preserve">. NNSA, 23 July 2008. Web. 07 Nov. 2016. </w:t>
      </w:r>
    </w:p>
    <w:p w:rsidR="00BE7692" w:rsidRPr="00BE7692" w:rsidRDefault="00BE7692" w:rsidP="00BE7692">
      <w:pPr>
        <w:pStyle w:val="ListParagraph"/>
        <w:spacing w:after="0" w:line="240" w:lineRule="auto"/>
        <w:rPr>
          <w:rFonts w:ascii="Times New Roman" w:eastAsia="Times New Roman" w:hAnsi="Times New Roman" w:cs="Times New Roman"/>
          <w:sz w:val="24"/>
          <w:szCs w:val="24"/>
          <w:lang w:eastAsia="en-CA"/>
        </w:rPr>
      </w:pPr>
    </w:p>
    <w:p w:rsidR="00F75270" w:rsidRDefault="00F75270" w:rsidP="00FE382C">
      <w:pPr>
        <w:tabs>
          <w:tab w:val="left" w:pos="1490"/>
        </w:tabs>
        <w:rPr>
          <w:rFonts w:ascii="Times New Roman" w:hAnsi="Times New Roman" w:cs="Times New Roman"/>
          <w:sz w:val="28"/>
          <w:szCs w:val="28"/>
        </w:rPr>
      </w:pPr>
    </w:p>
    <w:p w:rsidR="00F779B7" w:rsidRDefault="00F779B7" w:rsidP="00FE382C">
      <w:pPr>
        <w:tabs>
          <w:tab w:val="left" w:pos="1490"/>
        </w:tabs>
        <w:rPr>
          <w:rFonts w:ascii="Times New Roman" w:hAnsi="Times New Roman" w:cs="Times New Roman"/>
          <w:sz w:val="28"/>
          <w:szCs w:val="28"/>
        </w:rPr>
      </w:pPr>
    </w:p>
    <w:p w:rsidR="00C25C48" w:rsidRDefault="00C25C48" w:rsidP="00FE382C">
      <w:pPr>
        <w:tabs>
          <w:tab w:val="left" w:pos="1490"/>
        </w:tabs>
        <w:rPr>
          <w:rFonts w:ascii="Times New Roman" w:hAnsi="Times New Roman" w:cs="Times New Roman"/>
          <w:sz w:val="28"/>
          <w:szCs w:val="28"/>
        </w:rPr>
      </w:pPr>
    </w:p>
    <w:p w:rsidR="00A74673" w:rsidRDefault="00A74673" w:rsidP="00FE382C">
      <w:pPr>
        <w:tabs>
          <w:tab w:val="left" w:pos="1490"/>
        </w:tabs>
        <w:rPr>
          <w:rFonts w:ascii="Times New Roman" w:hAnsi="Times New Roman" w:cs="Times New Roman"/>
          <w:sz w:val="28"/>
          <w:szCs w:val="28"/>
        </w:rPr>
      </w:pPr>
    </w:p>
    <w:p w:rsidR="005B67EB" w:rsidRPr="00227509" w:rsidRDefault="005B67EB" w:rsidP="00FE382C">
      <w:pPr>
        <w:tabs>
          <w:tab w:val="left" w:pos="1490"/>
        </w:tabs>
        <w:rPr>
          <w:rFonts w:ascii="Times New Roman" w:hAnsi="Times New Roman" w:cs="Times New Roman"/>
          <w:sz w:val="28"/>
          <w:szCs w:val="28"/>
        </w:rPr>
      </w:pPr>
    </w:p>
    <w:sectPr w:rsidR="005B67EB" w:rsidRPr="002275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635" w:rsidRDefault="00BD2635" w:rsidP="00FE382C">
      <w:pPr>
        <w:spacing w:after="0" w:line="240" w:lineRule="auto"/>
      </w:pPr>
      <w:r>
        <w:separator/>
      </w:r>
    </w:p>
  </w:endnote>
  <w:endnote w:type="continuationSeparator" w:id="0">
    <w:p w:rsidR="00BD2635" w:rsidRDefault="00BD2635" w:rsidP="00FE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635" w:rsidRDefault="00BD2635" w:rsidP="00FE382C">
      <w:pPr>
        <w:spacing w:after="0" w:line="240" w:lineRule="auto"/>
      </w:pPr>
      <w:r>
        <w:separator/>
      </w:r>
    </w:p>
  </w:footnote>
  <w:footnote w:type="continuationSeparator" w:id="0">
    <w:p w:rsidR="00BD2635" w:rsidRDefault="00BD2635" w:rsidP="00FE3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5D63"/>
    <w:multiLevelType w:val="hybridMultilevel"/>
    <w:tmpl w:val="EB3C22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167A1"/>
    <w:multiLevelType w:val="hybridMultilevel"/>
    <w:tmpl w:val="CF2452A0"/>
    <w:lvl w:ilvl="0" w:tplc="04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814F7C"/>
    <w:multiLevelType w:val="hybridMultilevel"/>
    <w:tmpl w:val="51B4C9F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01318E"/>
    <w:multiLevelType w:val="hybridMultilevel"/>
    <w:tmpl w:val="64AEEA84"/>
    <w:lvl w:ilvl="0" w:tplc="04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5344BC"/>
    <w:multiLevelType w:val="hybridMultilevel"/>
    <w:tmpl w:val="8EC463A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A8141F"/>
    <w:multiLevelType w:val="hybridMultilevel"/>
    <w:tmpl w:val="67F48E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2C"/>
    <w:rsid w:val="00011A5B"/>
    <w:rsid w:val="0002197C"/>
    <w:rsid w:val="0007745E"/>
    <w:rsid w:val="000C13D8"/>
    <w:rsid w:val="000D7CF4"/>
    <w:rsid w:val="000F0C5D"/>
    <w:rsid w:val="001208DE"/>
    <w:rsid w:val="001915E5"/>
    <w:rsid w:val="00205004"/>
    <w:rsid w:val="00227509"/>
    <w:rsid w:val="002549B4"/>
    <w:rsid w:val="0027702F"/>
    <w:rsid w:val="00286C5E"/>
    <w:rsid w:val="002C6439"/>
    <w:rsid w:val="00303F7C"/>
    <w:rsid w:val="00316A20"/>
    <w:rsid w:val="0033331E"/>
    <w:rsid w:val="00345241"/>
    <w:rsid w:val="0035444A"/>
    <w:rsid w:val="003D4A73"/>
    <w:rsid w:val="003E43DE"/>
    <w:rsid w:val="003F320E"/>
    <w:rsid w:val="00414339"/>
    <w:rsid w:val="00491C34"/>
    <w:rsid w:val="004A4C0D"/>
    <w:rsid w:val="004D12C5"/>
    <w:rsid w:val="004E4E33"/>
    <w:rsid w:val="004E5D08"/>
    <w:rsid w:val="005A4186"/>
    <w:rsid w:val="005B67EB"/>
    <w:rsid w:val="005D543D"/>
    <w:rsid w:val="005E4765"/>
    <w:rsid w:val="00626E82"/>
    <w:rsid w:val="006A6069"/>
    <w:rsid w:val="00740B75"/>
    <w:rsid w:val="007F68C8"/>
    <w:rsid w:val="00812735"/>
    <w:rsid w:val="008220B3"/>
    <w:rsid w:val="00850BD1"/>
    <w:rsid w:val="0085674E"/>
    <w:rsid w:val="008600B7"/>
    <w:rsid w:val="00863591"/>
    <w:rsid w:val="00865569"/>
    <w:rsid w:val="008764E6"/>
    <w:rsid w:val="00883F27"/>
    <w:rsid w:val="008B3B7A"/>
    <w:rsid w:val="008F3CA2"/>
    <w:rsid w:val="00916B4A"/>
    <w:rsid w:val="0092097F"/>
    <w:rsid w:val="00921477"/>
    <w:rsid w:val="00967D1B"/>
    <w:rsid w:val="00970E25"/>
    <w:rsid w:val="00975B55"/>
    <w:rsid w:val="009F283D"/>
    <w:rsid w:val="00A25152"/>
    <w:rsid w:val="00A74673"/>
    <w:rsid w:val="00A8313D"/>
    <w:rsid w:val="00AB6751"/>
    <w:rsid w:val="00AC7B52"/>
    <w:rsid w:val="00AF5901"/>
    <w:rsid w:val="00B303D9"/>
    <w:rsid w:val="00B64E4B"/>
    <w:rsid w:val="00B73E41"/>
    <w:rsid w:val="00BC75B6"/>
    <w:rsid w:val="00BD2635"/>
    <w:rsid w:val="00BE7692"/>
    <w:rsid w:val="00BF4AD7"/>
    <w:rsid w:val="00BF730B"/>
    <w:rsid w:val="00C14DD3"/>
    <w:rsid w:val="00C210C3"/>
    <w:rsid w:val="00C25C48"/>
    <w:rsid w:val="00CE4934"/>
    <w:rsid w:val="00CF3AD9"/>
    <w:rsid w:val="00D22E29"/>
    <w:rsid w:val="00D622FD"/>
    <w:rsid w:val="00DB7275"/>
    <w:rsid w:val="00DE5A02"/>
    <w:rsid w:val="00DE7F83"/>
    <w:rsid w:val="00E04398"/>
    <w:rsid w:val="00E1794F"/>
    <w:rsid w:val="00E43328"/>
    <w:rsid w:val="00E47D9C"/>
    <w:rsid w:val="00EB5DF6"/>
    <w:rsid w:val="00EF3708"/>
    <w:rsid w:val="00EF4946"/>
    <w:rsid w:val="00F00DC9"/>
    <w:rsid w:val="00F6667A"/>
    <w:rsid w:val="00F75270"/>
    <w:rsid w:val="00F779B7"/>
    <w:rsid w:val="00FA2F08"/>
    <w:rsid w:val="00FE382C"/>
    <w:rsid w:val="00FE3E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4094"/>
  <w15:chartTrackingRefBased/>
  <w15:docId w15:val="{A4AE5F23-7E6C-427F-B02F-8C0EEED8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82C"/>
  </w:style>
  <w:style w:type="paragraph" w:styleId="Footer">
    <w:name w:val="footer"/>
    <w:basedOn w:val="Normal"/>
    <w:link w:val="FooterChar"/>
    <w:uiPriority w:val="99"/>
    <w:unhideWhenUsed/>
    <w:rsid w:val="00FE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82C"/>
  </w:style>
  <w:style w:type="paragraph" w:styleId="ListParagraph">
    <w:name w:val="List Paragraph"/>
    <w:basedOn w:val="Normal"/>
    <w:uiPriority w:val="34"/>
    <w:qFormat/>
    <w:rsid w:val="00FA2F08"/>
    <w:pPr>
      <w:ind w:left="720"/>
      <w:contextualSpacing/>
    </w:pPr>
  </w:style>
  <w:style w:type="character" w:styleId="Hyperlink">
    <w:name w:val="Hyperlink"/>
    <w:basedOn w:val="DefaultParagraphFont"/>
    <w:uiPriority w:val="99"/>
    <w:unhideWhenUsed/>
    <w:rsid w:val="00916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759">
      <w:bodyDiv w:val="1"/>
      <w:marLeft w:val="0"/>
      <w:marRight w:val="0"/>
      <w:marTop w:val="0"/>
      <w:marBottom w:val="0"/>
      <w:divBdr>
        <w:top w:val="none" w:sz="0" w:space="0" w:color="auto"/>
        <w:left w:val="none" w:sz="0" w:space="0" w:color="auto"/>
        <w:bottom w:val="none" w:sz="0" w:space="0" w:color="auto"/>
        <w:right w:val="none" w:sz="0" w:space="0" w:color="auto"/>
      </w:divBdr>
      <w:divsChild>
        <w:div w:id="287706750">
          <w:marLeft w:val="0"/>
          <w:marRight w:val="0"/>
          <w:marTop w:val="0"/>
          <w:marBottom w:val="0"/>
          <w:divBdr>
            <w:top w:val="none" w:sz="0" w:space="0" w:color="auto"/>
            <w:left w:val="none" w:sz="0" w:space="0" w:color="auto"/>
            <w:bottom w:val="none" w:sz="0" w:space="0" w:color="auto"/>
            <w:right w:val="none" w:sz="0" w:space="0" w:color="auto"/>
          </w:divBdr>
        </w:div>
      </w:divsChild>
    </w:div>
    <w:div w:id="141653299">
      <w:bodyDiv w:val="1"/>
      <w:marLeft w:val="0"/>
      <w:marRight w:val="0"/>
      <w:marTop w:val="0"/>
      <w:marBottom w:val="0"/>
      <w:divBdr>
        <w:top w:val="none" w:sz="0" w:space="0" w:color="auto"/>
        <w:left w:val="none" w:sz="0" w:space="0" w:color="auto"/>
        <w:bottom w:val="none" w:sz="0" w:space="0" w:color="auto"/>
        <w:right w:val="none" w:sz="0" w:space="0" w:color="auto"/>
      </w:divBdr>
      <w:divsChild>
        <w:div w:id="2122646488">
          <w:marLeft w:val="0"/>
          <w:marRight w:val="0"/>
          <w:marTop w:val="0"/>
          <w:marBottom w:val="0"/>
          <w:divBdr>
            <w:top w:val="none" w:sz="0" w:space="0" w:color="auto"/>
            <w:left w:val="none" w:sz="0" w:space="0" w:color="auto"/>
            <w:bottom w:val="none" w:sz="0" w:space="0" w:color="auto"/>
            <w:right w:val="none" w:sz="0" w:space="0" w:color="auto"/>
          </w:divBdr>
        </w:div>
      </w:divsChild>
    </w:div>
    <w:div w:id="252322279">
      <w:bodyDiv w:val="1"/>
      <w:marLeft w:val="0"/>
      <w:marRight w:val="0"/>
      <w:marTop w:val="0"/>
      <w:marBottom w:val="0"/>
      <w:divBdr>
        <w:top w:val="none" w:sz="0" w:space="0" w:color="auto"/>
        <w:left w:val="none" w:sz="0" w:space="0" w:color="auto"/>
        <w:bottom w:val="none" w:sz="0" w:space="0" w:color="auto"/>
        <w:right w:val="none" w:sz="0" w:space="0" w:color="auto"/>
      </w:divBdr>
      <w:divsChild>
        <w:div w:id="588196313">
          <w:marLeft w:val="0"/>
          <w:marRight w:val="0"/>
          <w:marTop w:val="0"/>
          <w:marBottom w:val="0"/>
          <w:divBdr>
            <w:top w:val="none" w:sz="0" w:space="0" w:color="auto"/>
            <w:left w:val="none" w:sz="0" w:space="0" w:color="auto"/>
            <w:bottom w:val="none" w:sz="0" w:space="0" w:color="auto"/>
            <w:right w:val="none" w:sz="0" w:space="0" w:color="auto"/>
          </w:divBdr>
        </w:div>
      </w:divsChild>
    </w:div>
    <w:div w:id="493376602">
      <w:bodyDiv w:val="1"/>
      <w:marLeft w:val="0"/>
      <w:marRight w:val="0"/>
      <w:marTop w:val="0"/>
      <w:marBottom w:val="0"/>
      <w:divBdr>
        <w:top w:val="none" w:sz="0" w:space="0" w:color="auto"/>
        <w:left w:val="none" w:sz="0" w:space="0" w:color="auto"/>
        <w:bottom w:val="none" w:sz="0" w:space="0" w:color="auto"/>
        <w:right w:val="none" w:sz="0" w:space="0" w:color="auto"/>
      </w:divBdr>
      <w:divsChild>
        <w:div w:id="408117566">
          <w:marLeft w:val="0"/>
          <w:marRight w:val="0"/>
          <w:marTop w:val="0"/>
          <w:marBottom w:val="0"/>
          <w:divBdr>
            <w:top w:val="none" w:sz="0" w:space="0" w:color="auto"/>
            <w:left w:val="none" w:sz="0" w:space="0" w:color="auto"/>
            <w:bottom w:val="none" w:sz="0" w:space="0" w:color="auto"/>
            <w:right w:val="none" w:sz="0" w:space="0" w:color="auto"/>
          </w:divBdr>
        </w:div>
      </w:divsChild>
    </w:div>
    <w:div w:id="569577893">
      <w:bodyDiv w:val="1"/>
      <w:marLeft w:val="0"/>
      <w:marRight w:val="0"/>
      <w:marTop w:val="0"/>
      <w:marBottom w:val="0"/>
      <w:divBdr>
        <w:top w:val="none" w:sz="0" w:space="0" w:color="auto"/>
        <w:left w:val="none" w:sz="0" w:space="0" w:color="auto"/>
        <w:bottom w:val="none" w:sz="0" w:space="0" w:color="auto"/>
        <w:right w:val="none" w:sz="0" w:space="0" w:color="auto"/>
      </w:divBdr>
      <w:divsChild>
        <w:div w:id="1284845976">
          <w:marLeft w:val="0"/>
          <w:marRight w:val="0"/>
          <w:marTop w:val="0"/>
          <w:marBottom w:val="0"/>
          <w:divBdr>
            <w:top w:val="none" w:sz="0" w:space="0" w:color="auto"/>
            <w:left w:val="none" w:sz="0" w:space="0" w:color="auto"/>
            <w:bottom w:val="none" w:sz="0" w:space="0" w:color="auto"/>
            <w:right w:val="none" w:sz="0" w:space="0" w:color="auto"/>
          </w:divBdr>
        </w:div>
      </w:divsChild>
    </w:div>
    <w:div w:id="630790239">
      <w:bodyDiv w:val="1"/>
      <w:marLeft w:val="0"/>
      <w:marRight w:val="0"/>
      <w:marTop w:val="0"/>
      <w:marBottom w:val="0"/>
      <w:divBdr>
        <w:top w:val="none" w:sz="0" w:space="0" w:color="auto"/>
        <w:left w:val="none" w:sz="0" w:space="0" w:color="auto"/>
        <w:bottom w:val="none" w:sz="0" w:space="0" w:color="auto"/>
        <w:right w:val="none" w:sz="0" w:space="0" w:color="auto"/>
      </w:divBdr>
      <w:divsChild>
        <w:div w:id="47462585">
          <w:marLeft w:val="0"/>
          <w:marRight w:val="0"/>
          <w:marTop w:val="0"/>
          <w:marBottom w:val="0"/>
          <w:divBdr>
            <w:top w:val="none" w:sz="0" w:space="0" w:color="auto"/>
            <w:left w:val="none" w:sz="0" w:space="0" w:color="auto"/>
            <w:bottom w:val="none" w:sz="0" w:space="0" w:color="auto"/>
            <w:right w:val="none" w:sz="0" w:space="0" w:color="auto"/>
          </w:divBdr>
        </w:div>
      </w:divsChild>
    </w:div>
    <w:div w:id="921987187">
      <w:bodyDiv w:val="1"/>
      <w:marLeft w:val="0"/>
      <w:marRight w:val="0"/>
      <w:marTop w:val="0"/>
      <w:marBottom w:val="0"/>
      <w:divBdr>
        <w:top w:val="none" w:sz="0" w:space="0" w:color="auto"/>
        <w:left w:val="none" w:sz="0" w:space="0" w:color="auto"/>
        <w:bottom w:val="none" w:sz="0" w:space="0" w:color="auto"/>
        <w:right w:val="none" w:sz="0" w:space="0" w:color="auto"/>
      </w:divBdr>
      <w:divsChild>
        <w:div w:id="149253639">
          <w:marLeft w:val="0"/>
          <w:marRight w:val="0"/>
          <w:marTop w:val="0"/>
          <w:marBottom w:val="0"/>
          <w:divBdr>
            <w:top w:val="none" w:sz="0" w:space="0" w:color="auto"/>
            <w:left w:val="none" w:sz="0" w:space="0" w:color="auto"/>
            <w:bottom w:val="none" w:sz="0" w:space="0" w:color="auto"/>
            <w:right w:val="none" w:sz="0" w:space="0" w:color="auto"/>
          </w:divBdr>
        </w:div>
      </w:divsChild>
    </w:div>
    <w:div w:id="1741174396">
      <w:bodyDiv w:val="1"/>
      <w:marLeft w:val="0"/>
      <w:marRight w:val="0"/>
      <w:marTop w:val="0"/>
      <w:marBottom w:val="0"/>
      <w:divBdr>
        <w:top w:val="none" w:sz="0" w:space="0" w:color="auto"/>
        <w:left w:val="none" w:sz="0" w:space="0" w:color="auto"/>
        <w:bottom w:val="none" w:sz="0" w:space="0" w:color="auto"/>
        <w:right w:val="none" w:sz="0" w:space="0" w:color="auto"/>
      </w:divBdr>
      <w:divsChild>
        <w:div w:id="63414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2333</TotalTime>
  <Pages>9</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Nath</dc:creator>
  <cp:keywords/>
  <dc:description/>
  <cp:lastModifiedBy>Roger Nath</cp:lastModifiedBy>
  <cp:revision>28</cp:revision>
  <dcterms:created xsi:type="dcterms:W3CDTF">2016-11-04T17:07:00Z</dcterms:created>
  <dcterms:modified xsi:type="dcterms:W3CDTF">2016-11-08T03:48:00Z</dcterms:modified>
</cp:coreProperties>
</file>