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CF712" w14:textId="77777777" w:rsidR="006F0BC0" w:rsidRPr="006F0BC0" w:rsidRDefault="006F0BC0" w:rsidP="006F0BC0">
      <w:pPr>
        <w:spacing w:after="0" w:line="240" w:lineRule="auto"/>
        <w:jc w:val="center"/>
        <w:rPr>
          <w:rFonts w:ascii="Times New Roman" w:eastAsia="Times New Roman" w:hAnsi="Times New Roman" w:cs="Times New Roman"/>
          <w:sz w:val="24"/>
          <w:szCs w:val="24"/>
          <w:u w:val="single"/>
          <w:lang w:eastAsia="en-CA"/>
        </w:rPr>
      </w:pPr>
      <w:bookmarkStart w:id="0" w:name="_GoBack"/>
      <w:bookmarkEnd w:id="0"/>
      <w:r w:rsidRPr="006F0BC0">
        <w:rPr>
          <w:rFonts w:ascii="Times New Roman" w:eastAsia="Times New Roman" w:hAnsi="Times New Roman" w:cs="Times New Roman"/>
          <w:color w:val="000000"/>
          <w:sz w:val="48"/>
          <w:szCs w:val="48"/>
          <w:u w:val="single"/>
          <w:lang w:eastAsia="en-CA"/>
        </w:rPr>
        <w:t>Third Servile Revolt: Romans - Position Paper</w:t>
      </w:r>
    </w:p>
    <w:p w14:paraId="243F517F" w14:textId="77777777" w:rsidR="006F0BC0" w:rsidRPr="006F0BC0" w:rsidRDefault="006F0BC0" w:rsidP="006F0BC0">
      <w:pPr>
        <w:spacing w:after="0" w:line="240" w:lineRule="auto"/>
        <w:rPr>
          <w:rFonts w:ascii="Times New Roman" w:eastAsia="Times New Roman" w:hAnsi="Times New Roman" w:cs="Times New Roman"/>
          <w:sz w:val="24"/>
          <w:szCs w:val="24"/>
          <w:lang w:eastAsia="en-CA"/>
        </w:rPr>
      </w:pPr>
    </w:p>
    <w:p w14:paraId="2C263474" w14:textId="77777777" w:rsidR="006F0BC0" w:rsidRPr="006F0BC0" w:rsidRDefault="006F0BC0" w:rsidP="006F0BC0">
      <w:pPr>
        <w:spacing w:after="0" w:line="240" w:lineRule="auto"/>
        <w:rPr>
          <w:rFonts w:ascii="Times New Roman" w:eastAsia="Times New Roman" w:hAnsi="Times New Roman" w:cs="Times New Roman"/>
          <w:sz w:val="24"/>
          <w:szCs w:val="24"/>
          <w:lang w:eastAsia="en-CA"/>
        </w:rPr>
      </w:pPr>
    </w:p>
    <w:p w14:paraId="50B70C46" w14:textId="77777777" w:rsidR="006F0BC0" w:rsidRPr="006F0BC0" w:rsidRDefault="006F0BC0" w:rsidP="00F544BF">
      <w:pPr>
        <w:spacing w:after="0" w:line="480" w:lineRule="auto"/>
        <w:ind w:firstLine="720"/>
        <w:rPr>
          <w:rFonts w:ascii="Times New Roman" w:eastAsia="Times New Roman" w:hAnsi="Times New Roman" w:cs="Times New Roman"/>
          <w:sz w:val="24"/>
          <w:szCs w:val="24"/>
          <w:lang w:eastAsia="en-CA"/>
        </w:rPr>
      </w:pPr>
      <w:r w:rsidRPr="006F0BC0">
        <w:rPr>
          <w:rFonts w:ascii="Times New Roman" w:eastAsia="Times New Roman" w:hAnsi="Times New Roman" w:cs="Times New Roman"/>
          <w:color w:val="000000"/>
          <w:sz w:val="24"/>
          <w:szCs w:val="24"/>
          <w:lang w:eastAsia="en-CA"/>
        </w:rPr>
        <w:t xml:space="preserve">In these dire times that the great Republic of Rome faces I, Lucius Caecilius Metellus, take up my pen and ink to </w:t>
      </w:r>
      <w:r w:rsidR="00CE2C0F" w:rsidRPr="006F0BC0">
        <w:rPr>
          <w:rFonts w:ascii="Times New Roman" w:eastAsia="Times New Roman" w:hAnsi="Times New Roman" w:cs="Times New Roman"/>
          <w:color w:val="000000"/>
          <w:sz w:val="24"/>
          <w:szCs w:val="24"/>
          <w:lang w:eastAsia="en-CA"/>
        </w:rPr>
        <w:t>don</w:t>
      </w:r>
      <w:r w:rsidRPr="006F0BC0">
        <w:rPr>
          <w:rFonts w:ascii="Times New Roman" w:eastAsia="Times New Roman" w:hAnsi="Times New Roman" w:cs="Times New Roman"/>
          <w:color w:val="000000"/>
          <w:sz w:val="24"/>
          <w:szCs w:val="24"/>
          <w:lang w:eastAsia="en-CA"/>
        </w:rPr>
        <w:t xml:space="preserve"> this animal skin my thoughts towards the actions t</w:t>
      </w:r>
      <w:r>
        <w:rPr>
          <w:rFonts w:ascii="Times New Roman" w:eastAsia="Times New Roman" w:hAnsi="Times New Roman" w:cs="Times New Roman"/>
          <w:color w:val="000000"/>
          <w:sz w:val="24"/>
          <w:szCs w:val="24"/>
          <w:lang w:eastAsia="en-CA"/>
        </w:rPr>
        <w:t xml:space="preserve">hat must be taken to ensure our </w:t>
      </w:r>
      <w:r w:rsidRPr="006F0BC0">
        <w:rPr>
          <w:rFonts w:ascii="Times New Roman" w:eastAsia="Times New Roman" w:hAnsi="Times New Roman" w:cs="Times New Roman"/>
          <w:color w:val="000000"/>
          <w:sz w:val="24"/>
          <w:szCs w:val="24"/>
          <w:lang w:eastAsia="en-CA"/>
        </w:rPr>
        <w:t>victory.</w:t>
      </w:r>
      <w:r w:rsidR="00CE2C0F">
        <w:rPr>
          <w:rFonts w:ascii="Times New Roman" w:eastAsia="Times New Roman" w:hAnsi="Times New Roman" w:cs="Times New Roman"/>
          <w:color w:val="000000"/>
          <w:sz w:val="24"/>
          <w:szCs w:val="24"/>
          <w:vertAlign w:val="superscript"/>
          <w:lang w:eastAsia="en-CA"/>
        </w:rPr>
        <w:t>1</w:t>
      </w:r>
      <w:r>
        <w:rPr>
          <w:rFonts w:ascii="Times New Roman" w:eastAsia="Times New Roman" w:hAnsi="Times New Roman" w:cs="Times New Roman"/>
          <w:color w:val="000000"/>
          <w:sz w:val="24"/>
          <w:szCs w:val="24"/>
          <w:lang w:eastAsia="en-CA"/>
        </w:rPr>
        <w:t xml:space="preserve"> </w:t>
      </w:r>
      <w:r w:rsidRPr="006F0BC0">
        <w:rPr>
          <w:rFonts w:ascii="Times New Roman" w:eastAsia="Times New Roman" w:hAnsi="Times New Roman" w:cs="Times New Roman"/>
          <w:color w:val="000000"/>
          <w:sz w:val="24"/>
          <w:szCs w:val="24"/>
          <w:lang w:eastAsia="en-CA"/>
        </w:rPr>
        <w:t xml:space="preserve">The Caecilia originate from plebeians yet we have shown countless times our strength and value through our past members whom have helped pave Rome’s success as praetors, generals, and consuls. These roots in fact provide an advantage as I am clear to see what must be done </w:t>
      </w:r>
      <w:r w:rsidR="00CE2C0F" w:rsidRPr="006F0BC0">
        <w:rPr>
          <w:rFonts w:ascii="Times New Roman" w:eastAsia="Times New Roman" w:hAnsi="Times New Roman" w:cs="Times New Roman"/>
          <w:color w:val="000000"/>
          <w:sz w:val="24"/>
          <w:szCs w:val="24"/>
          <w:lang w:eastAsia="en-CA"/>
        </w:rPr>
        <w:t>to</w:t>
      </w:r>
      <w:r w:rsidRPr="006F0BC0">
        <w:rPr>
          <w:rFonts w:ascii="Times New Roman" w:eastAsia="Times New Roman" w:hAnsi="Times New Roman" w:cs="Times New Roman"/>
          <w:color w:val="000000"/>
          <w:sz w:val="24"/>
          <w:szCs w:val="24"/>
          <w:lang w:eastAsia="en-CA"/>
        </w:rPr>
        <w:t xml:space="preserve"> quell the social threats to the Republic. </w:t>
      </w:r>
    </w:p>
    <w:p w14:paraId="195EB3DF" w14:textId="77777777" w:rsidR="006F0BC0" w:rsidRPr="006F0BC0" w:rsidRDefault="006F0BC0" w:rsidP="00F544BF">
      <w:pPr>
        <w:spacing w:after="0" w:line="480" w:lineRule="auto"/>
        <w:rPr>
          <w:rFonts w:ascii="Times New Roman" w:eastAsia="Times New Roman" w:hAnsi="Times New Roman" w:cs="Times New Roman"/>
          <w:sz w:val="24"/>
          <w:szCs w:val="24"/>
          <w:lang w:eastAsia="en-CA"/>
        </w:rPr>
      </w:pPr>
    </w:p>
    <w:p w14:paraId="61272EB4" w14:textId="77777777" w:rsidR="00F544BF" w:rsidRDefault="006F0BC0" w:rsidP="00F544BF">
      <w:pPr>
        <w:spacing w:after="0" w:line="480" w:lineRule="auto"/>
        <w:ind w:firstLine="720"/>
        <w:rPr>
          <w:rFonts w:ascii="Times New Roman" w:eastAsia="Times New Roman" w:hAnsi="Times New Roman" w:cs="Times New Roman"/>
          <w:color w:val="000000"/>
          <w:sz w:val="24"/>
          <w:szCs w:val="24"/>
          <w:lang w:eastAsia="en-CA"/>
        </w:rPr>
        <w:sectPr w:rsidR="00F544BF" w:rsidSect="00CE2C0F">
          <w:footerReference w:type="default" r:id="rId7"/>
          <w:headerReference w:type="first" r:id="rId8"/>
          <w:footerReference w:type="first" r:id="rId9"/>
          <w:pgSz w:w="12240" w:h="15840"/>
          <w:pgMar w:top="1440" w:right="1440" w:bottom="1440" w:left="1440" w:header="708" w:footer="708" w:gutter="0"/>
          <w:cols w:space="708"/>
          <w:titlePg/>
          <w:docGrid w:linePitch="360"/>
        </w:sectPr>
      </w:pPr>
      <w:r w:rsidRPr="006F0BC0">
        <w:rPr>
          <w:rFonts w:ascii="Times New Roman" w:eastAsia="Times New Roman" w:hAnsi="Times New Roman" w:cs="Times New Roman"/>
          <w:color w:val="000000"/>
          <w:sz w:val="24"/>
          <w:szCs w:val="24"/>
          <w:lang w:eastAsia="en-CA"/>
        </w:rPr>
        <w:t xml:space="preserve">There is a rift among the patricians and plebeians that does not only benefit Spartacus’ recruitment but may also lead to the destruction of our government. </w:t>
      </w:r>
      <w:r w:rsidR="00CE2C0F" w:rsidRPr="006F0BC0">
        <w:rPr>
          <w:rFonts w:ascii="Times New Roman" w:eastAsia="Times New Roman" w:hAnsi="Times New Roman" w:cs="Times New Roman"/>
          <w:color w:val="000000"/>
          <w:sz w:val="24"/>
          <w:szCs w:val="24"/>
          <w:lang w:eastAsia="en-CA"/>
        </w:rPr>
        <w:t>Of course,</w:t>
      </w:r>
      <w:r w:rsidRPr="006F0BC0">
        <w:rPr>
          <w:rFonts w:ascii="Times New Roman" w:eastAsia="Times New Roman" w:hAnsi="Times New Roman" w:cs="Times New Roman"/>
          <w:color w:val="000000"/>
          <w:sz w:val="24"/>
          <w:szCs w:val="24"/>
          <w:lang w:eastAsia="en-CA"/>
        </w:rPr>
        <w:t xml:space="preserve"> under the great eyes of the Censors, the senate is so far from corruption that even Cato the Censor could n</w:t>
      </w:r>
      <w:r w:rsidR="00CE2C0F">
        <w:rPr>
          <w:rFonts w:ascii="Times New Roman" w:eastAsia="Times New Roman" w:hAnsi="Times New Roman" w:cs="Times New Roman"/>
          <w:color w:val="000000"/>
          <w:sz w:val="24"/>
          <w:szCs w:val="24"/>
          <w:lang w:eastAsia="en-CA"/>
        </w:rPr>
        <w:t>ot oppose our current morality.</w:t>
      </w:r>
      <w:r w:rsidR="00CE2C0F">
        <w:rPr>
          <w:rFonts w:ascii="Times New Roman" w:eastAsia="Times New Roman" w:hAnsi="Times New Roman" w:cs="Times New Roman"/>
          <w:color w:val="000000"/>
          <w:sz w:val="24"/>
          <w:szCs w:val="24"/>
          <w:vertAlign w:val="superscript"/>
          <w:lang w:eastAsia="en-CA"/>
        </w:rPr>
        <w:t xml:space="preserve">2 </w:t>
      </w:r>
      <w:r w:rsidRPr="006F0BC0">
        <w:rPr>
          <w:rFonts w:ascii="Times New Roman" w:eastAsia="Times New Roman" w:hAnsi="Times New Roman" w:cs="Times New Roman"/>
          <w:color w:val="000000"/>
          <w:sz w:val="24"/>
          <w:szCs w:val="24"/>
          <w:lang w:eastAsia="en-CA"/>
        </w:rPr>
        <w:t xml:space="preserve">Yet the public does not see it that way and instead insists that the Concilium Plebis are under manipulation of the Senate only adding to the tension between the two </w:t>
      </w:r>
      <w:r w:rsidR="00CE2C0F" w:rsidRPr="006F0BC0">
        <w:rPr>
          <w:rFonts w:ascii="Times New Roman" w:eastAsia="Times New Roman" w:hAnsi="Times New Roman" w:cs="Times New Roman"/>
          <w:color w:val="000000"/>
          <w:sz w:val="24"/>
          <w:szCs w:val="24"/>
          <w:lang w:eastAsia="en-CA"/>
        </w:rPr>
        <w:t>unequal</w:t>
      </w:r>
      <w:r w:rsidRPr="006F0BC0">
        <w:rPr>
          <w:rFonts w:ascii="Times New Roman" w:eastAsia="Times New Roman" w:hAnsi="Times New Roman" w:cs="Times New Roman"/>
          <w:color w:val="000000"/>
          <w:sz w:val="24"/>
          <w:szCs w:val="24"/>
          <w:lang w:eastAsia="en-CA"/>
        </w:rPr>
        <w:t xml:space="preserve"> groups.</w:t>
      </w:r>
      <w:r w:rsidR="00CE2C0F">
        <w:rPr>
          <w:rFonts w:ascii="Times New Roman" w:eastAsia="Times New Roman" w:hAnsi="Times New Roman" w:cs="Times New Roman"/>
          <w:color w:val="000000"/>
          <w:sz w:val="24"/>
          <w:szCs w:val="24"/>
          <w:vertAlign w:val="superscript"/>
          <w:lang w:eastAsia="en-CA"/>
        </w:rPr>
        <w:t>3</w:t>
      </w:r>
      <w:r w:rsidRPr="006F0BC0">
        <w:rPr>
          <w:rFonts w:ascii="Times New Roman" w:eastAsia="Times New Roman" w:hAnsi="Times New Roman" w:cs="Times New Roman"/>
          <w:color w:val="000000"/>
          <w:sz w:val="24"/>
          <w:szCs w:val="24"/>
          <w:lang w:eastAsia="en-CA"/>
        </w:rPr>
        <w:t xml:space="preserve"> Thus to combat this crisis we must introduce more diverse, differing decisions from the Concilium Plebis and the Comitia Centuriata to exhibit the fact that the Concilium Plebis is not a puppet of the patricians and in fact has enough power to have the common peoples’ voices heard. </w:t>
      </w:r>
      <w:r w:rsidR="00CE2C0F" w:rsidRPr="006F0BC0">
        <w:rPr>
          <w:rFonts w:ascii="Times New Roman" w:eastAsia="Times New Roman" w:hAnsi="Times New Roman" w:cs="Times New Roman"/>
          <w:color w:val="000000"/>
          <w:sz w:val="24"/>
          <w:szCs w:val="24"/>
          <w:lang w:eastAsia="en-CA"/>
        </w:rPr>
        <w:t>Of course,</w:t>
      </w:r>
      <w:r w:rsidRPr="006F0BC0">
        <w:rPr>
          <w:rFonts w:ascii="Times New Roman" w:eastAsia="Times New Roman" w:hAnsi="Times New Roman" w:cs="Times New Roman"/>
          <w:color w:val="000000"/>
          <w:sz w:val="24"/>
          <w:szCs w:val="24"/>
          <w:lang w:eastAsia="en-CA"/>
        </w:rPr>
        <w:t xml:space="preserve"> these “differing” decisions will still be beneficial to us esteemed families but from the perspective of the plebeians the “victory” of the Concilium Plebis with assure them their rights are being protected. It is through these means of misdirection that we build confidence in the plebeians and consequently increase the effectiveness of conscripting urban plebeians to our forces. An increase of military strength vital to maintaining our </w:t>
      </w:r>
      <w:r w:rsidR="00CE2C0F" w:rsidRPr="006F0BC0">
        <w:rPr>
          <w:rFonts w:ascii="Times New Roman" w:eastAsia="Times New Roman" w:hAnsi="Times New Roman" w:cs="Times New Roman"/>
          <w:color w:val="000000"/>
          <w:sz w:val="24"/>
          <w:szCs w:val="24"/>
          <w:lang w:eastAsia="en-CA"/>
        </w:rPr>
        <w:t>ever-growing</w:t>
      </w:r>
      <w:r w:rsidRPr="006F0BC0">
        <w:rPr>
          <w:rFonts w:ascii="Times New Roman" w:eastAsia="Times New Roman" w:hAnsi="Times New Roman" w:cs="Times New Roman"/>
          <w:color w:val="000000"/>
          <w:sz w:val="24"/>
          <w:szCs w:val="24"/>
          <w:lang w:eastAsia="en-CA"/>
        </w:rPr>
        <w:t xml:space="preserve"> republic with how an increase in urban plebeian conscripts decreases the </w:t>
      </w:r>
    </w:p>
    <w:p w14:paraId="37378E2D" w14:textId="77777777" w:rsidR="006F0BC0" w:rsidRPr="006F0BC0" w:rsidRDefault="00CE2C0F" w:rsidP="00F544BF">
      <w:pPr>
        <w:spacing w:after="0" w:line="480" w:lineRule="auto"/>
        <w:rPr>
          <w:rFonts w:ascii="Times New Roman" w:eastAsia="Times New Roman" w:hAnsi="Times New Roman" w:cs="Times New Roman"/>
          <w:sz w:val="24"/>
          <w:szCs w:val="24"/>
          <w:vertAlign w:val="superscript"/>
          <w:lang w:eastAsia="en-CA"/>
        </w:rPr>
      </w:pPr>
      <w:r w:rsidRPr="006F0BC0">
        <w:rPr>
          <w:rFonts w:ascii="Times New Roman" w:eastAsia="Times New Roman" w:hAnsi="Times New Roman" w:cs="Times New Roman"/>
          <w:color w:val="000000"/>
          <w:sz w:val="24"/>
          <w:szCs w:val="24"/>
          <w:lang w:eastAsia="en-CA"/>
        </w:rPr>
        <w:lastRenderedPageBreak/>
        <w:t>number</w:t>
      </w:r>
      <w:r w:rsidR="006F0BC0" w:rsidRPr="006F0BC0">
        <w:rPr>
          <w:rFonts w:ascii="Times New Roman" w:eastAsia="Times New Roman" w:hAnsi="Times New Roman" w:cs="Times New Roman"/>
          <w:color w:val="000000"/>
          <w:sz w:val="24"/>
          <w:szCs w:val="24"/>
          <w:lang w:eastAsia="en-CA"/>
        </w:rPr>
        <w:t xml:space="preserve"> of farmers turning to the military, therefore further securing Rome’s food supply without the need the increase the hundred</w:t>
      </w:r>
      <w:r w:rsidR="00F544BF">
        <w:rPr>
          <w:rFonts w:ascii="Times New Roman" w:eastAsia="Times New Roman" w:hAnsi="Times New Roman" w:cs="Times New Roman"/>
          <w:color w:val="000000"/>
          <w:sz w:val="24"/>
          <w:szCs w:val="24"/>
          <w:lang w:eastAsia="en-CA"/>
        </w:rPr>
        <w:t>s of foreign slaves being used.</w:t>
      </w:r>
      <w:r w:rsidR="00F544BF">
        <w:rPr>
          <w:rFonts w:ascii="Times New Roman" w:eastAsia="Times New Roman" w:hAnsi="Times New Roman" w:cs="Times New Roman"/>
          <w:color w:val="000000"/>
          <w:sz w:val="24"/>
          <w:szCs w:val="24"/>
          <w:vertAlign w:val="superscript"/>
          <w:lang w:eastAsia="en-CA"/>
        </w:rPr>
        <w:t>4</w:t>
      </w:r>
    </w:p>
    <w:p w14:paraId="69562591" w14:textId="77777777" w:rsidR="00F544BF" w:rsidRDefault="00F544BF" w:rsidP="00F544BF">
      <w:pPr>
        <w:spacing w:after="0" w:line="480" w:lineRule="auto"/>
        <w:ind w:firstLine="720"/>
        <w:rPr>
          <w:rFonts w:ascii="Times New Roman" w:eastAsia="Times New Roman" w:hAnsi="Times New Roman" w:cs="Times New Roman"/>
          <w:color w:val="000000"/>
          <w:sz w:val="24"/>
          <w:szCs w:val="24"/>
          <w:lang w:eastAsia="en-CA"/>
        </w:rPr>
      </w:pPr>
    </w:p>
    <w:p w14:paraId="28EC27FC" w14:textId="77777777" w:rsidR="006F0BC0" w:rsidRPr="006F0BC0" w:rsidRDefault="006F0BC0" w:rsidP="00F544BF">
      <w:pPr>
        <w:spacing w:after="0" w:line="480" w:lineRule="auto"/>
        <w:ind w:firstLine="720"/>
        <w:rPr>
          <w:rFonts w:ascii="Times New Roman" w:eastAsia="Times New Roman" w:hAnsi="Times New Roman" w:cs="Times New Roman"/>
          <w:sz w:val="24"/>
          <w:szCs w:val="24"/>
          <w:vertAlign w:val="superscript"/>
          <w:lang w:eastAsia="en-CA"/>
        </w:rPr>
      </w:pPr>
      <w:r w:rsidRPr="006F0BC0">
        <w:rPr>
          <w:rFonts w:ascii="Times New Roman" w:eastAsia="Times New Roman" w:hAnsi="Times New Roman" w:cs="Times New Roman"/>
          <w:color w:val="000000"/>
          <w:sz w:val="24"/>
          <w:szCs w:val="24"/>
          <w:lang w:eastAsia="en-CA"/>
        </w:rPr>
        <w:t xml:space="preserve">It is with careful, sly tactics do we win the hearts of the common people of Rome and increase our military fortitude, however cunning plans also hold a place in the battlefield. Spartacus is a devious enemy, capable of utilizing his small number of men to his advantage by attacking areas of importance swiftly and disappearing before our military can react. These attacks not only damage Rome through the physical sense but also damage our reputation and embolden more slaves to join the </w:t>
      </w:r>
      <w:r w:rsidR="00CE2C0F">
        <w:rPr>
          <w:rFonts w:ascii="Times New Roman" w:eastAsia="Times New Roman" w:hAnsi="Times New Roman" w:cs="Times New Roman"/>
          <w:color w:val="000000"/>
          <w:sz w:val="24"/>
          <w:szCs w:val="24"/>
          <w:lang w:eastAsia="en-CA"/>
        </w:rPr>
        <w:t>rebels.</w:t>
      </w:r>
      <w:r w:rsidR="00F544BF">
        <w:rPr>
          <w:rFonts w:ascii="Times New Roman" w:eastAsia="Times New Roman" w:hAnsi="Times New Roman" w:cs="Times New Roman"/>
          <w:color w:val="000000"/>
          <w:sz w:val="24"/>
          <w:szCs w:val="24"/>
          <w:vertAlign w:val="superscript"/>
          <w:lang w:eastAsia="en-CA"/>
        </w:rPr>
        <w:t>5</w:t>
      </w:r>
      <w:r w:rsidR="00CE2C0F">
        <w:rPr>
          <w:rFonts w:ascii="Times New Roman" w:eastAsia="Times New Roman" w:hAnsi="Times New Roman" w:cs="Times New Roman"/>
          <w:color w:val="000000"/>
          <w:sz w:val="24"/>
          <w:szCs w:val="24"/>
          <w:lang w:eastAsia="en-CA"/>
        </w:rPr>
        <w:t xml:space="preserve"> </w:t>
      </w:r>
      <w:r w:rsidRPr="006F0BC0">
        <w:rPr>
          <w:rFonts w:ascii="Times New Roman" w:eastAsia="Times New Roman" w:hAnsi="Times New Roman" w:cs="Times New Roman"/>
          <w:color w:val="000000"/>
          <w:sz w:val="24"/>
          <w:szCs w:val="24"/>
          <w:lang w:eastAsia="en-CA"/>
        </w:rPr>
        <w:t xml:space="preserve">To prevent this trend from allowing Spartacus to amass an army of considerable size we must quickly, concisely destroy the rebels with our overwhelming strength. All being required to commit such an action is to play on Spartacus’ hubris. If provided an opportunity too valuable to refuse near our military forces stationed along the fronts, Spartacus will fall to his ego (inflated from his recent victories) and congregate </w:t>
      </w:r>
      <w:r w:rsidR="00F544BF" w:rsidRPr="006F0BC0">
        <w:rPr>
          <w:rFonts w:ascii="Times New Roman" w:eastAsia="Times New Roman" w:hAnsi="Times New Roman" w:cs="Times New Roman"/>
          <w:color w:val="000000"/>
          <w:sz w:val="24"/>
          <w:szCs w:val="24"/>
          <w:lang w:eastAsia="en-CA"/>
        </w:rPr>
        <w:t>most</w:t>
      </w:r>
      <w:r w:rsidRPr="006F0BC0">
        <w:rPr>
          <w:rFonts w:ascii="Times New Roman" w:eastAsia="Times New Roman" w:hAnsi="Times New Roman" w:cs="Times New Roman"/>
          <w:color w:val="000000"/>
          <w:sz w:val="24"/>
          <w:szCs w:val="24"/>
          <w:lang w:eastAsia="en-CA"/>
        </w:rPr>
        <w:t xml:space="preserve"> his army </w:t>
      </w:r>
      <w:r w:rsidR="00F544BF" w:rsidRPr="006F0BC0">
        <w:rPr>
          <w:rFonts w:ascii="Times New Roman" w:eastAsia="Times New Roman" w:hAnsi="Times New Roman" w:cs="Times New Roman"/>
          <w:color w:val="000000"/>
          <w:sz w:val="24"/>
          <w:szCs w:val="24"/>
          <w:lang w:eastAsia="en-CA"/>
        </w:rPr>
        <w:t>to</w:t>
      </w:r>
      <w:r w:rsidRPr="006F0BC0">
        <w:rPr>
          <w:rFonts w:ascii="Times New Roman" w:eastAsia="Times New Roman" w:hAnsi="Times New Roman" w:cs="Times New Roman"/>
          <w:color w:val="000000"/>
          <w:sz w:val="24"/>
          <w:szCs w:val="24"/>
          <w:lang w:eastAsia="en-CA"/>
        </w:rPr>
        <w:t xml:space="preserve"> seize the chance presented. It is then that our military </w:t>
      </w:r>
      <w:r w:rsidR="00F544BF" w:rsidRPr="006F0BC0">
        <w:rPr>
          <w:rFonts w:ascii="Times New Roman" w:eastAsia="Times New Roman" w:hAnsi="Times New Roman" w:cs="Times New Roman"/>
          <w:color w:val="000000"/>
          <w:sz w:val="24"/>
          <w:szCs w:val="24"/>
          <w:lang w:eastAsia="en-CA"/>
        </w:rPr>
        <w:t>near</w:t>
      </w:r>
      <w:r w:rsidRPr="006F0BC0">
        <w:rPr>
          <w:rFonts w:ascii="Times New Roman" w:eastAsia="Times New Roman" w:hAnsi="Times New Roman" w:cs="Times New Roman"/>
          <w:color w:val="000000"/>
          <w:sz w:val="24"/>
          <w:szCs w:val="24"/>
          <w:lang w:eastAsia="en-CA"/>
        </w:rPr>
        <w:t xml:space="preserve"> will collapse onto the meager </w:t>
      </w:r>
      <w:r w:rsidR="00F544BF" w:rsidRPr="006F0BC0">
        <w:rPr>
          <w:rFonts w:ascii="Times New Roman" w:eastAsia="Times New Roman" w:hAnsi="Times New Roman" w:cs="Times New Roman"/>
          <w:color w:val="000000"/>
          <w:sz w:val="24"/>
          <w:szCs w:val="24"/>
          <w:lang w:eastAsia="en-CA"/>
        </w:rPr>
        <w:t>number</w:t>
      </w:r>
      <w:r w:rsidRPr="006F0BC0">
        <w:rPr>
          <w:rFonts w:ascii="Times New Roman" w:eastAsia="Times New Roman" w:hAnsi="Times New Roman" w:cs="Times New Roman"/>
          <w:color w:val="000000"/>
          <w:sz w:val="24"/>
          <w:szCs w:val="24"/>
          <w:lang w:eastAsia="en-CA"/>
        </w:rPr>
        <w:t xml:space="preserve"> of rebels, decimate the slave army, and crucify all enemies as an example of Mars’ wrath towards those who da</w:t>
      </w:r>
      <w:r w:rsidR="00F544BF">
        <w:rPr>
          <w:rFonts w:ascii="Times New Roman" w:eastAsia="Times New Roman" w:hAnsi="Times New Roman" w:cs="Times New Roman"/>
          <w:color w:val="000000"/>
          <w:sz w:val="24"/>
          <w:szCs w:val="24"/>
          <w:lang w:eastAsia="en-CA"/>
        </w:rPr>
        <w:t>re challenge the might of Rome.</w:t>
      </w:r>
      <w:r w:rsidR="00F544BF">
        <w:rPr>
          <w:rFonts w:ascii="Times New Roman" w:eastAsia="Times New Roman" w:hAnsi="Times New Roman" w:cs="Times New Roman"/>
          <w:color w:val="000000"/>
          <w:sz w:val="24"/>
          <w:szCs w:val="24"/>
          <w:vertAlign w:val="superscript"/>
          <w:lang w:eastAsia="en-CA"/>
        </w:rPr>
        <w:t>6</w:t>
      </w:r>
    </w:p>
    <w:p w14:paraId="06C6AF24" w14:textId="77777777" w:rsidR="006F0BC0" w:rsidRPr="006F0BC0" w:rsidRDefault="006F0BC0" w:rsidP="00F544BF">
      <w:pPr>
        <w:spacing w:after="0" w:line="480" w:lineRule="auto"/>
        <w:ind w:firstLine="720"/>
        <w:rPr>
          <w:rFonts w:ascii="Times New Roman" w:eastAsia="Times New Roman" w:hAnsi="Times New Roman" w:cs="Times New Roman"/>
          <w:sz w:val="24"/>
          <w:szCs w:val="24"/>
          <w:lang w:eastAsia="en-CA"/>
        </w:rPr>
      </w:pPr>
    </w:p>
    <w:p w14:paraId="0F399B39" w14:textId="77777777" w:rsidR="00F544BF" w:rsidRDefault="006F0BC0" w:rsidP="00F544BF">
      <w:pPr>
        <w:spacing w:after="0" w:line="480" w:lineRule="auto"/>
        <w:rPr>
          <w:rFonts w:ascii="Times New Roman" w:eastAsia="Times New Roman" w:hAnsi="Times New Roman" w:cs="Times New Roman"/>
          <w:color w:val="000000"/>
          <w:sz w:val="24"/>
          <w:szCs w:val="24"/>
          <w:lang w:eastAsia="en-CA"/>
        </w:rPr>
      </w:pPr>
      <w:r w:rsidRPr="006F0BC0">
        <w:rPr>
          <w:rFonts w:ascii="Times New Roman" w:eastAsia="Times New Roman" w:hAnsi="Times New Roman" w:cs="Times New Roman"/>
          <w:color w:val="000000"/>
          <w:sz w:val="24"/>
          <w:szCs w:val="24"/>
          <w:lang w:eastAsia="en-CA"/>
        </w:rPr>
        <w:tab/>
        <w:t xml:space="preserve">As seen, although the slave uprisings may seem to be a potential crisis, all can be handled with careful, meticulous planning and manipulation of others to our favor. These slaves will soon learn that they will either work towards benefiting the greatest civilization to grace the world or soon find themselves upon the gates of Pluto within the Underworld. Under the faithful watch of the gods the Republic of Rome shall forever expand, across the </w:t>
      </w:r>
      <w:r w:rsidR="00F42C5C" w:rsidRPr="006F0BC0">
        <w:rPr>
          <w:rFonts w:ascii="Times New Roman" w:eastAsia="Times New Roman" w:hAnsi="Times New Roman" w:cs="Times New Roman"/>
          <w:color w:val="000000"/>
          <w:sz w:val="24"/>
          <w:szCs w:val="24"/>
          <w:lang w:eastAsia="en-CA"/>
        </w:rPr>
        <w:t>Mediterranean</w:t>
      </w:r>
      <w:r w:rsidRPr="006F0BC0">
        <w:rPr>
          <w:rFonts w:ascii="Times New Roman" w:eastAsia="Times New Roman" w:hAnsi="Times New Roman" w:cs="Times New Roman"/>
          <w:color w:val="000000"/>
          <w:sz w:val="24"/>
          <w:szCs w:val="24"/>
          <w:lang w:eastAsia="en-CA"/>
        </w:rPr>
        <w:t xml:space="preserve"> and beyond!</w:t>
      </w:r>
    </w:p>
    <w:p w14:paraId="30049474" w14:textId="77777777" w:rsidR="00F544BF" w:rsidRDefault="00F544BF" w:rsidP="00F544BF">
      <w:pPr>
        <w:tabs>
          <w:tab w:val="left" w:pos="2520"/>
        </w:tabs>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r>
    </w:p>
    <w:p w14:paraId="3ABFE934" w14:textId="77777777" w:rsidR="00F544BF" w:rsidRPr="00F544BF" w:rsidRDefault="00F544BF" w:rsidP="00F544BF">
      <w:pPr>
        <w:tabs>
          <w:tab w:val="left" w:pos="2520"/>
        </w:tabs>
        <w:rPr>
          <w:rFonts w:ascii="Times New Roman" w:eastAsia="Times New Roman" w:hAnsi="Times New Roman" w:cs="Times New Roman"/>
          <w:sz w:val="24"/>
          <w:szCs w:val="24"/>
          <w:lang w:eastAsia="en-CA"/>
        </w:rPr>
        <w:sectPr w:rsidR="00F544BF" w:rsidRPr="00F544BF" w:rsidSect="00CE2C0F">
          <w:footerReference w:type="default" r:id="rId10"/>
          <w:headerReference w:type="first" r:id="rId11"/>
          <w:footerReference w:type="first" r:id="rId12"/>
          <w:pgSz w:w="12240" w:h="15840"/>
          <w:pgMar w:top="1440" w:right="1440" w:bottom="1440" w:left="1440" w:header="708" w:footer="708" w:gutter="0"/>
          <w:cols w:space="708"/>
          <w:titlePg/>
          <w:docGrid w:linePitch="360"/>
        </w:sectPr>
      </w:pPr>
    </w:p>
    <w:p w14:paraId="6F62392B" w14:textId="77777777" w:rsidR="00F544BF" w:rsidRPr="00F544BF" w:rsidRDefault="00F544BF" w:rsidP="00F544BF">
      <w:pPr>
        <w:spacing w:after="0" w:line="480" w:lineRule="auto"/>
        <w:rPr>
          <w:rFonts w:ascii="Times New Roman" w:eastAsia="Times New Roman" w:hAnsi="Times New Roman" w:cs="Times New Roman"/>
          <w:sz w:val="24"/>
          <w:szCs w:val="24"/>
          <w:lang w:eastAsia="en-CA"/>
        </w:rPr>
      </w:pPr>
    </w:p>
    <w:p w14:paraId="26381930" w14:textId="77777777" w:rsidR="006F0BC0" w:rsidRDefault="006F0BC0">
      <w:pPr>
        <w:rPr>
          <w:rFonts w:ascii="Times New Roman" w:hAnsi="Times New Roman" w:cs="Times New Roman"/>
          <w:sz w:val="28"/>
          <w:u w:val="single"/>
        </w:rPr>
      </w:pPr>
      <w:r>
        <w:rPr>
          <w:rFonts w:ascii="Times New Roman" w:hAnsi="Times New Roman" w:cs="Times New Roman"/>
          <w:sz w:val="28"/>
          <w:u w:val="single"/>
        </w:rPr>
        <w:t>Works Cited</w:t>
      </w:r>
    </w:p>
    <w:p w14:paraId="512B15F0" w14:textId="77777777" w:rsidR="00ED3237" w:rsidRPr="00ED3237" w:rsidRDefault="00ED3237" w:rsidP="00ED3237">
      <w:pPr>
        <w:spacing w:after="0" w:line="240" w:lineRule="auto"/>
        <w:rPr>
          <w:rFonts w:ascii="Times New Roman" w:eastAsia="Times New Roman" w:hAnsi="Times New Roman" w:cs="Times New Roman"/>
          <w:sz w:val="24"/>
          <w:szCs w:val="24"/>
          <w:lang w:eastAsia="en-CA"/>
        </w:rPr>
      </w:pPr>
      <w:r w:rsidRPr="00ED3237">
        <w:rPr>
          <w:rFonts w:ascii="Times New Roman" w:eastAsia="Times New Roman" w:hAnsi="Times New Roman" w:cs="Times New Roman"/>
          <w:sz w:val="24"/>
          <w:szCs w:val="24"/>
          <w:lang w:eastAsia="en-CA"/>
        </w:rPr>
        <w:t xml:space="preserve">Badenov, Boris. "Spartacus and the Politics of Servile Rebellion in the Late Republic." </w:t>
      </w:r>
      <w:r w:rsidRPr="00ED3237">
        <w:rPr>
          <w:rFonts w:ascii="Times New Roman" w:eastAsia="Times New Roman" w:hAnsi="Times New Roman" w:cs="Times New Roman"/>
          <w:i/>
          <w:iCs/>
          <w:sz w:val="24"/>
          <w:szCs w:val="24"/>
          <w:lang w:eastAsia="en-CA"/>
        </w:rPr>
        <w:t>Libcom</w:t>
      </w:r>
      <w:r w:rsidRPr="00ED3237">
        <w:rPr>
          <w:rFonts w:ascii="Times New Roman" w:eastAsia="Times New Roman" w:hAnsi="Times New Roman" w:cs="Times New Roman"/>
          <w:sz w:val="24"/>
          <w:szCs w:val="24"/>
          <w:lang w:eastAsia="en-CA"/>
        </w:rPr>
        <w:t xml:space="preserve">. N.p., 08 June 2010. Web. 05 Nov. 2016. </w:t>
      </w:r>
    </w:p>
    <w:p w14:paraId="7CF5674F" w14:textId="77777777" w:rsidR="00ED3237" w:rsidRDefault="00ED3237" w:rsidP="006F0BC0">
      <w:pPr>
        <w:spacing w:after="0" w:line="240" w:lineRule="auto"/>
        <w:rPr>
          <w:rFonts w:ascii="Times New Roman" w:eastAsia="Times New Roman" w:hAnsi="Times New Roman" w:cs="Times New Roman"/>
          <w:sz w:val="24"/>
          <w:szCs w:val="24"/>
          <w:lang w:eastAsia="en-CA"/>
        </w:rPr>
      </w:pPr>
    </w:p>
    <w:p w14:paraId="6D893AB5" w14:textId="77777777" w:rsidR="006F0BC0" w:rsidRDefault="006F0BC0" w:rsidP="006F0BC0">
      <w:pPr>
        <w:spacing w:after="0" w:line="240" w:lineRule="auto"/>
        <w:rPr>
          <w:rFonts w:ascii="Times New Roman" w:eastAsia="Times New Roman" w:hAnsi="Times New Roman" w:cs="Times New Roman"/>
          <w:sz w:val="24"/>
          <w:szCs w:val="24"/>
          <w:lang w:eastAsia="en-CA"/>
        </w:rPr>
      </w:pPr>
      <w:r w:rsidRPr="006F0BC0">
        <w:rPr>
          <w:rFonts w:ascii="Times New Roman" w:eastAsia="Times New Roman" w:hAnsi="Times New Roman" w:cs="Times New Roman"/>
          <w:sz w:val="24"/>
          <w:szCs w:val="24"/>
          <w:lang w:eastAsia="en-CA"/>
        </w:rPr>
        <w:t xml:space="preserve">"BBC - Primary History - Romans - Family and Children." </w:t>
      </w:r>
      <w:r w:rsidRPr="006F0BC0">
        <w:rPr>
          <w:rFonts w:ascii="Times New Roman" w:eastAsia="Times New Roman" w:hAnsi="Times New Roman" w:cs="Times New Roman"/>
          <w:i/>
          <w:iCs/>
          <w:sz w:val="24"/>
          <w:szCs w:val="24"/>
          <w:lang w:eastAsia="en-CA"/>
        </w:rPr>
        <w:t>BBC-Primary History</w:t>
      </w:r>
      <w:r w:rsidRPr="006F0BC0">
        <w:rPr>
          <w:rFonts w:ascii="Times New Roman" w:eastAsia="Times New Roman" w:hAnsi="Times New Roman" w:cs="Times New Roman"/>
          <w:sz w:val="24"/>
          <w:szCs w:val="24"/>
          <w:lang w:eastAsia="en-CA"/>
        </w:rPr>
        <w:t xml:space="preserve">. N.p., n.d. Web. 5 Nov. 2016. </w:t>
      </w:r>
    </w:p>
    <w:p w14:paraId="449E1914" w14:textId="77777777" w:rsidR="00F42C5C" w:rsidRDefault="00F42C5C" w:rsidP="006F0BC0">
      <w:pPr>
        <w:spacing w:after="0" w:line="240" w:lineRule="auto"/>
        <w:rPr>
          <w:rFonts w:ascii="Times New Roman" w:eastAsia="Times New Roman" w:hAnsi="Times New Roman" w:cs="Times New Roman"/>
          <w:sz w:val="24"/>
          <w:szCs w:val="24"/>
          <w:lang w:eastAsia="en-CA"/>
        </w:rPr>
      </w:pPr>
    </w:p>
    <w:p w14:paraId="003500B1" w14:textId="77777777" w:rsidR="00F42C5C" w:rsidRDefault="00F42C5C" w:rsidP="006F0BC0">
      <w:pPr>
        <w:spacing w:after="0" w:line="240" w:lineRule="auto"/>
        <w:rPr>
          <w:rFonts w:ascii="Times New Roman" w:eastAsia="Times New Roman" w:hAnsi="Times New Roman" w:cs="Times New Roman"/>
          <w:sz w:val="24"/>
          <w:szCs w:val="24"/>
          <w:lang w:eastAsia="en-CA"/>
        </w:rPr>
      </w:pPr>
      <w:r w:rsidRPr="00F42C5C">
        <w:rPr>
          <w:rFonts w:ascii="Times New Roman" w:eastAsia="Times New Roman" w:hAnsi="Times New Roman" w:cs="Times New Roman"/>
          <w:sz w:val="24"/>
          <w:szCs w:val="24"/>
          <w:lang w:eastAsia="en-CA"/>
        </w:rPr>
        <w:t xml:space="preserve">"Event #75: Third Servile War, Spartacus, Crassus, Pompey." </w:t>
      </w:r>
      <w:r w:rsidRPr="00F42C5C">
        <w:rPr>
          <w:rFonts w:ascii="Times New Roman" w:eastAsia="Times New Roman" w:hAnsi="Times New Roman" w:cs="Times New Roman"/>
          <w:i/>
          <w:iCs/>
          <w:sz w:val="24"/>
          <w:szCs w:val="24"/>
          <w:lang w:eastAsia="en-CA"/>
        </w:rPr>
        <w:t>Third Servile War, Spartacus, Crassus, Pompey</w:t>
      </w:r>
      <w:r w:rsidRPr="00F42C5C">
        <w:rPr>
          <w:rFonts w:ascii="Times New Roman" w:eastAsia="Times New Roman" w:hAnsi="Times New Roman" w:cs="Times New Roman"/>
          <w:sz w:val="24"/>
          <w:szCs w:val="24"/>
          <w:lang w:eastAsia="en-CA"/>
        </w:rPr>
        <w:t xml:space="preserve">. QFG Historical Database, n.d. Web. 05 Nov. 2016. </w:t>
      </w:r>
    </w:p>
    <w:p w14:paraId="0C683369" w14:textId="77777777" w:rsidR="006F0BC0" w:rsidRDefault="006F0BC0" w:rsidP="006F0BC0">
      <w:pPr>
        <w:spacing w:after="0" w:line="240" w:lineRule="auto"/>
        <w:rPr>
          <w:rFonts w:ascii="Times New Roman" w:eastAsia="Times New Roman" w:hAnsi="Times New Roman" w:cs="Times New Roman"/>
          <w:sz w:val="24"/>
          <w:szCs w:val="24"/>
          <w:lang w:eastAsia="en-CA"/>
        </w:rPr>
      </w:pPr>
    </w:p>
    <w:p w14:paraId="148903F6" w14:textId="77777777" w:rsidR="00F42C5C" w:rsidRPr="00F42C5C" w:rsidRDefault="00F42C5C" w:rsidP="00F42C5C">
      <w:pPr>
        <w:spacing w:after="0" w:line="240" w:lineRule="auto"/>
        <w:rPr>
          <w:rFonts w:ascii="Times New Roman" w:eastAsia="Times New Roman" w:hAnsi="Times New Roman" w:cs="Times New Roman"/>
          <w:sz w:val="24"/>
          <w:szCs w:val="24"/>
          <w:lang w:eastAsia="en-CA"/>
        </w:rPr>
      </w:pPr>
      <w:r w:rsidRPr="00F42C5C">
        <w:rPr>
          <w:rFonts w:ascii="Times New Roman" w:eastAsia="Times New Roman" w:hAnsi="Times New Roman" w:cs="Times New Roman"/>
          <w:sz w:val="24"/>
          <w:szCs w:val="24"/>
          <w:lang w:eastAsia="en-CA"/>
        </w:rPr>
        <w:t xml:space="preserve">Heaton, Chris. "Defeat of Spartacus." </w:t>
      </w:r>
      <w:r w:rsidRPr="00F42C5C">
        <w:rPr>
          <w:rFonts w:ascii="Times New Roman" w:eastAsia="Times New Roman" w:hAnsi="Times New Roman" w:cs="Times New Roman"/>
          <w:i/>
          <w:iCs/>
          <w:sz w:val="24"/>
          <w:szCs w:val="24"/>
          <w:lang w:eastAsia="en-CA"/>
        </w:rPr>
        <w:t>UNRV History</w:t>
      </w:r>
      <w:r w:rsidRPr="00F42C5C">
        <w:rPr>
          <w:rFonts w:ascii="Times New Roman" w:eastAsia="Times New Roman" w:hAnsi="Times New Roman" w:cs="Times New Roman"/>
          <w:sz w:val="24"/>
          <w:szCs w:val="24"/>
          <w:lang w:eastAsia="en-CA"/>
        </w:rPr>
        <w:t xml:space="preserve">. UNRV History, n.d. Web. 05 Nov. 2016. </w:t>
      </w:r>
    </w:p>
    <w:p w14:paraId="6769BACA" w14:textId="77777777" w:rsidR="00F42C5C" w:rsidRPr="006F0BC0" w:rsidRDefault="00F42C5C" w:rsidP="006F0BC0">
      <w:pPr>
        <w:spacing w:after="0" w:line="240" w:lineRule="auto"/>
        <w:rPr>
          <w:rFonts w:ascii="Times New Roman" w:eastAsia="Times New Roman" w:hAnsi="Times New Roman" w:cs="Times New Roman"/>
          <w:sz w:val="24"/>
          <w:szCs w:val="24"/>
          <w:lang w:eastAsia="en-CA"/>
        </w:rPr>
      </w:pPr>
    </w:p>
    <w:p w14:paraId="5E2FBE72" w14:textId="77777777" w:rsidR="006F0BC0" w:rsidRPr="006F0BC0" w:rsidRDefault="006F0BC0" w:rsidP="006F0BC0">
      <w:pPr>
        <w:spacing w:after="0" w:line="240" w:lineRule="auto"/>
        <w:rPr>
          <w:rFonts w:ascii="Times New Roman" w:eastAsia="Times New Roman" w:hAnsi="Times New Roman" w:cs="Times New Roman"/>
          <w:sz w:val="24"/>
          <w:szCs w:val="24"/>
          <w:lang w:eastAsia="en-CA"/>
        </w:rPr>
      </w:pPr>
      <w:r w:rsidRPr="006F0BC0">
        <w:rPr>
          <w:rFonts w:ascii="Times New Roman" w:eastAsia="Times New Roman" w:hAnsi="Times New Roman" w:cs="Times New Roman"/>
          <w:sz w:val="24"/>
          <w:szCs w:val="24"/>
          <w:lang w:eastAsia="en-CA"/>
        </w:rPr>
        <w:t xml:space="preserve">Wasson, Donald L. "Roman Government." </w:t>
      </w:r>
      <w:r w:rsidRPr="006F0BC0">
        <w:rPr>
          <w:rFonts w:ascii="Times New Roman" w:eastAsia="Times New Roman" w:hAnsi="Times New Roman" w:cs="Times New Roman"/>
          <w:i/>
          <w:iCs/>
          <w:sz w:val="24"/>
          <w:szCs w:val="24"/>
          <w:lang w:eastAsia="en-CA"/>
        </w:rPr>
        <w:t>Ancient History Encyclopedia</w:t>
      </w:r>
      <w:r w:rsidRPr="006F0BC0">
        <w:rPr>
          <w:rFonts w:ascii="Times New Roman" w:eastAsia="Times New Roman" w:hAnsi="Times New Roman" w:cs="Times New Roman"/>
          <w:sz w:val="24"/>
          <w:szCs w:val="24"/>
          <w:lang w:eastAsia="en-CA"/>
        </w:rPr>
        <w:t xml:space="preserve">. Ancient History Encyclopedia, 29 Nov. 2015. Web. 05 Nov. 2016. </w:t>
      </w:r>
    </w:p>
    <w:p w14:paraId="68AA0283" w14:textId="77777777" w:rsidR="006F0BC0" w:rsidRDefault="006F0BC0">
      <w:pPr>
        <w:rPr>
          <w:rFonts w:ascii="Times New Roman" w:hAnsi="Times New Roman" w:cs="Times New Roman"/>
          <w:sz w:val="24"/>
        </w:rPr>
      </w:pPr>
    </w:p>
    <w:p w14:paraId="5D2F5965" w14:textId="77777777" w:rsidR="00F42C5C" w:rsidRPr="00F42C5C" w:rsidRDefault="00F42C5C" w:rsidP="00F42C5C">
      <w:pPr>
        <w:spacing w:after="0" w:line="240" w:lineRule="auto"/>
        <w:rPr>
          <w:rFonts w:ascii="Times New Roman" w:eastAsia="Times New Roman" w:hAnsi="Times New Roman" w:cs="Times New Roman"/>
          <w:sz w:val="24"/>
          <w:szCs w:val="24"/>
          <w:lang w:eastAsia="en-CA"/>
        </w:rPr>
      </w:pPr>
      <w:r w:rsidRPr="00F42C5C">
        <w:rPr>
          <w:rFonts w:ascii="Times New Roman" w:eastAsia="Times New Roman" w:hAnsi="Times New Roman" w:cs="Times New Roman"/>
          <w:sz w:val="24"/>
          <w:szCs w:val="24"/>
          <w:lang w:eastAsia="en-CA"/>
        </w:rPr>
        <w:t xml:space="preserve">Wasson, Donald L. "Roman Citizenship." </w:t>
      </w:r>
      <w:r w:rsidRPr="00F42C5C">
        <w:rPr>
          <w:rFonts w:ascii="Times New Roman" w:eastAsia="Times New Roman" w:hAnsi="Times New Roman" w:cs="Times New Roman"/>
          <w:i/>
          <w:iCs/>
          <w:sz w:val="24"/>
          <w:szCs w:val="24"/>
          <w:lang w:eastAsia="en-CA"/>
        </w:rPr>
        <w:t>Ancient History Encyclopedia</w:t>
      </w:r>
      <w:r w:rsidRPr="00F42C5C">
        <w:rPr>
          <w:rFonts w:ascii="Times New Roman" w:eastAsia="Times New Roman" w:hAnsi="Times New Roman" w:cs="Times New Roman"/>
          <w:sz w:val="24"/>
          <w:szCs w:val="24"/>
          <w:lang w:eastAsia="en-CA"/>
        </w:rPr>
        <w:t xml:space="preserve">. Ancient History </w:t>
      </w:r>
      <w:r w:rsidR="00F544BF" w:rsidRPr="00F42C5C">
        <w:rPr>
          <w:rFonts w:ascii="Times New Roman" w:eastAsia="Times New Roman" w:hAnsi="Times New Roman" w:cs="Times New Roman"/>
          <w:sz w:val="24"/>
          <w:szCs w:val="24"/>
          <w:lang w:eastAsia="en-CA"/>
        </w:rPr>
        <w:t>Encyclopedia</w:t>
      </w:r>
      <w:r w:rsidRPr="00F42C5C">
        <w:rPr>
          <w:rFonts w:ascii="Times New Roman" w:eastAsia="Times New Roman" w:hAnsi="Times New Roman" w:cs="Times New Roman"/>
          <w:sz w:val="24"/>
          <w:szCs w:val="24"/>
          <w:lang w:eastAsia="en-CA"/>
        </w:rPr>
        <w:t xml:space="preserve">, 27 Jan. 2016. Web. 05 Nov. 2016. </w:t>
      </w:r>
    </w:p>
    <w:p w14:paraId="7C85508E" w14:textId="77777777" w:rsidR="006F0BC0" w:rsidRDefault="006F0BC0">
      <w:pPr>
        <w:rPr>
          <w:rFonts w:ascii="Times New Roman" w:hAnsi="Times New Roman" w:cs="Times New Roman"/>
          <w:sz w:val="24"/>
        </w:rPr>
      </w:pPr>
    </w:p>
    <w:p w14:paraId="217041C3" w14:textId="77777777" w:rsidR="00F42C5C" w:rsidRPr="006F0BC0" w:rsidRDefault="00F42C5C">
      <w:pPr>
        <w:rPr>
          <w:rFonts w:ascii="Times New Roman" w:hAnsi="Times New Roman" w:cs="Times New Roman"/>
          <w:sz w:val="24"/>
        </w:rPr>
      </w:pPr>
    </w:p>
    <w:sectPr w:rsidR="00F42C5C" w:rsidRPr="006F0BC0" w:rsidSect="00CE2C0F">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4457A" w14:textId="77777777" w:rsidR="006267FA" w:rsidRDefault="006267FA" w:rsidP="00CE2C0F">
      <w:pPr>
        <w:spacing w:after="0" w:line="240" w:lineRule="auto"/>
      </w:pPr>
      <w:r>
        <w:separator/>
      </w:r>
    </w:p>
  </w:endnote>
  <w:endnote w:type="continuationSeparator" w:id="0">
    <w:p w14:paraId="0B2F5E6B" w14:textId="77777777" w:rsidR="006267FA" w:rsidRDefault="006267FA" w:rsidP="00CE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73456" w14:textId="77777777" w:rsidR="00F544BF" w:rsidRPr="00F544BF" w:rsidRDefault="00F544BF">
    <w:pPr>
      <w:pStyle w:val="Footer"/>
      <w:rPr>
        <w:rFonts w:ascii="Times New Roman" w:hAnsi="Times New Roman" w:cs="Times New Roman"/>
        <w:sz w:val="20"/>
      </w:rPr>
    </w:pPr>
    <w:r>
      <w:rPr>
        <w:rFonts w:ascii="Times New Roman" w:hAnsi="Times New Roman" w:cs="Times New Roman"/>
        <w:sz w:val="20"/>
        <w:vertAlign w:val="superscript"/>
      </w:rPr>
      <w:t>4</w:t>
    </w:r>
    <w:r>
      <w:rPr>
        <w:rFonts w:ascii="Times New Roman" w:hAnsi="Times New Roman" w:cs="Times New Roman"/>
        <w:sz w:val="20"/>
      </w:rPr>
      <w:t xml:space="preserve"> </w:t>
    </w:r>
    <w:proofErr w:type="spellStart"/>
    <w:r w:rsidRPr="00F544BF">
      <w:rPr>
        <w:rFonts w:ascii="Times New Roman" w:hAnsi="Times New Roman" w:cs="Times New Roman"/>
        <w:sz w:val="20"/>
      </w:rPr>
      <w:t>Badenov</w:t>
    </w:r>
    <w:proofErr w:type="spellEnd"/>
    <w:r w:rsidRPr="00F544BF">
      <w:rPr>
        <w:rFonts w:ascii="Times New Roman" w:hAnsi="Times New Roman" w:cs="Times New Roman"/>
        <w:sz w:val="20"/>
      </w:rPr>
      <w:t xml:space="preserve">, Boris. "Spartacus and the Politics of Servile Rebellion in the Late Republic." </w:t>
    </w:r>
    <w:proofErr w:type="spellStart"/>
    <w:r w:rsidRPr="00F544BF">
      <w:rPr>
        <w:rFonts w:ascii="Times New Roman" w:hAnsi="Times New Roman" w:cs="Times New Roman"/>
        <w:sz w:val="20"/>
      </w:rPr>
      <w:t>Libcom</w:t>
    </w:r>
    <w:proofErr w:type="spellEnd"/>
    <w:r w:rsidRPr="00F544BF">
      <w:rPr>
        <w:rFonts w:ascii="Times New Roman" w:hAnsi="Times New Roman" w:cs="Times New Roman"/>
        <w:sz w:val="20"/>
      </w:rPr>
      <w:t>. N.p., 08 June 2010. Web. 05 Nov. 2016.</w:t>
    </w:r>
  </w:p>
  <w:p w14:paraId="5BDF9F5B" w14:textId="77777777" w:rsidR="00CE2C0F" w:rsidRDefault="00F544BF">
    <w:pPr>
      <w:pStyle w:val="Footer"/>
      <w:rPr>
        <w:rFonts w:ascii="Times New Roman" w:hAnsi="Times New Roman" w:cs="Times New Roman"/>
        <w:sz w:val="20"/>
      </w:rPr>
    </w:pPr>
    <w:r>
      <w:rPr>
        <w:rFonts w:ascii="Times New Roman" w:hAnsi="Times New Roman" w:cs="Times New Roman"/>
        <w:sz w:val="20"/>
        <w:vertAlign w:val="superscript"/>
      </w:rPr>
      <w:t>5</w:t>
    </w:r>
    <w:r w:rsidR="00CE2C0F" w:rsidRPr="00CE2C0F">
      <w:rPr>
        <w:rFonts w:ascii="Times New Roman" w:hAnsi="Times New Roman" w:cs="Times New Roman"/>
        <w:sz w:val="20"/>
        <w:vertAlign w:val="superscript"/>
      </w:rPr>
      <w:t xml:space="preserve"> </w:t>
    </w:r>
    <w:r w:rsidR="00CE2C0F" w:rsidRPr="00CE2C0F">
      <w:rPr>
        <w:rFonts w:ascii="Times New Roman" w:hAnsi="Times New Roman" w:cs="Times New Roman"/>
        <w:sz w:val="20"/>
      </w:rPr>
      <w:t>"Event #75: Third Servile War, Spartacus, Crassus, Pompey." Third Servile War, Spartacus, Crassus, Pompey. QFG Historical Database, n.d. Web. 05 Nov. 2016.</w:t>
    </w:r>
  </w:p>
  <w:p w14:paraId="2CF15747" w14:textId="77777777" w:rsidR="00F544BF" w:rsidRPr="00F544BF" w:rsidRDefault="00F544BF">
    <w:pPr>
      <w:pStyle w:val="Footer"/>
    </w:pPr>
    <w:r>
      <w:rPr>
        <w:rFonts w:ascii="Times New Roman" w:hAnsi="Times New Roman" w:cs="Times New Roman"/>
        <w:sz w:val="20"/>
        <w:vertAlign w:val="superscript"/>
      </w:rPr>
      <w:t>6</w:t>
    </w:r>
    <w:r>
      <w:rPr>
        <w:rFonts w:ascii="Times New Roman" w:hAnsi="Times New Roman" w:cs="Times New Roman"/>
        <w:sz w:val="20"/>
      </w:rPr>
      <w:t xml:space="preserve"> </w:t>
    </w:r>
    <w:r w:rsidRPr="00F544BF">
      <w:rPr>
        <w:rFonts w:ascii="Times New Roman" w:hAnsi="Times New Roman" w:cs="Times New Roman"/>
        <w:sz w:val="20"/>
      </w:rPr>
      <w:t>Heaton, Chris. "Defeat of Spartacus." UNRV History. UNRV History, n.d. Web. 05 Nov. 2016.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68FBF" w14:textId="77777777" w:rsidR="00CE2C0F" w:rsidRDefault="00CE2C0F">
    <w:pPr>
      <w:pStyle w:val="Footer"/>
      <w:rPr>
        <w:rFonts w:ascii="Times New Roman" w:hAnsi="Times New Roman" w:cs="Times New Roman"/>
        <w:sz w:val="20"/>
        <w:szCs w:val="20"/>
      </w:rPr>
    </w:pPr>
    <w:r>
      <w:rPr>
        <w:rFonts w:ascii="Times New Roman" w:hAnsi="Times New Roman" w:cs="Times New Roman"/>
        <w:sz w:val="24"/>
        <w:vertAlign w:val="superscript"/>
      </w:rPr>
      <w:t>1 “</w:t>
    </w:r>
    <w:r w:rsidRPr="00CE2C0F">
      <w:rPr>
        <w:rFonts w:ascii="Times New Roman" w:hAnsi="Times New Roman" w:cs="Times New Roman"/>
        <w:sz w:val="20"/>
        <w:szCs w:val="20"/>
      </w:rPr>
      <w:t>BBC - Primary History - Romans - Family and Children." BBC-Primary History. N.p., n.d. Web. 5 Nov. 2016.</w:t>
    </w:r>
  </w:p>
  <w:p w14:paraId="0F15560D" w14:textId="77777777" w:rsidR="00CE2C0F" w:rsidRDefault="00CE2C0F">
    <w:pPr>
      <w:pStyle w:val="Footer"/>
      <w:rPr>
        <w:rFonts w:ascii="Times New Roman" w:hAnsi="Times New Roman" w:cs="Times New Roman"/>
        <w:sz w:val="20"/>
        <w:szCs w:val="20"/>
      </w:rPr>
    </w:pP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Pr="00CE2C0F">
      <w:rPr>
        <w:rFonts w:ascii="Times New Roman" w:hAnsi="Times New Roman" w:cs="Times New Roman"/>
        <w:sz w:val="20"/>
        <w:szCs w:val="20"/>
      </w:rPr>
      <w:t>Wasson, Donald L. "Roman Government." Ancient History Encyclopedia. Ancient History Encyclopedia, 29 Nov. 2015. Web. 05 Nov. 2016.</w:t>
    </w:r>
  </w:p>
  <w:p w14:paraId="4092E506" w14:textId="77777777" w:rsidR="00CE2C0F" w:rsidRPr="00CE2C0F" w:rsidRDefault="00CE2C0F">
    <w:pPr>
      <w:pStyle w:val="Footer"/>
      <w:rPr>
        <w:rFonts w:ascii="Times New Roman" w:hAnsi="Times New Roman" w:cs="Times New Roman"/>
        <w:sz w:val="20"/>
        <w:szCs w:val="20"/>
      </w:rPr>
    </w:pPr>
    <w:r>
      <w:rPr>
        <w:rFonts w:ascii="Times New Roman" w:hAnsi="Times New Roman" w:cs="Times New Roman"/>
        <w:sz w:val="20"/>
        <w:szCs w:val="20"/>
        <w:vertAlign w:val="superscript"/>
      </w:rPr>
      <w:t>3 “</w:t>
    </w:r>
    <w:r w:rsidRPr="00CE2C0F">
      <w:rPr>
        <w:rFonts w:ascii="Times New Roman" w:hAnsi="Times New Roman" w:cs="Times New Roman"/>
        <w:sz w:val="20"/>
        <w:szCs w:val="20"/>
      </w:rPr>
      <w:t xml:space="preserve">Wasson, Donald L. "Roman Citizenship." Ancient History Encyclopedia. Ancient History </w:t>
    </w:r>
    <w:r w:rsidR="00F544BF" w:rsidRPr="00CE2C0F">
      <w:rPr>
        <w:rFonts w:ascii="Times New Roman" w:hAnsi="Times New Roman" w:cs="Times New Roman"/>
        <w:sz w:val="20"/>
        <w:szCs w:val="20"/>
      </w:rPr>
      <w:t>Encyclopedia</w:t>
    </w:r>
    <w:r w:rsidRPr="00CE2C0F">
      <w:rPr>
        <w:rFonts w:ascii="Times New Roman" w:hAnsi="Times New Roman" w:cs="Times New Roman"/>
        <w:sz w:val="20"/>
        <w:szCs w:val="20"/>
      </w:rPr>
      <w:t>, 27 Jan. 2016. Web. 05 Nov. 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6ECB6" w14:textId="77777777" w:rsidR="00F544BF" w:rsidRPr="00F544BF" w:rsidRDefault="00F544BF">
    <w:pPr>
      <w:pStyle w:val="Footer"/>
      <w:rPr>
        <w:rFonts w:ascii="Times New Roman" w:hAnsi="Times New Roman" w:cs="Times New Roman"/>
        <w:sz w:val="20"/>
      </w:rPr>
    </w:pPr>
    <w:r>
      <w:rPr>
        <w:rFonts w:ascii="Times New Roman" w:hAnsi="Times New Roman" w:cs="Times New Roman"/>
        <w:sz w:val="20"/>
        <w:vertAlign w:val="superscript"/>
      </w:rPr>
      <w:t>4</w:t>
    </w:r>
    <w:r>
      <w:rPr>
        <w:rFonts w:ascii="Times New Roman" w:hAnsi="Times New Roman" w:cs="Times New Roman"/>
        <w:sz w:val="20"/>
      </w:rPr>
      <w:t xml:space="preserve"> </w:t>
    </w:r>
    <w:proofErr w:type="spellStart"/>
    <w:r w:rsidRPr="00F544BF">
      <w:rPr>
        <w:rFonts w:ascii="Times New Roman" w:hAnsi="Times New Roman" w:cs="Times New Roman"/>
        <w:sz w:val="20"/>
      </w:rPr>
      <w:t>Badenov</w:t>
    </w:r>
    <w:proofErr w:type="spellEnd"/>
    <w:r w:rsidRPr="00F544BF">
      <w:rPr>
        <w:rFonts w:ascii="Times New Roman" w:hAnsi="Times New Roman" w:cs="Times New Roman"/>
        <w:sz w:val="20"/>
      </w:rPr>
      <w:t xml:space="preserve">, Boris. "Spartacus and the Politics of Servile Rebellion in the Late Republic." </w:t>
    </w:r>
    <w:proofErr w:type="spellStart"/>
    <w:r w:rsidRPr="00F544BF">
      <w:rPr>
        <w:rFonts w:ascii="Times New Roman" w:hAnsi="Times New Roman" w:cs="Times New Roman"/>
        <w:sz w:val="20"/>
      </w:rPr>
      <w:t>Libcom</w:t>
    </w:r>
    <w:proofErr w:type="spellEnd"/>
    <w:r w:rsidRPr="00F544BF">
      <w:rPr>
        <w:rFonts w:ascii="Times New Roman" w:hAnsi="Times New Roman" w:cs="Times New Roman"/>
        <w:sz w:val="20"/>
      </w:rPr>
      <w:t>. N.p., 08 June 2010. Web. 05 Nov. 2016.</w:t>
    </w:r>
  </w:p>
  <w:p w14:paraId="79A3FAD3" w14:textId="77777777" w:rsidR="00F544BF" w:rsidRDefault="00F544BF">
    <w:pPr>
      <w:pStyle w:val="Footer"/>
      <w:rPr>
        <w:rFonts w:ascii="Times New Roman" w:hAnsi="Times New Roman" w:cs="Times New Roman"/>
        <w:sz w:val="20"/>
      </w:rPr>
    </w:pPr>
    <w:r>
      <w:rPr>
        <w:rFonts w:ascii="Times New Roman" w:hAnsi="Times New Roman" w:cs="Times New Roman"/>
        <w:sz w:val="20"/>
        <w:vertAlign w:val="superscript"/>
      </w:rPr>
      <w:t>5</w:t>
    </w:r>
    <w:r w:rsidRPr="00CE2C0F">
      <w:rPr>
        <w:rFonts w:ascii="Times New Roman" w:hAnsi="Times New Roman" w:cs="Times New Roman"/>
        <w:sz w:val="20"/>
        <w:vertAlign w:val="superscript"/>
      </w:rPr>
      <w:t xml:space="preserve"> </w:t>
    </w:r>
    <w:r w:rsidRPr="00CE2C0F">
      <w:rPr>
        <w:rFonts w:ascii="Times New Roman" w:hAnsi="Times New Roman" w:cs="Times New Roman"/>
        <w:sz w:val="20"/>
      </w:rPr>
      <w:t>"Event #75: Third Servile War, Spartacus, Crassus, Pompey." Third Servile War, Spartacus, Crassus, Pompey. QFG Historical Database, n.d. Web. 05 Nov. 2016.</w:t>
    </w:r>
  </w:p>
  <w:p w14:paraId="22DA6278" w14:textId="77777777" w:rsidR="00F544BF" w:rsidRPr="00F544BF" w:rsidRDefault="00F544BF">
    <w:pPr>
      <w:pStyle w:val="Footer"/>
    </w:pPr>
    <w:r>
      <w:rPr>
        <w:rFonts w:ascii="Times New Roman" w:hAnsi="Times New Roman" w:cs="Times New Roman"/>
        <w:sz w:val="20"/>
        <w:vertAlign w:val="superscript"/>
      </w:rPr>
      <w:t>6</w:t>
    </w:r>
    <w:r>
      <w:rPr>
        <w:rFonts w:ascii="Times New Roman" w:hAnsi="Times New Roman" w:cs="Times New Roman"/>
        <w:sz w:val="20"/>
      </w:rPr>
      <w:t xml:space="preserve"> </w:t>
    </w:r>
    <w:r w:rsidRPr="00F544BF">
      <w:rPr>
        <w:rFonts w:ascii="Times New Roman" w:hAnsi="Times New Roman" w:cs="Times New Roman"/>
        <w:sz w:val="20"/>
      </w:rPr>
      <w:t>Heaton, Chris. "Defeat of Spartacus." UNRV History. UNRV History, n.d. Web. 05 Nov. 2016.</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D57D9" w14:textId="77777777" w:rsidR="00F544BF" w:rsidRPr="00F544BF" w:rsidRDefault="00F544BF" w:rsidP="00F544BF">
    <w:pPr>
      <w:pStyle w:val="Footer"/>
      <w:rPr>
        <w:rFonts w:ascii="Times New Roman" w:hAnsi="Times New Roman" w:cs="Times New Roman"/>
        <w:sz w:val="20"/>
      </w:rPr>
    </w:pPr>
    <w:r>
      <w:rPr>
        <w:rFonts w:ascii="Times New Roman" w:hAnsi="Times New Roman" w:cs="Times New Roman"/>
        <w:sz w:val="20"/>
        <w:vertAlign w:val="superscript"/>
      </w:rPr>
      <w:t>4</w:t>
    </w:r>
    <w:r>
      <w:rPr>
        <w:rFonts w:ascii="Times New Roman" w:hAnsi="Times New Roman" w:cs="Times New Roman"/>
        <w:sz w:val="20"/>
      </w:rPr>
      <w:t xml:space="preserve"> </w:t>
    </w:r>
    <w:proofErr w:type="spellStart"/>
    <w:r w:rsidRPr="00F544BF">
      <w:rPr>
        <w:rFonts w:ascii="Times New Roman" w:hAnsi="Times New Roman" w:cs="Times New Roman"/>
        <w:sz w:val="20"/>
      </w:rPr>
      <w:t>Badenov</w:t>
    </w:r>
    <w:proofErr w:type="spellEnd"/>
    <w:r w:rsidRPr="00F544BF">
      <w:rPr>
        <w:rFonts w:ascii="Times New Roman" w:hAnsi="Times New Roman" w:cs="Times New Roman"/>
        <w:sz w:val="20"/>
      </w:rPr>
      <w:t xml:space="preserve">, Boris. "Spartacus and the Politics of Servile Rebellion in the Late Republic." </w:t>
    </w:r>
    <w:proofErr w:type="spellStart"/>
    <w:r w:rsidRPr="00F544BF">
      <w:rPr>
        <w:rFonts w:ascii="Times New Roman" w:hAnsi="Times New Roman" w:cs="Times New Roman"/>
        <w:sz w:val="20"/>
      </w:rPr>
      <w:t>Libcom</w:t>
    </w:r>
    <w:proofErr w:type="spellEnd"/>
    <w:r w:rsidRPr="00F544BF">
      <w:rPr>
        <w:rFonts w:ascii="Times New Roman" w:hAnsi="Times New Roman" w:cs="Times New Roman"/>
        <w:sz w:val="20"/>
      </w:rPr>
      <w:t>. N.p., 08 June 2010. Web. 05 Nov. 2016.</w:t>
    </w:r>
  </w:p>
  <w:p w14:paraId="163FED16" w14:textId="77777777" w:rsidR="00F544BF" w:rsidRDefault="00F544BF" w:rsidP="00F544BF">
    <w:pPr>
      <w:pStyle w:val="Footer"/>
      <w:rPr>
        <w:rFonts w:ascii="Times New Roman" w:hAnsi="Times New Roman" w:cs="Times New Roman"/>
        <w:sz w:val="20"/>
      </w:rPr>
    </w:pPr>
    <w:r>
      <w:rPr>
        <w:rFonts w:ascii="Times New Roman" w:hAnsi="Times New Roman" w:cs="Times New Roman"/>
        <w:sz w:val="20"/>
        <w:vertAlign w:val="superscript"/>
      </w:rPr>
      <w:t>5</w:t>
    </w:r>
    <w:r w:rsidRPr="00CE2C0F">
      <w:rPr>
        <w:rFonts w:ascii="Times New Roman" w:hAnsi="Times New Roman" w:cs="Times New Roman"/>
        <w:sz w:val="20"/>
        <w:vertAlign w:val="superscript"/>
      </w:rPr>
      <w:t xml:space="preserve"> </w:t>
    </w:r>
    <w:r w:rsidRPr="00CE2C0F">
      <w:rPr>
        <w:rFonts w:ascii="Times New Roman" w:hAnsi="Times New Roman" w:cs="Times New Roman"/>
        <w:sz w:val="20"/>
      </w:rPr>
      <w:t>"Event #75: Third Servile War, Spartacus, Crassus, Pompey." Third Servile War, Spartacus, Crassus, Pompey. QFG Historical Database, n.d. Web. 05 Nov. 2016.</w:t>
    </w:r>
  </w:p>
  <w:p w14:paraId="2D7722E2" w14:textId="77777777" w:rsidR="00F544BF" w:rsidRPr="00F544BF" w:rsidRDefault="00F544BF" w:rsidP="00F544BF">
    <w:pPr>
      <w:pStyle w:val="Footer"/>
    </w:pPr>
    <w:r>
      <w:rPr>
        <w:rFonts w:ascii="Times New Roman" w:hAnsi="Times New Roman" w:cs="Times New Roman"/>
        <w:sz w:val="20"/>
        <w:vertAlign w:val="superscript"/>
      </w:rPr>
      <w:t>6</w:t>
    </w:r>
    <w:r>
      <w:rPr>
        <w:rFonts w:ascii="Times New Roman" w:hAnsi="Times New Roman" w:cs="Times New Roman"/>
        <w:sz w:val="20"/>
      </w:rPr>
      <w:t xml:space="preserve"> </w:t>
    </w:r>
    <w:r w:rsidRPr="00F544BF">
      <w:rPr>
        <w:rFonts w:ascii="Times New Roman" w:hAnsi="Times New Roman" w:cs="Times New Roman"/>
        <w:sz w:val="20"/>
      </w:rPr>
      <w:t>Heaton, Chris. "Defeat of Spartacus." UNRV History. UNRV History, n.d. Web. 05 Nov. 2016.</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8108" w14:textId="77777777" w:rsidR="00F544BF" w:rsidRPr="00F544BF" w:rsidRDefault="00F544BF" w:rsidP="00F544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540A6" w14:textId="77777777" w:rsidR="006267FA" w:rsidRDefault="006267FA" w:rsidP="00CE2C0F">
      <w:pPr>
        <w:spacing w:after="0" w:line="240" w:lineRule="auto"/>
      </w:pPr>
      <w:r>
        <w:separator/>
      </w:r>
    </w:p>
  </w:footnote>
  <w:footnote w:type="continuationSeparator" w:id="0">
    <w:p w14:paraId="69308410" w14:textId="77777777" w:rsidR="006267FA" w:rsidRDefault="006267FA" w:rsidP="00CE2C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79459" w14:textId="77777777" w:rsidR="00F544BF" w:rsidRPr="00F544BF" w:rsidRDefault="00F544BF" w:rsidP="00F544BF">
    <w:pPr>
      <w:pStyle w:val="NormalWeb"/>
      <w:spacing w:before="0" w:beforeAutospacing="0" w:after="0" w:afterAutospacing="0"/>
      <w:jc w:val="right"/>
    </w:pPr>
    <w:r w:rsidRPr="00F544BF">
      <w:rPr>
        <w:i/>
        <w:color w:val="000000"/>
        <w:sz w:val="22"/>
        <w:szCs w:val="22"/>
      </w:rPr>
      <w:t>Character:</w:t>
    </w:r>
    <w:r w:rsidRPr="00F544BF">
      <w:rPr>
        <w:color w:val="000000"/>
        <w:sz w:val="22"/>
        <w:szCs w:val="22"/>
      </w:rPr>
      <w:t xml:space="preserve"> Lucius Caecilius Metellus</w:t>
    </w:r>
  </w:p>
  <w:p w14:paraId="2862EA5B" w14:textId="77777777" w:rsidR="00F544BF" w:rsidRPr="00F544BF" w:rsidRDefault="00F544BF" w:rsidP="00F544BF">
    <w:pPr>
      <w:pStyle w:val="Header"/>
      <w:jc w:val="right"/>
      <w:rPr>
        <w:rFonts w:ascii="Times New Roman" w:hAnsi="Times New Roman" w:cs="Times New Roman"/>
      </w:rPr>
    </w:pPr>
    <w:r w:rsidRPr="00F544BF">
      <w:rPr>
        <w:rFonts w:ascii="Times New Roman" w:hAnsi="Times New Roman" w:cs="Times New Roman"/>
        <w:i/>
        <w:color w:val="000000"/>
      </w:rPr>
      <w:t>Delegate:</w:t>
    </w:r>
    <w:r w:rsidRPr="00F544BF">
      <w:rPr>
        <w:rFonts w:ascii="Times New Roman" w:hAnsi="Times New Roman" w:cs="Times New Roman"/>
        <w:color w:val="000000"/>
      </w:rPr>
      <w:t xml:space="preserve"> </w:t>
    </w:r>
    <w:proofErr w:type="spellStart"/>
    <w:r w:rsidRPr="00F544BF">
      <w:rPr>
        <w:rFonts w:ascii="Times New Roman" w:hAnsi="Times New Roman" w:cs="Times New Roman"/>
        <w:color w:val="000000"/>
      </w:rPr>
      <w:t>Andeep</w:t>
    </w:r>
    <w:proofErr w:type="spellEnd"/>
    <w:r w:rsidRPr="00F544BF">
      <w:rPr>
        <w:rFonts w:ascii="Times New Roman" w:hAnsi="Times New Roman" w:cs="Times New Roman"/>
        <w:color w:val="000000"/>
      </w:rPr>
      <w:t xml:space="preserve"> </w:t>
    </w:r>
    <w:proofErr w:type="spellStart"/>
    <w:r w:rsidRPr="00F544BF">
      <w:rPr>
        <w:rFonts w:ascii="Times New Roman" w:hAnsi="Times New Roman" w:cs="Times New Roman"/>
        <w:color w:val="000000"/>
      </w:rPr>
      <w:t>Turna</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4CB0" w14:textId="77777777" w:rsidR="00F544BF" w:rsidRPr="00F544BF" w:rsidRDefault="00F544BF" w:rsidP="00F544BF">
    <w:pPr>
      <w:pStyle w:val="Header"/>
      <w:jc w:val="right"/>
      <w:rPr>
        <w:rFonts w:ascii="Times New Roman" w:hAnsi="Times New Roman" w:cs="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AD9E4" w14:textId="77777777" w:rsidR="00F544BF" w:rsidRPr="00F544BF" w:rsidRDefault="00F544BF" w:rsidP="00F544BF">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C0"/>
    <w:rsid w:val="006267FA"/>
    <w:rsid w:val="006F0BC0"/>
    <w:rsid w:val="00882269"/>
    <w:rsid w:val="00CE2C0F"/>
    <w:rsid w:val="00CF197C"/>
    <w:rsid w:val="00E97A8B"/>
    <w:rsid w:val="00ED3237"/>
    <w:rsid w:val="00F42C5C"/>
    <w:rsid w:val="00F544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00529"/>
  <w15:chartTrackingRefBased/>
  <w15:docId w15:val="{9C35A56F-2F7E-47B0-B908-A6860773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BC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6F0BC0"/>
    <w:rPr>
      <w:color w:val="0000FF"/>
      <w:u w:val="single"/>
    </w:rPr>
  </w:style>
  <w:style w:type="character" w:customStyle="1" w:styleId="apple-tab-span">
    <w:name w:val="apple-tab-span"/>
    <w:basedOn w:val="DefaultParagraphFont"/>
    <w:rsid w:val="006F0BC0"/>
  </w:style>
  <w:style w:type="paragraph" w:styleId="Header">
    <w:name w:val="header"/>
    <w:basedOn w:val="Normal"/>
    <w:link w:val="HeaderChar"/>
    <w:uiPriority w:val="99"/>
    <w:unhideWhenUsed/>
    <w:rsid w:val="00CE2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0F"/>
  </w:style>
  <w:style w:type="paragraph" w:styleId="Footer">
    <w:name w:val="footer"/>
    <w:basedOn w:val="Normal"/>
    <w:link w:val="FooterChar"/>
    <w:uiPriority w:val="99"/>
    <w:unhideWhenUsed/>
    <w:rsid w:val="00CE2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65529">
      <w:bodyDiv w:val="1"/>
      <w:marLeft w:val="0"/>
      <w:marRight w:val="0"/>
      <w:marTop w:val="0"/>
      <w:marBottom w:val="0"/>
      <w:divBdr>
        <w:top w:val="none" w:sz="0" w:space="0" w:color="auto"/>
        <w:left w:val="none" w:sz="0" w:space="0" w:color="auto"/>
        <w:bottom w:val="none" w:sz="0" w:space="0" w:color="auto"/>
        <w:right w:val="none" w:sz="0" w:space="0" w:color="auto"/>
      </w:divBdr>
      <w:divsChild>
        <w:div w:id="679508624">
          <w:marLeft w:val="0"/>
          <w:marRight w:val="0"/>
          <w:marTop w:val="0"/>
          <w:marBottom w:val="0"/>
          <w:divBdr>
            <w:top w:val="none" w:sz="0" w:space="0" w:color="auto"/>
            <w:left w:val="none" w:sz="0" w:space="0" w:color="auto"/>
            <w:bottom w:val="none" w:sz="0" w:space="0" w:color="auto"/>
            <w:right w:val="none" w:sz="0" w:space="0" w:color="auto"/>
          </w:divBdr>
        </w:div>
      </w:divsChild>
    </w:div>
    <w:div w:id="182088908">
      <w:bodyDiv w:val="1"/>
      <w:marLeft w:val="0"/>
      <w:marRight w:val="0"/>
      <w:marTop w:val="0"/>
      <w:marBottom w:val="0"/>
      <w:divBdr>
        <w:top w:val="none" w:sz="0" w:space="0" w:color="auto"/>
        <w:left w:val="none" w:sz="0" w:space="0" w:color="auto"/>
        <w:bottom w:val="none" w:sz="0" w:space="0" w:color="auto"/>
        <w:right w:val="none" w:sz="0" w:space="0" w:color="auto"/>
      </w:divBdr>
    </w:div>
    <w:div w:id="251209465">
      <w:bodyDiv w:val="1"/>
      <w:marLeft w:val="0"/>
      <w:marRight w:val="0"/>
      <w:marTop w:val="0"/>
      <w:marBottom w:val="0"/>
      <w:divBdr>
        <w:top w:val="none" w:sz="0" w:space="0" w:color="auto"/>
        <w:left w:val="none" w:sz="0" w:space="0" w:color="auto"/>
        <w:bottom w:val="none" w:sz="0" w:space="0" w:color="auto"/>
        <w:right w:val="none" w:sz="0" w:space="0" w:color="auto"/>
      </w:divBdr>
      <w:divsChild>
        <w:div w:id="667561480">
          <w:marLeft w:val="0"/>
          <w:marRight w:val="0"/>
          <w:marTop w:val="0"/>
          <w:marBottom w:val="0"/>
          <w:divBdr>
            <w:top w:val="none" w:sz="0" w:space="0" w:color="auto"/>
            <w:left w:val="none" w:sz="0" w:space="0" w:color="auto"/>
            <w:bottom w:val="none" w:sz="0" w:space="0" w:color="auto"/>
            <w:right w:val="none" w:sz="0" w:space="0" w:color="auto"/>
          </w:divBdr>
        </w:div>
      </w:divsChild>
    </w:div>
    <w:div w:id="1076056226">
      <w:bodyDiv w:val="1"/>
      <w:marLeft w:val="0"/>
      <w:marRight w:val="0"/>
      <w:marTop w:val="0"/>
      <w:marBottom w:val="0"/>
      <w:divBdr>
        <w:top w:val="none" w:sz="0" w:space="0" w:color="auto"/>
        <w:left w:val="none" w:sz="0" w:space="0" w:color="auto"/>
        <w:bottom w:val="none" w:sz="0" w:space="0" w:color="auto"/>
        <w:right w:val="none" w:sz="0" w:space="0" w:color="auto"/>
      </w:divBdr>
      <w:divsChild>
        <w:div w:id="1836411393">
          <w:marLeft w:val="0"/>
          <w:marRight w:val="0"/>
          <w:marTop w:val="0"/>
          <w:marBottom w:val="0"/>
          <w:divBdr>
            <w:top w:val="none" w:sz="0" w:space="0" w:color="auto"/>
            <w:left w:val="none" w:sz="0" w:space="0" w:color="auto"/>
            <w:bottom w:val="none" w:sz="0" w:space="0" w:color="auto"/>
            <w:right w:val="none" w:sz="0" w:space="0" w:color="auto"/>
          </w:divBdr>
        </w:div>
      </w:divsChild>
    </w:div>
    <w:div w:id="1260678783">
      <w:bodyDiv w:val="1"/>
      <w:marLeft w:val="0"/>
      <w:marRight w:val="0"/>
      <w:marTop w:val="0"/>
      <w:marBottom w:val="0"/>
      <w:divBdr>
        <w:top w:val="none" w:sz="0" w:space="0" w:color="auto"/>
        <w:left w:val="none" w:sz="0" w:space="0" w:color="auto"/>
        <w:bottom w:val="none" w:sz="0" w:space="0" w:color="auto"/>
        <w:right w:val="none" w:sz="0" w:space="0" w:color="auto"/>
      </w:divBdr>
      <w:divsChild>
        <w:div w:id="675887213">
          <w:marLeft w:val="0"/>
          <w:marRight w:val="0"/>
          <w:marTop w:val="0"/>
          <w:marBottom w:val="0"/>
          <w:divBdr>
            <w:top w:val="none" w:sz="0" w:space="0" w:color="auto"/>
            <w:left w:val="none" w:sz="0" w:space="0" w:color="auto"/>
            <w:bottom w:val="none" w:sz="0" w:space="0" w:color="auto"/>
            <w:right w:val="none" w:sz="0" w:space="0" w:color="auto"/>
          </w:divBdr>
        </w:div>
      </w:divsChild>
    </w:div>
    <w:div w:id="1499464952">
      <w:bodyDiv w:val="1"/>
      <w:marLeft w:val="0"/>
      <w:marRight w:val="0"/>
      <w:marTop w:val="0"/>
      <w:marBottom w:val="0"/>
      <w:divBdr>
        <w:top w:val="none" w:sz="0" w:space="0" w:color="auto"/>
        <w:left w:val="none" w:sz="0" w:space="0" w:color="auto"/>
        <w:bottom w:val="none" w:sz="0" w:space="0" w:color="auto"/>
        <w:right w:val="none" w:sz="0" w:space="0" w:color="auto"/>
      </w:divBdr>
      <w:divsChild>
        <w:div w:id="919216069">
          <w:marLeft w:val="0"/>
          <w:marRight w:val="0"/>
          <w:marTop w:val="0"/>
          <w:marBottom w:val="0"/>
          <w:divBdr>
            <w:top w:val="none" w:sz="0" w:space="0" w:color="auto"/>
            <w:left w:val="none" w:sz="0" w:space="0" w:color="auto"/>
            <w:bottom w:val="none" w:sz="0" w:space="0" w:color="auto"/>
            <w:right w:val="none" w:sz="0" w:space="0" w:color="auto"/>
          </w:divBdr>
        </w:div>
      </w:divsChild>
    </w:div>
    <w:div w:id="1841239858">
      <w:bodyDiv w:val="1"/>
      <w:marLeft w:val="0"/>
      <w:marRight w:val="0"/>
      <w:marTop w:val="0"/>
      <w:marBottom w:val="0"/>
      <w:divBdr>
        <w:top w:val="none" w:sz="0" w:space="0" w:color="auto"/>
        <w:left w:val="none" w:sz="0" w:space="0" w:color="auto"/>
        <w:bottom w:val="none" w:sz="0" w:space="0" w:color="auto"/>
        <w:right w:val="none" w:sz="0" w:space="0" w:color="auto"/>
      </w:divBdr>
      <w:divsChild>
        <w:div w:id="1971276253">
          <w:marLeft w:val="0"/>
          <w:marRight w:val="0"/>
          <w:marTop w:val="0"/>
          <w:marBottom w:val="0"/>
          <w:divBdr>
            <w:top w:val="none" w:sz="0" w:space="0" w:color="auto"/>
            <w:left w:val="none" w:sz="0" w:space="0" w:color="auto"/>
            <w:bottom w:val="none" w:sz="0" w:space="0" w:color="auto"/>
            <w:right w:val="none" w:sz="0" w:space="0" w:color="auto"/>
          </w:divBdr>
        </w:div>
        <w:div w:id="1192573461">
          <w:marLeft w:val="0"/>
          <w:marRight w:val="0"/>
          <w:marTop w:val="0"/>
          <w:marBottom w:val="0"/>
          <w:divBdr>
            <w:top w:val="none" w:sz="0" w:space="0" w:color="auto"/>
            <w:left w:val="none" w:sz="0" w:space="0" w:color="auto"/>
            <w:bottom w:val="none" w:sz="0" w:space="0" w:color="auto"/>
            <w:right w:val="none" w:sz="0" w:space="0" w:color="auto"/>
          </w:divBdr>
        </w:div>
        <w:div w:id="1240139946">
          <w:marLeft w:val="0"/>
          <w:marRight w:val="0"/>
          <w:marTop w:val="0"/>
          <w:marBottom w:val="0"/>
          <w:divBdr>
            <w:top w:val="none" w:sz="0" w:space="0" w:color="auto"/>
            <w:left w:val="none" w:sz="0" w:space="0" w:color="auto"/>
            <w:bottom w:val="none" w:sz="0" w:space="0" w:color="auto"/>
            <w:right w:val="none" w:sz="0" w:space="0" w:color="auto"/>
          </w:divBdr>
        </w:div>
        <w:div w:id="1646618727">
          <w:marLeft w:val="0"/>
          <w:marRight w:val="0"/>
          <w:marTop w:val="0"/>
          <w:marBottom w:val="0"/>
          <w:divBdr>
            <w:top w:val="none" w:sz="0" w:space="0" w:color="auto"/>
            <w:left w:val="none" w:sz="0" w:space="0" w:color="auto"/>
            <w:bottom w:val="none" w:sz="0" w:space="0" w:color="auto"/>
            <w:right w:val="none" w:sz="0" w:space="0" w:color="auto"/>
          </w:divBdr>
        </w:div>
      </w:divsChild>
    </w:div>
    <w:div w:id="2005356057">
      <w:bodyDiv w:val="1"/>
      <w:marLeft w:val="0"/>
      <w:marRight w:val="0"/>
      <w:marTop w:val="0"/>
      <w:marBottom w:val="0"/>
      <w:divBdr>
        <w:top w:val="none" w:sz="0" w:space="0" w:color="auto"/>
        <w:left w:val="none" w:sz="0" w:space="0" w:color="auto"/>
        <w:bottom w:val="none" w:sz="0" w:space="0" w:color="auto"/>
        <w:right w:val="none" w:sz="0" w:space="0" w:color="auto"/>
      </w:divBdr>
      <w:divsChild>
        <w:div w:id="135063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EC0B2-096F-7047-A6EE-6F74ED6D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Shantel т</dc:creator>
  <cp:keywords/>
  <dc:description/>
  <cp:lastModifiedBy>Jenna Schikschneit</cp:lastModifiedBy>
  <cp:revision>2</cp:revision>
  <dcterms:created xsi:type="dcterms:W3CDTF">2016-11-09T01:46:00Z</dcterms:created>
  <dcterms:modified xsi:type="dcterms:W3CDTF">2016-11-09T01:46:00Z</dcterms:modified>
</cp:coreProperties>
</file>