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493" w:rsidRPr="00B17B3B" w:rsidRDefault="00131BBE" w:rsidP="00B17B3B">
      <w:pPr>
        <w:spacing w:line="360" w:lineRule="auto"/>
        <w:rPr>
          <w:rFonts w:ascii="Times New Roman" w:hAnsi="Times New Roman" w:cs="Times New Roman"/>
          <w:sz w:val="24"/>
          <w:szCs w:val="24"/>
        </w:rPr>
      </w:pPr>
      <w:proofErr w:type="gramStart"/>
      <w:r w:rsidRPr="00B17B3B">
        <w:rPr>
          <w:rFonts w:ascii="Times New Roman" w:hAnsi="Times New Roman" w:cs="Times New Roman"/>
          <w:sz w:val="24"/>
          <w:szCs w:val="24"/>
        </w:rPr>
        <w:t>Ila</w:t>
      </w:r>
      <w:proofErr w:type="gramEnd"/>
      <w:r w:rsidRPr="00B17B3B">
        <w:rPr>
          <w:rFonts w:ascii="Times New Roman" w:hAnsi="Times New Roman" w:cs="Times New Roman"/>
          <w:sz w:val="24"/>
          <w:szCs w:val="24"/>
        </w:rPr>
        <w:t xml:space="preserve"> Ghoshal</w:t>
      </w:r>
    </w:p>
    <w:p w:rsidR="00131BBE" w:rsidRPr="00B17B3B" w:rsidRDefault="00131BBE" w:rsidP="00B17B3B">
      <w:pPr>
        <w:spacing w:line="360" w:lineRule="auto"/>
        <w:rPr>
          <w:rFonts w:ascii="Times New Roman" w:hAnsi="Times New Roman" w:cs="Times New Roman"/>
          <w:sz w:val="24"/>
          <w:szCs w:val="24"/>
        </w:rPr>
      </w:pPr>
      <w:r w:rsidRPr="00B17B3B">
        <w:rPr>
          <w:rFonts w:ascii="Times New Roman" w:hAnsi="Times New Roman" w:cs="Times New Roman"/>
          <w:sz w:val="24"/>
          <w:szCs w:val="24"/>
        </w:rPr>
        <w:t>Federal Democratic Republic of Ethiopia</w:t>
      </w:r>
    </w:p>
    <w:p w:rsidR="00131BBE" w:rsidRDefault="00131BBE" w:rsidP="00B17B3B">
      <w:pPr>
        <w:spacing w:line="360" w:lineRule="auto"/>
        <w:rPr>
          <w:rFonts w:ascii="Times New Roman" w:hAnsi="Times New Roman" w:cs="Times New Roman"/>
          <w:sz w:val="24"/>
          <w:szCs w:val="24"/>
        </w:rPr>
      </w:pPr>
      <w:r w:rsidRPr="00B17B3B">
        <w:rPr>
          <w:rFonts w:ascii="Times New Roman" w:hAnsi="Times New Roman" w:cs="Times New Roman"/>
          <w:sz w:val="24"/>
          <w:szCs w:val="24"/>
        </w:rPr>
        <w:t>United Nations General Assembly</w:t>
      </w:r>
      <w:r w:rsidR="00CA0B44" w:rsidRPr="00B17B3B">
        <w:rPr>
          <w:rFonts w:ascii="Times New Roman" w:hAnsi="Times New Roman" w:cs="Times New Roman"/>
          <w:sz w:val="24"/>
          <w:szCs w:val="24"/>
        </w:rPr>
        <w:t>: Special Session on Indigenous Affairs</w:t>
      </w:r>
    </w:p>
    <w:p w:rsidR="000E0B65" w:rsidRPr="00B17B3B" w:rsidRDefault="000E0B65" w:rsidP="00B17B3B">
      <w:pPr>
        <w:spacing w:line="360" w:lineRule="auto"/>
        <w:rPr>
          <w:rFonts w:ascii="Times New Roman" w:hAnsi="Times New Roman" w:cs="Times New Roman"/>
          <w:sz w:val="24"/>
          <w:szCs w:val="24"/>
        </w:rPr>
      </w:pPr>
      <w:r>
        <w:rPr>
          <w:rFonts w:ascii="Times New Roman" w:hAnsi="Times New Roman" w:cs="Times New Roman"/>
          <w:sz w:val="24"/>
          <w:szCs w:val="24"/>
        </w:rPr>
        <w:t>Topic: Indigenous Peoples, Healthcare, and Wellness</w:t>
      </w:r>
    </w:p>
    <w:p w:rsidR="008C66C7" w:rsidRDefault="0057513F" w:rsidP="00652133">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Federal Democratic Republic of Ethiopia</w:t>
      </w:r>
      <w:r w:rsidR="001715E2">
        <w:rPr>
          <w:rFonts w:ascii="Times New Roman" w:hAnsi="Times New Roman" w:cs="Times New Roman"/>
          <w:sz w:val="24"/>
          <w:szCs w:val="24"/>
        </w:rPr>
        <w:t xml:space="preserve"> (FDRE), as a developing country, has only recently started improving its health care system and as such, most of the improvement </w:t>
      </w:r>
      <w:r w:rsidR="00F2240C">
        <w:rPr>
          <w:rFonts w:ascii="Times New Roman" w:hAnsi="Times New Roman" w:cs="Times New Roman"/>
          <w:sz w:val="24"/>
          <w:szCs w:val="24"/>
        </w:rPr>
        <w:t>has been in its urban areas</w:t>
      </w:r>
      <w:r w:rsidR="001715E2">
        <w:rPr>
          <w:rFonts w:ascii="Times New Roman" w:hAnsi="Times New Roman" w:cs="Times New Roman"/>
          <w:sz w:val="24"/>
          <w:szCs w:val="24"/>
        </w:rPr>
        <w:t xml:space="preserve">. Thus, for the country’s ethnic minorities, </w:t>
      </w:r>
      <w:r w:rsidR="001715E2" w:rsidRPr="001715E2">
        <w:rPr>
          <w:rFonts w:ascii="Times New Roman" w:hAnsi="Times New Roman" w:cs="Times New Roman"/>
          <w:sz w:val="24"/>
          <w:szCs w:val="24"/>
        </w:rPr>
        <w:t>many negative health indicators are above the national average</w:t>
      </w:r>
      <w:r w:rsidR="00B21278">
        <w:rPr>
          <w:rFonts w:ascii="Times New Roman" w:hAnsi="Times New Roman" w:cs="Times New Roman"/>
          <w:sz w:val="24"/>
          <w:szCs w:val="24"/>
          <w:vertAlign w:val="superscript"/>
        </w:rPr>
        <w:t>1</w:t>
      </w:r>
      <w:r w:rsidR="001715E2">
        <w:t xml:space="preserve">. </w:t>
      </w:r>
      <w:r w:rsidR="001715E2">
        <w:rPr>
          <w:rFonts w:ascii="Times New Roman" w:hAnsi="Times New Roman" w:cs="Times New Roman"/>
          <w:sz w:val="24"/>
          <w:szCs w:val="24"/>
        </w:rPr>
        <w:t xml:space="preserve"> </w:t>
      </w:r>
      <w:r w:rsidR="00F2240C">
        <w:rPr>
          <w:rFonts w:ascii="Times New Roman" w:hAnsi="Times New Roman" w:cs="Times New Roman"/>
          <w:sz w:val="24"/>
          <w:szCs w:val="24"/>
        </w:rPr>
        <w:t>However, Ethiopia has recently implemented measures to improve the health of its ethnic minorities, whose access to health care is guaranteed by its constitution. One of these measures is to hire and train women as frontline healthcare workers who educate families in rural areas about hygiene and public health practice. Another one of these measures is to aggregate data pertaining to healthcare by region, so as to get more accurate information about each ethnic group</w:t>
      </w:r>
      <w:r w:rsidR="00B21278">
        <w:rPr>
          <w:rFonts w:ascii="Times New Roman" w:hAnsi="Times New Roman" w:cs="Times New Roman"/>
          <w:sz w:val="24"/>
          <w:szCs w:val="24"/>
          <w:vertAlign w:val="superscript"/>
        </w:rPr>
        <w:t>2</w:t>
      </w:r>
      <w:r w:rsidR="00F2240C">
        <w:rPr>
          <w:rFonts w:ascii="Times New Roman" w:hAnsi="Times New Roman" w:cs="Times New Roman"/>
          <w:sz w:val="24"/>
          <w:szCs w:val="24"/>
        </w:rPr>
        <w:t xml:space="preserve">. </w:t>
      </w:r>
      <w:r w:rsidR="008C66C7">
        <w:rPr>
          <w:rFonts w:ascii="Times New Roman" w:hAnsi="Times New Roman" w:cs="Times New Roman"/>
          <w:sz w:val="24"/>
          <w:szCs w:val="24"/>
        </w:rPr>
        <w:t xml:space="preserve">Finally, the FDRE recognizes that mental health is a nationwide problem, and is increasing its efforts to train its doctors accordingly. </w:t>
      </w:r>
    </w:p>
    <w:p w:rsidR="007A437B" w:rsidRDefault="00B21278" w:rsidP="007A437B">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500F9BD1" wp14:editId="01D971B4">
                <wp:simplePos x="0" y="0"/>
                <wp:positionH relativeFrom="margin">
                  <wp:posOffset>-409575</wp:posOffset>
                </wp:positionH>
                <wp:positionV relativeFrom="paragraph">
                  <wp:posOffset>2885440</wp:posOffset>
                </wp:positionV>
                <wp:extent cx="67056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7056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908FA" id="Straight Connector 1"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32.25pt,227.2pt" to="495.7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" strokecolor="black [3200]" strokeweight=".5pt">
                <v:stroke joinstyle="miter"/>
                <w10:wrap anchorx="margin"/>
              </v:line>
            </w:pict>
          </mc:Fallback>
        </mc:AlternateContent>
      </w:r>
      <w:r w:rsidR="008C66C7">
        <w:rPr>
          <w:rFonts w:ascii="Times New Roman" w:hAnsi="Times New Roman" w:cs="Times New Roman"/>
          <w:sz w:val="24"/>
          <w:szCs w:val="24"/>
        </w:rPr>
        <w:t>The United Nations Declaration on the Rights of Indigenous Peoples</w:t>
      </w:r>
      <w:r w:rsidR="003802C1">
        <w:rPr>
          <w:rFonts w:ascii="Times New Roman" w:hAnsi="Times New Roman" w:cs="Times New Roman"/>
          <w:sz w:val="24"/>
          <w:szCs w:val="24"/>
        </w:rPr>
        <w:t xml:space="preserve">, with the objective of </w:t>
      </w:r>
      <w:r w:rsidR="003802C1">
        <w:rPr>
          <w:rFonts w:ascii="Times New Roman" w:eastAsia="Times New Roman" w:hAnsi="Times New Roman" w:cs="Times New Roman"/>
          <w:sz w:val="24"/>
          <w:szCs w:val="24"/>
          <w:lang w:eastAsia="en-CA"/>
        </w:rPr>
        <w:t>laying down rights constituting “</w:t>
      </w:r>
      <w:r w:rsidR="003802C1" w:rsidRPr="00AE48EF">
        <w:rPr>
          <w:rFonts w:ascii="Times New Roman" w:hAnsi="Times New Roman" w:cs="Times New Roman"/>
          <w:sz w:val="24"/>
          <w:szCs w:val="24"/>
        </w:rPr>
        <w:t xml:space="preserve">the minimum standards for the survival, dignity and well-being of the </w:t>
      </w:r>
      <w:r w:rsidR="003802C1">
        <w:rPr>
          <w:rFonts w:ascii="Times New Roman" w:hAnsi="Times New Roman" w:cs="Times New Roman"/>
          <w:sz w:val="24"/>
          <w:szCs w:val="24"/>
        </w:rPr>
        <w:t>indigenous peoples of the world”, states, under article 24, that “indigenous people have the right to traditional medicines to maintain their health practices” as well as “an equal right to the enjoyment of the highest attainable standard of physical and mental health” and that states should take steps to fully realize this right</w:t>
      </w:r>
      <w:r>
        <w:rPr>
          <w:rFonts w:ascii="Times New Roman" w:hAnsi="Times New Roman" w:cs="Times New Roman"/>
          <w:sz w:val="24"/>
          <w:szCs w:val="24"/>
          <w:vertAlign w:val="superscript"/>
        </w:rPr>
        <w:t>3</w:t>
      </w:r>
      <w:r w:rsidR="003802C1">
        <w:rPr>
          <w:rFonts w:ascii="Times New Roman" w:hAnsi="Times New Roman" w:cs="Times New Roman"/>
          <w:sz w:val="24"/>
          <w:szCs w:val="24"/>
        </w:rPr>
        <w:t xml:space="preserve">. However, the Declaration has not been </w:t>
      </w:r>
      <w:r w:rsidR="007A437B">
        <w:rPr>
          <w:rFonts w:ascii="Times New Roman" w:hAnsi="Times New Roman" w:cs="Times New Roman"/>
          <w:sz w:val="24"/>
          <w:szCs w:val="24"/>
        </w:rPr>
        <w:t>effective in obtaining the same level of healthcare for indigenous peoples. Ethiopia recognizes</w:t>
      </w:r>
      <w:r w:rsidRPr="00B21278">
        <w:rPr>
          <w:rFonts w:ascii="Times New Roman" w:hAnsi="Times New Roman" w:cs="Times New Roman"/>
          <w:sz w:val="24"/>
          <w:szCs w:val="24"/>
        </w:rPr>
        <w:t xml:space="preserve"> </w:t>
      </w:r>
      <w:r>
        <w:rPr>
          <w:rFonts w:ascii="Times New Roman" w:hAnsi="Times New Roman" w:cs="Times New Roman"/>
          <w:sz w:val="24"/>
          <w:szCs w:val="24"/>
        </w:rPr>
        <w:t>that all of its citizens should have access to healthcare and has made this clear in its constitution. Thus, Ethiopia believes that signing this non-binding declaration would yield no benefits. Other UN initiatives, such as World Health Assembly resolutions, such as resolution 51.24, calling on the WHO secretariat to report on “progress on indigenous health initiatives”, and resolution</w:t>
      </w:r>
    </w:p>
    <w:p w:rsidR="006A61A2" w:rsidRDefault="007A437B" w:rsidP="006A61A2">
      <w:pPr>
        <w:pStyle w:val="Heading1"/>
        <w:shd w:val="clear" w:color="auto" w:fill="FFFFFF"/>
        <w:spacing w:before="150" w:beforeAutospacing="0" w:after="0" w:afterAutospacing="0"/>
        <w:rPr>
          <w:b w:val="0"/>
          <w:color w:val="3F3F3F"/>
          <w:sz w:val="20"/>
          <w:szCs w:val="20"/>
          <w:shd w:val="clear" w:color="auto" w:fill="F9F9F9"/>
        </w:rPr>
      </w:pPr>
      <w:r w:rsidRPr="006A61A2">
        <w:rPr>
          <w:b w:val="0"/>
          <w:sz w:val="20"/>
          <w:szCs w:val="20"/>
          <w:vertAlign w:val="superscript"/>
        </w:rPr>
        <w:t>1</w:t>
      </w:r>
      <w:r w:rsidR="00B21278">
        <w:rPr>
          <w:b w:val="0"/>
          <w:sz w:val="20"/>
          <w:szCs w:val="20"/>
        </w:rPr>
        <w:t>”</w:t>
      </w:r>
      <w:r w:rsidR="00B21278" w:rsidRPr="00B21278">
        <w:rPr>
          <w:b w:val="0"/>
          <w:color w:val="3F3F3F"/>
          <w:sz w:val="20"/>
          <w:szCs w:val="20"/>
        </w:rPr>
        <w:t xml:space="preserve">State of the World's Minorities and Indigenous Peoples 2013 </w:t>
      </w:r>
      <w:r w:rsidR="00B21278">
        <w:rPr>
          <w:b w:val="0"/>
          <w:color w:val="3F3F3F"/>
          <w:sz w:val="20"/>
          <w:szCs w:val="20"/>
        </w:rPr>
        <w:t>–</w:t>
      </w:r>
      <w:r w:rsidR="00B21278" w:rsidRPr="00B21278">
        <w:rPr>
          <w:b w:val="0"/>
          <w:color w:val="3F3F3F"/>
          <w:sz w:val="20"/>
          <w:szCs w:val="20"/>
        </w:rPr>
        <w:t xml:space="preserve"> Ethiopia</w:t>
      </w:r>
      <w:r w:rsidR="00B21278">
        <w:rPr>
          <w:b w:val="0"/>
          <w:color w:val="3F3F3F"/>
          <w:sz w:val="20"/>
          <w:szCs w:val="20"/>
        </w:rPr>
        <w:t xml:space="preserve">”, </w:t>
      </w:r>
      <w:r w:rsidR="00B21278" w:rsidRPr="00B21278">
        <w:rPr>
          <w:b w:val="0"/>
          <w:i/>
          <w:color w:val="3F3F3F"/>
          <w:sz w:val="20"/>
          <w:szCs w:val="20"/>
        </w:rPr>
        <w:t>Minority Rights group International</w:t>
      </w:r>
      <w:r w:rsidR="00B21278">
        <w:rPr>
          <w:b w:val="0"/>
          <w:color w:val="3F3F3F"/>
          <w:sz w:val="20"/>
          <w:szCs w:val="20"/>
        </w:rPr>
        <w:t>, last modified September 24 2013.</w:t>
      </w:r>
      <w:r w:rsidR="00B21278" w:rsidRPr="006A61A2">
        <w:rPr>
          <w:b w:val="0"/>
          <w:color w:val="3F3F3F"/>
          <w:sz w:val="20"/>
          <w:szCs w:val="20"/>
        </w:rPr>
        <w:t xml:space="preserve"> </w:t>
      </w:r>
      <w:hyperlink r:id="rId7" w:history="1">
        <w:r w:rsidR="006A61A2" w:rsidRPr="00DC7B8E">
          <w:rPr>
            <w:rStyle w:val="Hyperlink"/>
            <w:b w:val="0"/>
            <w:sz w:val="20"/>
            <w:szCs w:val="20"/>
            <w:shd w:val="clear" w:color="auto" w:fill="F9F9F9"/>
          </w:rPr>
          <w:t>http://www.refworld.org/docid/526fb74d3a5.html</w:t>
        </w:r>
      </w:hyperlink>
      <w:r w:rsidR="006A61A2">
        <w:rPr>
          <w:b w:val="0"/>
          <w:color w:val="3F3F3F"/>
          <w:sz w:val="20"/>
          <w:szCs w:val="20"/>
          <w:shd w:val="clear" w:color="auto" w:fill="F9F9F9"/>
        </w:rPr>
        <w:t xml:space="preserve"> </w:t>
      </w:r>
      <w:r w:rsidR="006A61A2" w:rsidRPr="006A61A2">
        <w:rPr>
          <w:b w:val="0"/>
          <w:color w:val="3F3F3F"/>
          <w:sz w:val="20"/>
          <w:szCs w:val="20"/>
          <w:shd w:val="clear" w:color="auto" w:fill="F9F9F9"/>
        </w:rPr>
        <w:t>[accessed 7 November 2016]</w:t>
      </w:r>
      <w:r w:rsidR="006A61A2" w:rsidRPr="006A61A2">
        <w:rPr>
          <w:b w:val="0"/>
          <w:sz w:val="20"/>
          <w:szCs w:val="20"/>
        </w:rPr>
        <w:t xml:space="preserve"> </w:t>
      </w:r>
      <w:r w:rsidR="006A61A2">
        <w:rPr>
          <w:b w:val="0"/>
          <w:sz w:val="20"/>
          <w:szCs w:val="20"/>
        </w:rPr>
        <w:t xml:space="preserve">            </w:t>
      </w:r>
      <w:r w:rsidR="006A61A2" w:rsidRPr="006A61A2">
        <w:rPr>
          <w:b w:val="0"/>
          <w:color w:val="3F3F3F"/>
          <w:sz w:val="20"/>
          <w:szCs w:val="20"/>
          <w:shd w:val="clear" w:color="auto" w:fill="F9F9F9"/>
          <w:vertAlign w:val="superscript"/>
        </w:rPr>
        <w:t>2</w:t>
      </w:r>
      <w:r w:rsidR="006A61A2">
        <w:rPr>
          <w:b w:val="0"/>
          <w:color w:val="3F3F3F"/>
          <w:sz w:val="20"/>
          <w:szCs w:val="20"/>
          <w:shd w:val="clear" w:color="auto" w:fill="F9F9F9"/>
        </w:rPr>
        <w:t xml:space="preserve"> “</w:t>
      </w:r>
      <w:r w:rsidR="006A61A2" w:rsidRPr="006A61A2">
        <w:rPr>
          <w:b w:val="0"/>
          <w:sz w:val="20"/>
          <w:szCs w:val="20"/>
        </w:rPr>
        <w:t>Ethiopia Mini Demographic and Health Survey 2014</w:t>
      </w:r>
      <w:r w:rsidR="006A61A2">
        <w:rPr>
          <w:b w:val="0"/>
          <w:sz w:val="20"/>
          <w:szCs w:val="20"/>
        </w:rPr>
        <w:t xml:space="preserve">”, </w:t>
      </w:r>
      <w:r w:rsidR="006A61A2" w:rsidRPr="006A61A2">
        <w:rPr>
          <w:b w:val="0"/>
          <w:i/>
          <w:sz w:val="20"/>
          <w:szCs w:val="20"/>
        </w:rPr>
        <w:t>UNICEF</w:t>
      </w:r>
      <w:r w:rsidR="006A61A2">
        <w:rPr>
          <w:b w:val="0"/>
          <w:sz w:val="20"/>
          <w:szCs w:val="20"/>
        </w:rPr>
        <w:t xml:space="preserve">, </w:t>
      </w:r>
      <w:hyperlink r:id="rId8" w:history="1">
        <w:r w:rsidR="006A61A2" w:rsidRPr="00DC7B8E">
          <w:rPr>
            <w:rStyle w:val="Hyperlink"/>
            <w:b w:val="0"/>
            <w:sz w:val="20"/>
            <w:szCs w:val="20"/>
          </w:rPr>
          <w:t>http://www.unicef.org/ethiopia/Mini_DHS_2014__Final_Report.pdf</w:t>
        </w:r>
      </w:hyperlink>
      <w:r w:rsidR="006A61A2">
        <w:rPr>
          <w:b w:val="0"/>
          <w:sz w:val="20"/>
          <w:szCs w:val="20"/>
        </w:rPr>
        <w:t xml:space="preserve"> </w:t>
      </w:r>
      <w:r w:rsidR="006A61A2" w:rsidRPr="006A61A2">
        <w:rPr>
          <w:b w:val="0"/>
          <w:color w:val="3F3F3F"/>
          <w:sz w:val="20"/>
          <w:szCs w:val="20"/>
          <w:shd w:val="clear" w:color="auto" w:fill="F9F9F9"/>
        </w:rPr>
        <w:t>[accessed 7 November 2016]</w:t>
      </w:r>
    </w:p>
    <w:p w:rsidR="006A61A2" w:rsidRPr="006A61A2" w:rsidRDefault="006A61A2" w:rsidP="006A61A2">
      <w:pPr>
        <w:pStyle w:val="Heading1"/>
        <w:shd w:val="clear" w:color="auto" w:fill="FFFFFF"/>
        <w:spacing w:before="0" w:beforeAutospacing="0" w:after="75" w:afterAutospacing="0"/>
        <w:rPr>
          <w:b w:val="0"/>
          <w:color w:val="3F3F3F"/>
          <w:sz w:val="20"/>
          <w:szCs w:val="20"/>
          <w:shd w:val="clear" w:color="auto" w:fill="F9F9F9"/>
        </w:rPr>
      </w:pPr>
      <w:r w:rsidRPr="006A61A2">
        <w:rPr>
          <w:b w:val="0"/>
          <w:sz w:val="20"/>
          <w:szCs w:val="20"/>
          <w:vertAlign w:val="superscript"/>
        </w:rPr>
        <w:t>3</w:t>
      </w:r>
      <w:r w:rsidRPr="006A61A2">
        <w:rPr>
          <w:b w:val="0"/>
          <w:sz w:val="20"/>
          <w:szCs w:val="20"/>
        </w:rPr>
        <w:t xml:space="preserve"> “United Nations Declaration of the Rights of Indigenous Peoples”, </w:t>
      </w:r>
      <w:r w:rsidRPr="005977BF">
        <w:rPr>
          <w:b w:val="0"/>
          <w:i/>
          <w:sz w:val="20"/>
          <w:szCs w:val="20"/>
        </w:rPr>
        <w:t>United Nations</w:t>
      </w:r>
      <w:r w:rsidRPr="006A61A2">
        <w:rPr>
          <w:b w:val="0"/>
          <w:sz w:val="20"/>
          <w:szCs w:val="20"/>
        </w:rPr>
        <w:t xml:space="preserve">, </w:t>
      </w:r>
      <w:hyperlink r:id="rId9" w:history="1">
        <w:r w:rsidRPr="00DC7B8E">
          <w:rPr>
            <w:rStyle w:val="Hyperlink"/>
            <w:b w:val="0"/>
            <w:sz w:val="20"/>
            <w:szCs w:val="20"/>
          </w:rPr>
          <w:t>http://www.un.org/esa/socdev/unpfii/documents/DRIPS_en.pdf</w:t>
        </w:r>
      </w:hyperlink>
      <w:r>
        <w:rPr>
          <w:b w:val="0"/>
          <w:sz w:val="20"/>
          <w:szCs w:val="20"/>
        </w:rPr>
        <w:t xml:space="preserve"> </w:t>
      </w:r>
      <w:r w:rsidRPr="006A61A2">
        <w:rPr>
          <w:b w:val="0"/>
          <w:color w:val="3F3F3F"/>
          <w:sz w:val="20"/>
          <w:szCs w:val="20"/>
          <w:shd w:val="clear" w:color="auto" w:fill="F9F9F9"/>
        </w:rPr>
        <w:t>[accessed 7 November 2016]</w:t>
      </w:r>
    </w:p>
    <w:p w:rsidR="00DF504C" w:rsidRDefault="00DE113B" w:rsidP="007A437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53.10 “calling for the creation of both global and regional plans of action” based on the recommendations of indigenous participants to the ICHIP</w:t>
      </w:r>
      <w:r w:rsidR="00B443F0">
        <w:rPr>
          <w:rFonts w:ascii="Times New Roman" w:hAnsi="Times New Roman" w:cs="Times New Roman"/>
          <w:sz w:val="24"/>
          <w:szCs w:val="24"/>
        </w:rPr>
        <w:t xml:space="preserve"> (International Consultation on the Health of Indigenous Peoples)</w:t>
      </w:r>
      <w:r w:rsidR="00F02C76" w:rsidRPr="00F02C76">
        <w:rPr>
          <w:rFonts w:ascii="Times New Roman" w:hAnsi="Times New Roman" w:cs="Times New Roman"/>
          <w:sz w:val="24"/>
          <w:szCs w:val="24"/>
          <w:vertAlign w:val="superscript"/>
        </w:rPr>
        <w:t xml:space="preserve"> </w:t>
      </w:r>
      <w:r w:rsidR="00F02C76">
        <w:rPr>
          <w:rFonts w:ascii="Times New Roman" w:hAnsi="Times New Roman" w:cs="Times New Roman"/>
          <w:sz w:val="24"/>
          <w:szCs w:val="24"/>
          <w:vertAlign w:val="superscript"/>
        </w:rPr>
        <w:t>4</w:t>
      </w:r>
      <w:r w:rsidR="00F82E9E">
        <w:rPr>
          <w:rFonts w:ascii="Times New Roman" w:hAnsi="Times New Roman" w:cs="Times New Roman"/>
          <w:sz w:val="24"/>
          <w:szCs w:val="24"/>
        </w:rPr>
        <w:t>, have been equally ineffective.</w:t>
      </w:r>
      <w:r w:rsidR="001E1C45">
        <w:rPr>
          <w:rFonts w:ascii="Times New Roman" w:hAnsi="Times New Roman" w:cs="Times New Roman"/>
          <w:sz w:val="24"/>
          <w:szCs w:val="24"/>
        </w:rPr>
        <w:t xml:space="preserve"> Ethiopia</w:t>
      </w:r>
      <w:r w:rsidR="00D47539">
        <w:rPr>
          <w:rFonts w:ascii="Times New Roman" w:hAnsi="Times New Roman" w:cs="Times New Roman"/>
          <w:sz w:val="24"/>
          <w:szCs w:val="24"/>
        </w:rPr>
        <w:t xml:space="preserve"> believes that these measures should address how to make healthcare more accessible </w:t>
      </w:r>
      <w:r w:rsidR="00DF504C">
        <w:rPr>
          <w:rFonts w:ascii="Times New Roman" w:hAnsi="Times New Roman" w:cs="Times New Roman"/>
          <w:sz w:val="24"/>
          <w:szCs w:val="24"/>
        </w:rPr>
        <w:t xml:space="preserve">in order to be more effective. </w:t>
      </w:r>
    </w:p>
    <w:p w:rsidR="00533C59" w:rsidRPr="00291B72" w:rsidRDefault="00DF504C" w:rsidP="0065213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Ethiopia believes that improving the state of healthcare for its ethnic minorities living in rural areas must start with the collection of data disaggregated by ethnicity so that it can better target any problem areas. Ethiopia already hires and trains women to be health workers in rural areas and believes this could be further improved by hiring and training members of its ethnic minority groups </w:t>
      </w:r>
      <w:r w:rsidR="00ED7EC1">
        <w:rPr>
          <w:rFonts w:ascii="Times New Roman" w:hAnsi="Times New Roman" w:cs="Times New Roman"/>
          <w:sz w:val="24"/>
          <w:szCs w:val="24"/>
        </w:rPr>
        <w:t xml:space="preserve">as healthcare workers thus eliminating issues of language and geographical barriers as well as any distrust of the national health care system. Furthermore, traditional medicine plays an important role in health care in Ethiopia. As such, it would be important to make sure all traditional healers </w:t>
      </w:r>
      <w:r w:rsidR="006B6516">
        <w:rPr>
          <w:rFonts w:ascii="Times New Roman" w:hAnsi="Times New Roman" w:cs="Times New Roman"/>
          <w:sz w:val="24"/>
          <w:szCs w:val="24"/>
        </w:rPr>
        <w:t>have</w:t>
      </w:r>
      <w:r w:rsidR="00ED7EC1">
        <w:rPr>
          <w:rFonts w:ascii="Times New Roman" w:hAnsi="Times New Roman" w:cs="Times New Roman"/>
          <w:sz w:val="24"/>
          <w:szCs w:val="24"/>
        </w:rPr>
        <w:t xml:space="preserve"> legitimate practices and offer them certification as healthcare professionals. It would also be important to work with them in developing ways to treat diseases that respect ethnic minorities’ ways of life</w:t>
      </w:r>
      <w:r w:rsidR="000150F1">
        <w:rPr>
          <w:rFonts w:ascii="Times New Roman" w:hAnsi="Times New Roman" w:cs="Times New Roman"/>
          <w:sz w:val="24"/>
          <w:szCs w:val="24"/>
        </w:rPr>
        <w:t xml:space="preserve"> such as maternal shelters for pregnant women</w:t>
      </w:r>
      <w:r w:rsidR="00B21278">
        <w:rPr>
          <w:rFonts w:ascii="Times New Roman" w:hAnsi="Times New Roman" w:cs="Times New Roman"/>
          <w:sz w:val="24"/>
          <w:szCs w:val="24"/>
          <w:vertAlign w:val="superscript"/>
        </w:rPr>
        <w:t>5</w:t>
      </w:r>
      <w:r w:rsidR="00ED7EC1">
        <w:rPr>
          <w:rFonts w:ascii="Times New Roman" w:hAnsi="Times New Roman" w:cs="Times New Roman"/>
          <w:sz w:val="24"/>
          <w:szCs w:val="24"/>
        </w:rPr>
        <w:t xml:space="preserve">. </w:t>
      </w:r>
      <w:r w:rsidR="00B21278">
        <w:rPr>
          <w:rFonts w:ascii="Times New Roman" w:hAnsi="Times New Roman" w:cs="Times New Roman"/>
          <w:sz w:val="24"/>
          <w:szCs w:val="24"/>
        </w:rPr>
        <w:t xml:space="preserve">As a developing country, however, Ethiopia recognizes that it will face financial obstacles in implementing these solutions, as will other developing nations. Thus, Ethiopia believes that the establishment of a fund to which countries contribute to based on their GDP per capita would help all nations make sure their citizens all receive the same level of healthcare. </w:t>
      </w:r>
    </w:p>
    <w:p w:rsidR="00CA0B44" w:rsidRPr="00B17B3B" w:rsidRDefault="00F02C76" w:rsidP="00A4600D">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60288" behindDoc="0" locked="0" layoutInCell="1" allowOverlap="1">
                <wp:simplePos x="0" y="0"/>
                <wp:positionH relativeFrom="margin">
                  <wp:posOffset>-447675</wp:posOffset>
                </wp:positionH>
                <wp:positionV relativeFrom="paragraph">
                  <wp:posOffset>256540</wp:posOffset>
                </wp:positionV>
                <wp:extent cx="672465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7246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8924C" id="Straight Connector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35.25pt,20.2pt" to="494.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" strokecolor="black [3200]" strokeweight=".5pt">
                <v:stroke joinstyle="miter"/>
                <w10:wrap anchorx="margin"/>
              </v:line>
            </w:pict>
          </mc:Fallback>
        </mc:AlternateContent>
      </w:r>
      <w:r w:rsidR="00291B72">
        <w:rPr>
          <w:rFonts w:ascii="Times New Roman" w:hAnsi="Times New Roman" w:cs="Times New Roman"/>
          <w:sz w:val="24"/>
          <w:szCs w:val="24"/>
        </w:rPr>
        <w:t xml:space="preserve"> </w:t>
      </w:r>
    </w:p>
    <w:p w:rsidR="00131BBE" w:rsidRDefault="00F02C76" w:rsidP="00F02C76">
      <w:pPr>
        <w:spacing w:after="0" w:line="240" w:lineRule="auto"/>
        <w:rPr>
          <w:rFonts w:ascii="Times New Roman" w:hAnsi="Times New Roman" w:cs="Times New Roman"/>
          <w:color w:val="3F3F3F"/>
          <w:sz w:val="20"/>
          <w:szCs w:val="20"/>
          <w:shd w:val="clear" w:color="auto" w:fill="F9F9F9"/>
        </w:rPr>
      </w:pPr>
      <w:r w:rsidRPr="00F02C76">
        <w:rPr>
          <w:rFonts w:ascii="Times New Roman" w:hAnsi="Times New Roman" w:cs="Times New Roman"/>
          <w:sz w:val="20"/>
          <w:szCs w:val="20"/>
          <w:vertAlign w:val="superscript"/>
        </w:rPr>
        <w:t>4</w:t>
      </w:r>
      <w:r w:rsidRPr="00F02C76">
        <w:rPr>
          <w:rFonts w:ascii="Times New Roman" w:hAnsi="Times New Roman" w:cs="Times New Roman"/>
          <w:sz w:val="20"/>
          <w:szCs w:val="20"/>
        </w:rPr>
        <w:t xml:space="preserve"> “Review of Activities of the United Nations System Relating to Indigenous Peoples: An Interactive discussion”, </w:t>
      </w:r>
      <w:r w:rsidRPr="005977BF">
        <w:rPr>
          <w:rFonts w:ascii="Times New Roman" w:hAnsi="Times New Roman" w:cs="Times New Roman"/>
          <w:i/>
          <w:sz w:val="20"/>
          <w:szCs w:val="20"/>
        </w:rPr>
        <w:t>WHO</w:t>
      </w:r>
      <w:r w:rsidRPr="00F02C76">
        <w:rPr>
          <w:rFonts w:ascii="Times New Roman" w:hAnsi="Times New Roman" w:cs="Times New Roman"/>
          <w:sz w:val="20"/>
          <w:szCs w:val="20"/>
        </w:rPr>
        <w:t xml:space="preserve">, </w:t>
      </w:r>
      <w:hyperlink r:id="rId10" w:history="1">
        <w:r w:rsidRPr="00DC7B8E">
          <w:rPr>
            <w:rStyle w:val="Hyperlink"/>
            <w:rFonts w:ascii="Times New Roman" w:hAnsi="Times New Roman" w:cs="Times New Roman"/>
            <w:sz w:val="20"/>
            <w:szCs w:val="20"/>
          </w:rPr>
          <w:t>http://www.who.int/hhr/activities/indigenous_peoples/whosubmissionto1stUNPFII.pdf</w:t>
        </w:r>
      </w:hyperlink>
      <w:r>
        <w:rPr>
          <w:rFonts w:ascii="Times New Roman" w:hAnsi="Times New Roman" w:cs="Times New Roman"/>
          <w:sz w:val="20"/>
          <w:szCs w:val="20"/>
        </w:rPr>
        <w:t xml:space="preserve"> </w:t>
      </w:r>
      <w:r w:rsidRPr="00F02C76">
        <w:rPr>
          <w:rFonts w:ascii="Times New Roman" w:hAnsi="Times New Roman" w:cs="Times New Roman"/>
          <w:color w:val="3F3F3F"/>
          <w:sz w:val="20"/>
          <w:szCs w:val="20"/>
          <w:shd w:val="clear" w:color="auto" w:fill="F9F9F9"/>
        </w:rPr>
        <w:t>[accessed 7 November 2016]</w:t>
      </w:r>
    </w:p>
    <w:p w:rsidR="00F02C76" w:rsidRPr="00F02C76" w:rsidRDefault="00F02C76" w:rsidP="00F02C76">
      <w:pPr>
        <w:spacing w:line="240" w:lineRule="auto"/>
        <w:rPr>
          <w:rFonts w:ascii="Times New Roman" w:hAnsi="Times New Roman" w:cs="Times New Roman"/>
          <w:sz w:val="20"/>
          <w:szCs w:val="20"/>
        </w:rPr>
      </w:pPr>
      <w:r w:rsidRPr="00F02C76">
        <w:rPr>
          <w:rFonts w:ascii="Times New Roman" w:hAnsi="Times New Roman" w:cs="Times New Roman"/>
          <w:color w:val="3F3F3F"/>
          <w:sz w:val="20"/>
          <w:szCs w:val="20"/>
          <w:shd w:val="clear" w:color="auto" w:fill="F9F9F9"/>
          <w:vertAlign w:val="superscript"/>
        </w:rPr>
        <w:t>5</w:t>
      </w:r>
      <w:r>
        <w:rPr>
          <w:rFonts w:ascii="Times New Roman" w:hAnsi="Times New Roman" w:cs="Times New Roman"/>
          <w:color w:val="3F3F3F"/>
          <w:sz w:val="20"/>
          <w:szCs w:val="20"/>
          <w:shd w:val="clear" w:color="auto" w:fill="F9F9F9"/>
        </w:rPr>
        <w:t xml:space="preserve"> The State of the World’s Indigenous Peoples: Indigenous Peoples’ Access to Health Care”, </w:t>
      </w:r>
      <w:r w:rsidRPr="005977BF">
        <w:rPr>
          <w:rFonts w:ascii="Times New Roman" w:hAnsi="Times New Roman" w:cs="Times New Roman"/>
          <w:i/>
          <w:color w:val="3F3F3F"/>
          <w:sz w:val="20"/>
          <w:szCs w:val="20"/>
          <w:shd w:val="clear" w:color="auto" w:fill="F9F9F9"/>
        </w:rPr>
        <w:t>United Nations Department of Social and Economic Affairs</w:t>
      </w:r>
      <w:r w:rsidR="005977BF">
        <w:rPr>
          <w:rFonts w:ascii="Times New Roman" w:hAnsi="Times New Roman" w:cs="Times New Roman"/>
          <w:color w:val="3F3F3F"/>
          <w:sz w:val="20"/>
          <w:szCs w:val="20"/>
          <w:shd w:val="clear" w:color="auto" w:fill="F9F9F9"/>
        </w:rPr>
        <w:t>,</w:t>
      </w:r>
      <w:r>
        <w:rPr>
          <w:rFonts w:ascii="Times New Roman" w:hAnsi="Times New Roman" w:cs="Times New Roman"/>
          <w:color w:val="3F3F3F"/>
          <w:sz w:val="20"/>
          <w:szCs w:val="20"/>
          <w:shd w:val="clear" w:color="auto" w:fill="F9F9F9"/>
        </w:rPr>
        <w:t xml:space="preserve"> </w:t>
      </w:r>
      <w:hyperlink r:id="rId11" w:history="1">
        <w:r w:rsidRPr="00DC7B8E">
          <w:rPr>
            <w:rStyle w:val="Hyperlink"/>
            <w:rFonts w:ascii="Times New Roman" w:hAnsi="Times New Roman" w:cs="Times New Roman"/>
            <w:sz w:val="20"/>
            <w:szCs w:val="20"/>
            <w:shd w:val="clear" w:color="auto" w:fill="F9F9F9"/>
          </w:rPr>
          <w:t>http://www.un.org/esa/socdev/unpfii/documents/2016/Docs-updates/The-State-of-The-Worlds-Indigenous-Peoples-2-WEB.pdf</w:t>
        </w:r>
      </w:hyperlink>
      <w:r>
        <w:rPr>
          <w:rFonts w:ascii="Times New Roman" w:hAnsi="Times New Roman" w:cs="Times New Roman"/>
          <w:color w:val="3F3F3F"/>
          <w:sz w:val="20"/>
          <w:szCs w:val="20"/>
          <w:shd w:val="clear" w:color="auto" w:fill="F9F9F9"/>
        </w:rPr>
        <w:t xml:space="preserve"> </w:t>
      </w:r>
      <w:r w:rsidRPr="00F02C76">
        <w:rPr>
          <w:rFonts w:ascii="Times New Roman" w:hAnsi="Times New Roman" w:cs="Times New Roman"/>
          <w:color w:val="3F3F3F"/>
          <w:sz w:val="20"/>
          <w:szCs w:val="20"/>
          <w:shd w:val="clear" w:color="auto" w:fill="F9F9F9"/>
        </w:rPr>
        <w:t xml:space="preserve">[accessed </w:t>
      </w:r>
      <w:bookmarkStart w:id="0" w:name="_GoBack"/>
      <w:bookmarkEnd w:id="0"/>
      <w:r w:rsidRPr="00F02C76">
        <w:rPr>
          <w:rFonts w:ascii="Times New Roman" w:hAnsi="Times New Roman" w:cs="Times New Roman"/>
          <w:color w:val="3F3F3F"/>
          <w:sz w:val="20"/>
          <w:szCs w:val="20"/>
          <w:shd w:val="clear" w:color="auto" w:fill="F9F9F9"/>
        </w:rPr>
        <w:t>7 November 2016]</w:t>
      </w:r>
    </w:p>
    <w:sectPr w:rsidR="00F02C76" w:rsidRPr="00F02C76" w:rsidSect="006A61A2">
      <w:headerReference w:type="default" r:id="rId12"/>
      <w:pgSz w:w="12240" w:h="15840" w:code="1"/>
      <w:pgMar w:top="1440" w:right="1440" w:bottom="1440" w:left="1440"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1A2" w:rsidRDefault="006A61A2" w:rsidP="006A61A2">
      <w:pPr>
        <w:spacing w:after="0" w:line="240" w:lineRule="auto"/>
      </w:pPr>
      <w:r>
        <w:separator/>
      </w:r>
    </w:p>
  </w:endnote>
  <w:endnote w:type="continuationSeparator" w:id="0">
    <w:p w:rsidR="006A61A2" w:rsidRDefault="006A61A2" w:rsidP="006A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1A2" w:rsidRDefault="006A61A2" w:rsidP="006A61A2">
      <w:pPr>
        <w:spacing w:after="0" w:line="240" w:lineRule="auto"/>
      </w:pPr>
      <w:r>
        <w:separator/>
      </w:r>
    </w:p>
  </w:footnote>
  <w:footnote w:type="continuationSeparator" w:id="0">
    <w:p w:rsidR="006A61A2" w:rsidRDefault="006A61A2" w:rsidP="006A61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1A2" w:rsidRDefault="006A61A2" w:rsidP="006A61A2">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46532"/>
    <w:multiLevelType w:val="hybridMultilevel"/>
    <w:tmpl w:val="00421F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BE"/>
    <w:rsid w:val="000150F1"/>
    <w:rsid w:val="000E0B65"/>
    <w:rsid w:val="00111556"/>
    <w:rsid w:val="00131BBE"/>
    <w:rsid w:val="001615DB"/>
    <w:rsid w:val="001715E2"/>
    <w:rsid w:val="001972A9"/>
    <w:rsid w:val="001D299B"/>
    <w:rsid w:val="001E1C45"/>
    <w:rsid w:val="001F294D"/>
    <w:rsid w:val="00291B72"/>
    <w:rsid w:val="002F3B05"/>
    <w:rsid w:val="003802C1"/>
    <w:rsid w:val="003E35B3"/>
    <w:rsid w:val="004419BF"/>
    <w:rsid w:val="00491BB9"/>
    <w:rsid w:val="004D3E89"/>
    <w:rsid w:val="00501064"/>
    <w:rsid w:val="00533C59"/>
    <w:rsid w:val="0057513F"/>
    <w:rsid w:val="005977BF"/>
    <w:rsid w:val="00652133"/>
    <w:rsid w:val="00662495"/>
    <w:rsid w:val="0066297D"/>
    <w:rsid w:val="006A61A2"/>
    <w:rsid w:val="006B6516"/>
    <w:rsid w:val="006F0EB2"/>
    <w:rsid w:val="007A437B"/>
    <w:rsid w:val="00806AFB"/>
    <w:rsid w:val="00820DB9"/>
    <w:rsid w:val="00842033"/>
    <w:rsid w:val="008C66C7"/>
    <w:rsid w:val="008F6721"/>
    <w:rsid w:val="009430F4"/>
    <w:rsid w:val="00A21F75"/>
    <w:rsid w:val="00A4600D"/>
    <w:rsid w:val="00A57EC9"/>
    <w:rsid w:val="00AE2E9A"/>
    <w:rsid w:val="00AE48EF"/>
    <w:rsid w:val="00AE4985"/>
    <w:rsid w:val="00B0138A"/>
    <w:rsid w:val="00B17B3B"/>
    <w:rsid w:val="00B21278"/>
    <w:rsid w:val="00B224EF"/>
    <w:rsid w:val="00B443F0"/>
    <w:rsid w:val="00CA0B44"/>
    <w:rsid w:val="00D47539"/>
    <w:rsid w:val="00DA4968"/>
    <w:rsid w:val="00DE113B"/>
    <w:rsid w:val="00DF504C"/>
    <w:rsid w:val="00E12317"/>
    <w:rsid w:val="00ED7EC1"/>
    <w:rsid w:val="00F02C76"/>
    <w:rsid w:val="00F04506"/>
    <w:rsid w:val="00F2240C"/>
    <w:rsid w:val="00F82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5E50F-E6B2-4957-B472-B821A2D9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12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37B"/>
    <w:pPr>
      <w:ind w:left="720"/>
      <w:contextualSpacing/>
    </w:pPr>
  </w:style>
  <w:style w:type="character" w:customStyle="1" w:styleId="Heading1Char">
    <w:name w:val="Heading 1 Char"/>
    <w:basedOn w:val="DefaultParagraphFont"/>
    <w:link w:val="Heading1"/>
    <w:uiPriority w:val="9"/>
    <w:rsid w:val="00B21278"/>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6A61A2"/>
    <w:rPr>
      <w:color w:val="0563C1" w:themeColor="hyperlink"/>
      <w:u w:val="single"/>
    </w:rPr>
  </w:style>
  <w:style w:type="paragraph" w:styleId="Header">
    <w:name w:val="header"/>
    <w:basedOn w:val="Normal"/>
    <w:link w:val="HeaderChar"/>
    <w:uiPriority w:val="99"/>
    <w:unhideWhenUsed/>
    <w:rsid w:val="006A6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1A2"/>
  </w:style>
  <w:style w:type="paragraph" w:styleId="Footer">
    <w:name w:val="footer"/>
    <w:basedOn w:val="Normal"/>
    <w:link w:val="FooterChar"/>
    <w:uiPriority w:val="99"/>
    <w:unhideWhenUsed/>
    <w:rsid w:val="006A6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2742">
      <w:bodyDiv w:val="1"/>
      <w:marLeft w:val="0"/>
      <w:marRight w:val="0"/>
      <w:marTop w:val="0"/>
      <w:marBottom w:val="0"/>
      <w:divBdr>
        <w:top w:val="none" w:sz="0" w:space="0" w:color="auto"/>
        <w:left w:val="none" w:sz="0" w:space="0" w:color="auto"/>
        <w:bottom w:val="none" w:sz="0" w:space="0" w:color="auto"/>
        <w:right w:val="none" w:sz="0" w:space="0" w:color="auto"/>
      </w:divBdr>
      <w:divsChild>
        <w:div w:id="846601856">
          <w:marLeft w:val="0"/>
          <w:marRight w:val="0"/>
          <w:marTop w:val="0"/>
          <w:marBottom w:val="0"/>
          <w:divBdr>
            <w:top w:val="none" w:sz="0" w:space="0" w:color="auto"/>
            <w:left w:val="none" w:sz="0" w:space="0" w:color="auto"/>
            <w:bottom w:val="none" w:sz="0" w:space="0" w:color="auto"/>
            <w:right w:val="none" w:sz="0" w:space="0" w:color="auto"/>
          </w:divBdr>
        </w:div>
        <w:div w:id="642930535">
          <w:marLeft w:val="0"/>
          <w:marRight w:val="0"/>
          <w:marTop w:val="0"/>
          <w:marBottom w:val="0"/>
          <w:divBdr>
            <w:top w:val="none" w:sz="0" w:space="0" w:color="auto"/>
            <w:left w:val="none" w:sz="0" w:space="0" w:color="auto"/>
            <w:bottom w:val="none" w:sz="0" w:space="0" w:color="auto"/>
            <w:right w:val="none" w:sz="0" w:space="0" w:color="auto"/>
          </w:divBdr>
        </w:div>
        <w:div w:id="705717013">
          <w:marLeft w:val="0"/>
          <w:marRight w:val="0"/>
          <w:marTop w:val="0"/>
          <w:marBottom w:val="0"/>
          <w:divBdr>
            <w:top w:val="none" w:sz="0" w:space="0" w:color="auto"/>
            <w:left w:val="none" w:sz="0" w:space="0" w:color="auto"/>
            <w:bottom w:val="none" w:sz="0" w:space="0" w:color="auto"/>
            <w:right w:val="none" w:sz="0" w:space="0" w:color="auto"/>
          </w:divBdr>
        </w:div>
        <w:div w:id="1428229096">
          <w:marLeft w:val="0"/>
          <w:marRight w:val="0"/>
          <w:marTop w:val="0"/>
          <w:marBottom w:val="0"/>
          <w:divBdr>
            <w:top w:val="none" w:sz="0" w:space="0" w:color="auto"/>
            <w:left w:val="none" w:sz="0" w:space="0" w:color="auto"/>
            <w:bottom w:val="none" w:sz="0" w:space="0" w:color="auto"/>
            <w:right w:val="none" w:sz="0" w:space="0" w:color="auto"/>
          </w:divBdr>
        </w:div>
        <w:div w:id="1013343982">
          <w:marLeft w:val="0"/>
          <w:marRight w:val="0"/>
          <w:marTop w:val="0"/>
          <w:marBottom w:val="0"/>
          <w:divBdr>
            <w:top w:val="none" w:sz="0" w:space="0" w:color="auto"/>
            <w:left w:val="none" w:sz="0" w:space="0" w:color="auto"/>
            <w:bottom w:val="none" w:sz="0" w:space="0" w:color="auto"/>
            <w:right w:val="none" w:sz="0" w:space="0" w:color="auto"/>
          </w:divBdr>
        </w:div>
        <w:div w:id="1878926386">
          <w:marLeft w:val="0"/>
          <w:marRight w:val="0"/>
          <w:marTop w:val="0"/>
          <w:marBottom w:val="0"/>
          <w:divBdr>
            <w:top w:val="none" w:sz="0" w:space="0" w:color="auto"/>
            <w:left w:val="none" w:sz="0" w:space="0" w:color="auto"/>
            <w:bottom w:val="none" w:sz="0" w:space="0" w:color="auto"/>
            <w:right w:val="none" w:sz="0" w:space="0" w:color="auto"/>
          </w:divBdr>
        </w:div>
        <w:div w:id="309486200">
          <w:marLeft w:val="0"/>
          <w:marRight w:val="0"/>
          <w:marTop w:val="0"/>
          <w:marBottom w:val="0"/>
          <w:divBdr>
            <w:top w:val="none" w:sz="0" w:space="0" w:color="auto"/>
            <w:left w:val="none" w:sz="0" w:space="0" w:color="auto"/>
            <w:bottom w:val="none" w:sz="0" w:space="0" w:color="auto"/>
            <w:right w:val="none" w:sz="0" w:space="0" w:color="auto"/>
          </w:divBdr>
        </w:div>
        <w:div w:id="1014919320">
          <w:marLeft w:val="0"/>
          <w:marRight w:val="0"/>
          <w:marTop w:val="0"/>
          <w:marBottom w:val="0"/>
          <w:divBdr>
            <w:top w:val="none" w:sz="0" w:space="0" w:color="auto"/>
            <w:left w:val="none" w:sz="0" w:space="0" w:color="auto"/>
            <w:bottom w:val="none" w:sz="0" w:space="0" w:color="auto"/>
            <w:right w:val="none" w:sz="0" w:space="0" w:color="auto"/>
          </w:divBdr>
        </w:div>
        <w:div w:id="229124808">
          <w:marLeft w:val="0"/>
          <w:marRight w:val="0"/>
          <w:marTop w:val="0"/>
          <w:marBottom w:val="0"/>
          <w:divBdr>
            <w:top w:val="none" w:sz="0" w:space="0" w:color="auto"/>
            <w:left w:val="none" w:sz="0" w:space="0" w:color="auto"/>
            <w:bottom w:val="none" w:sz="0" w:space="0" w:color="auto"/>
            <w:right w:val="none" w:sz="0" w:space="0" w:color="auto"/>
          </w:divBdr>
        </w:div>
        <w:div w:id="1365519597">
          <w:marLeft w:val="0"/>
          <w:marRight w:val="0"/>
          <w:marTop w:val="0"/>
          <w:marBottom w:val="0"/>
          <w:divBdr>
            <w:top w:val="none" w:sz="0" w:space="0" w:color="auto"/>
            <w:left w:val="none" w:sz="0" w:space="0" w:color="auto"/>
            <w:bottom w:val="none" w:sz="0" w:space="0" w:color="auto"/>
            <w:right w:val="none" w:sz="0" w:space="0" w:color="auto"/>
          </w:divBdr>
        </w:div>
        <w:div w:id="383648529">
          <w:marLeft w:val="0"/>
          <w:marRight w:val="0"/>
          <w:marTop w:val="0"/>
          <w:marBottom w:val="0"/>
          <w:divBdr>
            <w:top w:val="none" w:sz="0" w:space="0" w:color="auto"/>
            <w:left w:val="none" w:sz="0" w:space="0" w:color="auto"/>
            <w:bottom w:val="none" w:sz="0" w:space="0" w:color="auto"/>
            <w:right w:val="none" w:sz="0" w:space="0" w:color="auto"/>
          </w:divBdr>
        </w:div>
      </w:divsChild>
    </w:div>
    <w:div w:id="197999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ef.org/ethiopia/Mini_DHS_2014__Final_Repor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fworld.org/docid/526fb74d3a5.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org/esa/socdev/unpfii/documents/2016/Docs-updates/The-State-of-The-Worlds-Indigenous-Peoples-2-WEB.pdf" TargetMode="External"/><Relationship Id="rId5" Type="http://schemas.openxmlformats.org/officeDocument/2006/relationships/footnotes" Target="footnotes.xml"/><Relationship Id="rId10" Type="http://schemas.openxmlformats.org/officeDocument/2006/relationships/hyperlink" Target="http://www.who.int/hhr/activities/indigenous_peoples/whosubmissionto1stUNPFII.pdf" TargetMode="External"/><Relationship Id="rId4" Type="http://schemas.openxmlformats.org/officeDocument/2006/relationships/webSettings" Target="webSettings.xml"/><Relationship Id="rId9" Type="http://schemas.openxmlformats.org/officeDocument/2006/relationships/hyperlink" Target="http://www.un.org/esa/socdev/unpfii/documents/DRIPS_e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Civil Engineering, McGill University</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dc:creator>
  <cp:keywords/>
  <dc:description/>
  <cp:lastModifiedBy>Subhasis</cp:lastModifiedBy>
  <cp:revision>29</cp:revision>
  <dcterms:created xsi:type="dcterms:W3CDTF">2016-11-06T16:53:00Z</dcterms:created>
  <dcterms:modified xsi:type="dcterms:W3CDTF">2016-11-07T20:05:00Z</dcterms:modified>
</cp:coreProperties>
</file>