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Council: Apollo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Representing: Vance Brand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Delegate Name: Sacha Kovacs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St. John’s Kilmarnock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crew of Apollo 13 has informed mission control that gauge showing the O</w:t>
      </w:r>
      <w:r w:rsidDel="00000000" w:rsidR="00000000" w:rsidRPr="00000000">
        <w:rPr>
          <w:vertAlign w:val="subscript"/>
          <w:rtl w:val="0"/>
        </w:rPr>
        <w:t xml:space="preserve">2</w:t>
      </w:r>
      <w:r w:rsidDel="00000000" w:rsidR="00000000" w:rsidRPr="00000000">
        <w:rPr>
          <w:rtl w:val="0"/>
        </w:rPr>
        <w:t xml:space="preserve"> tanks capacity is reading zero. This is an issue of life or death for the three astronauts in space; Jim Lovell, Jack Swigert, and Fred Haise. This is a situation that must be resolved as soon as possible if these astronauts are to make in back to earth 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a member of the support crew, I have direct insight into the vehicle in which these endangered astronauts are in. There are pre-designed immediate responses to just about every issue that could arise and we should begin with the implementation of these strategies. Mission control has an array of experts on every part of the vessel on hand to help to solve any issues that could arise during the mission and they should be consulted immediately.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My recommended path of action is a multi-step approach that tapers towards the absolute worst issues that could arise and the most dramatic action plans associated with them. I would recommend beginning with consulting the guide of immediate responses to the issue and attempt these methods to resolve the issue. If these steps do not work, we should gather all the specialists who designed the spacecraft and know everything on board and discuss other possible solutions to the problem while on a live feed with the astronauts to have their input as well. After-which if unsuccessful, we should bring a manifest of all available items on board the spacecraft and improvise techniques to solve the given problem while at the same time diverting the trajectory of the spacecraft such that it will be on a return course to earth. It is imperative these astronauts make it back to earth alive for the sake of them, their families, and possibly most importantly, the future of space exploration. The public relations work done during the entire course of the mission and any possible issues is of utmost importance to keep the public informed of what is going on as well as any action plans we have in place. It is highly important that whatever happens over the course of the mission, the public does not lose its view of the importance space exploration plays in our future.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