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7F95" w:rsidRDefault="00F87F95" w:rsidP="007468D3">
      <w:pPr>
        <w:jc w:val="both"/>
        <w:rPr>
          <w:rFonts w:ascii="Times New Roman" w:hAnsi="Times New Roman"/>
          <w:color w:val="000000"/>
        </w:rPr>
      </w:pPr>
      <w:r w:rsidRPr="007468D3">
        <w:rPr>
          <w:rFonts w:ascii="Times New Roman" w:hAnsi="Times New Roman"/>
          <w:color w:val="000000"/>
        </w:rPr>
        <w:t xml:space="preserve">Sabrina Ashik, </w:t>
      </w:r>
      <w:smartTag w:uri="urn:schemas-microsoft-com:office:smarttags" w:element="PlaceName">
        <w:smartTag w:uri="urn:schemas-microsoft-com:office:smarttags" w:element="place">
          <w:r w:rsidRPr="007468D3">
            <w:rPr>
              <w:rFonts w:ascii="Times New Roman" w:hAnsi="Times New Roman"/>
              <w:color w:val="000000"/>
            </w:rPr>
            <w:t>Citadel</w:t>
          </w:r>
        </w:smartTag>
        <w:r w:rsidRPr="007468D3">
          <w:rPr>
            <w:rFonts w:ascii="Times New Roman" w:hAnsi="Times New Roman"/>
            <w:color w:val="000000"/>
          </w:rPr>
          <w:t xml:space="preserve"> </w:t>
        </w:r>
        <w:smartTag w:uri="urn:schemas-microsoft-com:office:smarttags" w:element="country-region">
          <w:r w:rsidRPr="007468D3">
            <w:rPr>
              <w:rFonts w:ascii="Times New Roman" w:hAnsi="Times New Roman"/>
              <w:color w:val="000000"/>
            </w:rPr>
            <w:t>High School</w:t>
          </w:r>
        </w:smartTag>
      </w:smartTag>
    </w:p>
    <w:p w:rsidR="00F87F95" w:rsidRDefault="00F87F95" w:rsidP="007468D3">
      <w:pPr>
        <w:jc w:val="both"/>
        <w:rPr>
          <w:rStyle w:val="bidiallowtextselection"/>
        </w:rPr>
      </w:pPr>
      <w:hyperlink r:id="rId7" w:history="1">
        <w:r w:rsidRPr="006D238C">
          <w:rPr>
            <w:rStyle w:val="Hyperlink"/>
          </w:rPr>
          <w:t>asp925679@gnspes.ca</w:t>
        </w:r>
      </w:hyperlink>
    </w:p>
    <w:p w:rsidR="00F87F95" w:rsidRPr="007468D3" w:rsidRDefault="00F87F95" w:rsidP="007468D3">
      <w:pPr>
        <w:jc w:val="both"/>
        <w:rPr>
          <w:rFonts w:ascii="Times New Roman" w:hAnsi="Times New Roman"/>
        </w:rPr>
      </w:pPr>
      <w:r w:rsidRPr="007468D3">
        <w:rPr>
          <w:rFonts w:ascii="Times New Roman" w:hAnsi="Times New Roman"/>
          <w:color w:val="000000"/>
        </w:rPr>
        <w:t>International Atomic Energy Agency</w:t>
      </w:r>
    </w:p>
    <w:p w:rsidR="00F87F95" w:rsidRPr="007468D3" w:rsidRDefault="00F87F95" w:rsidP="007468D3">
      <w:pPr>
        <w:jc w:val="both"/>
        <w:rPr>
          <w:rFonts w:ascii="Times New Roman" w:hAnsi="Times New Roman"/>
        </w:rPr>
      </w:pPr>
      <w:smartTag w:uri="urn:schemas-microsoft-com:office:smarttags" w:element="country-region">
        <w:smartTag w:uri="urn:schemas-microsoft-com:office:smarttags" w:element="country-region">
          <w:r w:rsidRPr="007468D3">
            <w:rPr>
              <w:rFonts w:ascii="Times New Roman" w:hAnsi="Times New Roman"/>
              <w:color w:val="000000"/>
            </w:rPr>
            <w:t>Republic</w:t>
          </w:r>
        </w:smartTag>
        <w:r w:rsidRPr="007468D3">
          <w:rPr>
            <w:rFonts w:ascii="Times New Roman" w:hAnsi="Times New Roman"/>
            <w:color w:val="000000"/>
          </w:rPr>
          <w:t xml:space="preserve"> of </w:t>
        </w:r>
        <w:smartTag w:uri="urn:schemas-microsoft-com:office:smarttags" w:element="country-region">
          <w:r w:rsidRPr="007468D3">
            <w:rPr>
              <w:rFonts w:ascii="Times New Roman" w:hAnsi="Times New Roman"/>
              <w:color w:val="000000"/>
            </w:rPr>
            <w:t>Turkey</w:t>
          </w:r>
        </w:smartTag>
      </w:smartTag>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r w:rsidRPr="007468D3">
        <w:rPr>
          <w:rFonts w:ascii="Times New Roman" w:hAnsi="Times New Roman"/>
          <w:color w:val="000000"/>
        </w:rPr>
        <w:t xml:space="preserve">The issues before the </w:t>
      </w:r>
      <w:smartTag w:uri="urn:schemas-microsoft-com:office:smarttags" w:element="country-region">
        <w:smartTag w:uri="urn:schemas-microsoft-com:office:smarttags" w:element="country-region">
          <w:r w:rsidRPr="007468D3">
            <w:rPr>
              <w:rFonts w:ascii="Times New Roman" w:hAnsi="Times New Roman"/>
              <w:color w:val="000000"/>
            </w:rPr>
            <w:t>Republic</w:t>
          </w:r>
        </w:smartTag>
        <w:r w:rsidRPr="007468D3">
          <w:rPr>
            <w:rFonts w:ascii="Times New Roman" w:hAnsi="Times New Roman"/>
            <w:color w:val="000000"/>
          </w:rPr>
          <w:t xml:space="preserve"> of </w:t>
        </w:r>
        <w:smartTag w:uri="urn:schemas-microsoft-com:office:smarttags" w:element="country-region">
          <w:r w:rsidRPr="007468D3">
            <w:rPr>
              <w:rFonts w:ascii="Times New Roman" w:hAnsi="Times New Roman"/>
              <w:color w:val="000000"/>
            </w:rPr>
            <w:t>Turkey</w:t>
          </w:r>
        </w:smartTag>
      </w:smartTag>
      <w:r w:rsidRPr="007468D3">
        <w:rPr>
          <w:rFonts w:ascii="Times New Roman" w:hAnsi="Times New Roman"/>
          <w:color w:val="000000"/>
        </w:rPr>
        <w:t xml:space="preserve"> are</w:t>
      </w:r>
    </w:p>
    <w:p w:rsidR="00F87F95" w:rsidRPr="007468D3" w:rsidRDefault="00F87F95" w:rsidP="007468D3">
      <w:pPr>
        <w:jc w:val="both"/>
        <w:rPr>
          <w:rFonts w:ascii="Times New Roman" w:hAnsi="Times New Roman"/>
        </w:rPr>
      </w:pPr>
    </w:p>
    <w:p w:rsidR="00F87F95" w:rsidRPr="007468D3" w:rsidRDefault="00F87F95" w:rsidP="007468D3">
      <w:pPr>
        <w:numPr>
          <w:ilvl w:val="0"/>
          <w:numId w:val="1"/>
        </w:numPr>
        <w:jc w:val="both"/>
        <w:textAlignment w:val="baseline"/>
        <w:rPr>
          <w:rFonts w:ascii="Times New Roman" w:hAnsi="Times New Roman"/>
          <w:color w:val="000000"/>
        </w:rPr>
      </w:pPr>
      <w:r w:rsidRPr="007468D3">
        <w:rPr>
          <w:rFonts w:ascii="Times New Roman" w:hAnsi="Times New Roman"/>
          <w:color w:val="000000"/>
        </w:rPr>
        <w:t>Addressing the Threat of Nuclear Terrorism</w:t>
      </w:r>
    </w:p>
    <w:p w:rsidR="00F87F95" w:rsidRPr="007468D3" w:rsidRDefault="00F87F95" w:rsidP="007468D3">
      <w:pPr>
        <w:numPr>
          <w:ilvl w:val="0"/>
          <w:numId w:val="1"/>
        </w:numPr>
        <w:jc w:val="both"/>
        <w:textAlignment w:val="baseline"/>
        <w:rPr>
          <w:rFonts w:ascii="Times New Roman" w:hAnsi="Times New Roman"/>
          <w:color w:val="000000"/>
        </w:rPr>
      </w:pPr>
      <w:r w:rsidRPr="007468D3">
        <w:rPr>
          <w:rFonts w:ascii="Times New Roman" w:hAnsi="Times New Roman"/>
          <w:color w:val="000000"/>
        </w:rPr>
        <w:t>Nuclear Energy as an Alternate Source of Energy</w:t>
      </w:r>
    </w:p>
    <w:p w:rsidR="00F87F95" w:rsidRPr="007468D3" w:rsidRDefault="00F87F95" w:rsidP="007468D3">
      <w:pPr>
        <w:numPr>
          <w:ilvl w:val="0"/>
          <w:numId w:val="1"/>
        </w:numPr>
        <w:jc w:val="both"/>
        <w:textAlignment w:val="baseline"/>
        <w:rPr>
          <w:rFonts w:ascii="Times New Roman" w:hAnsi="Times New Roman"/>
          <w:color w:val="000000"/>
        </w:rPr>
      </w:pPr>
      <w:r w:rsidRPr="007468D3">
        <w:rPr>
          <w:rFonts w:ascii="Times New Roman" w:hAnsi="Times New Roman"/>
          <w:color w:val="000000"/>
        </w:rPr>
        <w:t xml:space="preserve">Measures to implement and enforce the nuclear program in </w:t>
      </w:r>
      <w:smartTag w:uri="urn:schemas-microsoft-com:office:smarttags" w:element="country-region">
        <w:r w:rsidRPr="007468D3">
          <w:rPr>
            <w:rFonts w:ascii="Times New Roman" w:hAnsi="Times New Roman"/>
            <w:color w:val="000000"/>
          </w:rPr>
          <w:t>Iran</w:t>
        </w:r>
      </w:smartTag>
    </w:p>
    <w:p w:rsidR="00F87F95" w:rsidRPr="007468D3" w:rsidRDefault="00F87F95" w:rsidP="007468D3">
      <w:pPr>
        <w:jc w:val="both"/>
        <w:rPr>
          <w:rFonts w:ascii="Times New Roman" w:hAnsi="Times New Roman"/>
        </w:rPr>
      </w:pPr>
    </w:p>
    <w:p w:rsidR="00F87F95" w:rsidRPr="007468D3" w:rsidRDefault="00F87F95" w:rsidP="007468D3">
      <w:pPr>
        <w:numPr>
          <w:ilvl w:val="0"/>
          <w:numId w:val="2"/>
        </w:numPr>
        <w:jc w:val="both"/>
        <w:textAlignment w:val="baseline"/>
        <w:rPr>
          <w:rFonts w:ascii="Times New Roman" w:hAnsi="Times New Roman"/>
          <w:color w:val="000000"/>
        </w:rPr>
      </w:pPr>
      <w:r w:rsidRPr="007468D3">
        <w:rPr>
          <w:rFonts w:ascii="Times New Roman" w:hAnsi="Times New Roman"/>
          <w:color w:val="000000"/>
        </w:rPr>
        <w:t>Addressing the Threat of Nuclear Terrorism</w:t>
      </w:r>
    </w:p>
    <w:p w:rsidR="00F87F95" w:rsidRPr="007468D3" w:rsidRDefault="00F87F95" w:rsidP="007468D3">
      <w:pPr>
        <w:jc w:val="both"/>
        <w:rPr>
          <w:rFonts w:ascii="Times New Roman" w:hAnsi="Times New Roman"/>
        </w:rPr>
      </w:pPr>
    </w:p>
    <w:p w:rsidR="00F87F95" w:rsidRPr="007468D3" w:rsidRDefault="00F87F95" w:rsidP="007468D3">
      <w:pPr>
        <w:ind w:firstLine="720"/>
        <w:jc w:val="both"/>
        <w:rPr>
          <w:rFonts w:ascii="Times New Roman" w:hAnsi="Times New Roman"/>
        </w:rPr>
      </w:pPr>
      <w:r w:rsidRPr="007468D3">
        <w:rPr>
          <w:rFonts w:ascii="Times New Roman" w:hAnsi="Times New Roman"/>
          <w:color w:val="000000"/>
        </w:rPr>
        <w:t>One of the most common threats made by nuclear terrorists is attacks on the nuclear facilities. This this because nuclear facilities are an ideal target due to the fact that one attack will cause a wide radius of damage. Even though most facilities are guarded very well and secur</w:t>
      </w:r>
      <w:r>
        <w:rPr>
          <w:rFonts w:ascii="Times New Roman" w:hAnsi="Times New Roman"/>
          <w:color w:val="000000"/>
        </w:rPr>
        <w:t>ity checks are conducted by the</w:t>
      </w:r>
      <w:r w:rsidRPr="007468D3">
        <w:rPr>
          <w:rFonts w:ascii="Times New Roman" w:hAnsi="Times New Roman"/>
          <w:color w:val="000000"/>
        </w:rPr>
        <w:t xml:space="preserve"> IAEA, terrorist attacks in </w:t>
      </w:r>
      <w:smartTag w:uri="urn:schemas-microsoft-com:office:smarttags" w:element="country-region">
        <w:r w:rsidRPr="007468D3">
          <w:rPr>
            <w:rFonts w:ascii="Times New Roman" w:hAnsi="Times New Roman"/>
            <w:color w:val="000000"/>
          </w:rPr>
          <w:t>Europe</w:t>
        </w:r>
      </w:smartTag>
      <w:r w:rsidRPr="007468D3">
        <w:rPr>
          <w:rFonts w:ascii="Times New Roman" w:hAnsi="Times New Roman"/>
          <w:color w:val="000000"/>
        </w:rPr>
        <w:t xml:space="preserve"> and 9/11 led to believe that attack on the nuclear facility is could be successful. Another big threat is attacks using nuclear weapon. Although, no terrorist group has access to them yet, risk of the weapons ending up in their hands are increasing as the number of nuclear weaponry is growing.</w:t>
      </w:r>
    </w:p>
    <w:p w:rsidR="00F87F95" w:rsidRPr="007468D3" w:rsidRDefault="00F87F95" w:rsidP="007468D3">
      <w:pPr>
        <w:ind w:firstLine="720"/>
        <w:jc w:val="both"/>
        <w:rPr>
          <w:rFonts w:ascii="Times New Roman" w:hAnsi="Times New Roman"/>
        </w:rPr>
      </w:pPr>
      <w:r w:rsidRPr="007468D3">
        <w:rPr>
          <w:rFonts w:ascii="Times New Roman" w:hAnsi="Times New Roman"/>
          <w:color w:val="000000"/>
        </w:rPr>
        <w:t>The attacks using nuclear weaponry would lead to both explosion and the dispersion of nuclear material. One nuclear attack causes initial and residual damage. Initially, only 3% of the radiation is released during in the radiation. Even so, the damage is devastating. The residual radiation can cause the area uninhabitable for years. It also might release radiation to undamaged areas.</w:t>
      </w:r>
    </w:p>
    <w:p w:rsidR="00F87F95" w:rsidRPr="007468D3" w:rsidRDefault="00F87F95" w:rsidP="007468D3">
      <w:pPr>
        <w:ind w:firstLine="720"/>
        <w:jc w:val="both"/>
        <w:rPr>
          <w:rFonts w:ascii="Times New Roman" w:hAnsi="Times New Roman"/>
        </w:rPr>
      </w:pPr>
      <w:r w:rsidRPr="007468D3">
        <w:rPr>
          <w:rFonts w:ascii="Times New Roman" w:hAnsi="Times New Roman"/>
          <w:color w:val="000000"/>
        </w:rPr>
        <w:t xml:space="preserve">The development of nuclear weapon began in 1939 by the American and was completed in 1942 when they started the Manhattan Project. When the Americans conducted first nuclear weapon test, the </w:t>
      </w:r>
      <w:smartTag w:uri="urn:schemas-microsoft-com:office:smarttags" w:element="country-region">
        <w:r w:rsidRPr="007468D3">
          <w:rPr>
            <w:rFonts w:ascii="Times New Roman" w:hAnsi="Times New Roman"/>
            <w:color w:val="000000"/>
          </w:rPr>
          <w:t>Soviet Union</w:t>
        </w:r>
      </w:smartTag>
      <w:r w:rsidRPr="007468D3">
        <w:rPr>
          <w:rFonts w:ascii="Times New Roman" w:hAnsi="Times New Roman"/>
          <w:color w:val="000000"/>
        </w:rPr>
        <w:t xml:space="preserve"> started a n</w:t>
      </w:r>
      <w:r>
        <w:rPr>
          <w:rFonts w:ascii="Times New Roman" w:hAnsi="Times New Roman"/>
          <w:color w:val="000000"/>
        </w:rPr>
        <w:t xml:space="preserve">uclear program. By the time of </w:t>
      </w:r>
      <w:r w:rsidRPr="007468D3">
        <w:rPr>
          <w:rFonts w:ascii="Times New Roman" w:hAnsi="Times New Roman"/>
          <w:color w:val="000000"/>
        </w:rPr>
        <w:t xml:space="preserve">the Cold War, the </w:t>
      </w:r>
      <w:smartTag w:uri="urn:schemas-microsoft-com:office:smarttags" w:element="country-region">
        <w:r w:rsidRPr="007468D3">
          <w:rPr>
            <w:rFonts w:ascii="Times New Roman" w:hAnsi="Times New Roman"/>
            <w:color w:val="000000"/>
          </w:rPr>
          <w:t>USSR</w:t>
        </w:r>
      </w:smartTag>
      <w:r w:rsidRPr="007468D3">
        <w:rPr>
          <w:rFonts w:ascii="Times New Roman" w:hAnsi="Times New Roman"/>
          <w:color w:val="000000"/>
        </w:rPr>
        <w:t xml:space="preserve"> had the largest stock of nuclear weapon, bringing the world closest to a nuclear warfare. Although the number of stockpiled nuclear warheads owned by the </w:t>
      </w:r>
      <w:smartTag w:uri="urn:schemas-microsoft-com:office:smarttags" w:element="country-region">
        <w:r w:rsidRPr="007468D3">
          <w:rPr>
            <w:rFonts w:ascii="Times New Roman" w:hAnsi="Times New Roman"/>
            <w:color w:val="000000"/>
          </w:rPr>
          <w:t>US</w:t>
        </w:r>
      </w:smartTag>
      <w:r w:rsidRPr="007468D3">
        <w:rPr>
          <w:rFonts w:ascii="Times New Roman" w:hAnsi="Times New Roman"/>
          <w:color w:val="000000"/>
        </w:rPr>
        <w:t xml:space="preserve"> and USSR/Russia has greatly decreased since the Cold War, the threat of nuclear terrorism has not decreased. This is because terrorist groups such as Al-Qaeda and </w:t>
      </w:r>
      <w:smartTag w:uri="urn:schemas-microsoft-com:office:smarttags" w:element="country-region">
        <w:r w:rsidRPr="007468D3">
          <w:rPr>
            <w:rFonts w:ascii="Times New Roman" w:hAnsi="Times New Roman"/>
            <w:color w:val="000000"/>
          </w:rPr>
          <w:t>ISIS</w:t>
        </w:r>
      </w:smartTag>
      <w:r w:rsidRPr="007468D3">
        <w:rPr>
          <w:rFonts w:ascii="Times New Roman" w:hAnsi="Times New Roman"/>
          <w:color w:val="000000"/>
        </w:rPr>
        <w:t xml:space="preserve"> have been trying to seek the acquisition of nuclear weapon. Th</w:t>
      </w:r>
      <w:r>
        <w:rPr>
          <w:rFonts w:ascii="Times New Roman" w:hAnsi="Times New Roman"/>
          <w:color w:val="000000"/>
        </w:rPr>
        <w:t>ese</w:t>
      </w:r>
      <w:r w:rsidRPr="007468D3">
        <w:rPr>
          <w:rFonts w:ascii="Times New Roman" w:hAnsi="Times New Roman"/>
          <w:color w:val="000000"/>
        </w:rPr>
        <w:t xml:space="preserve"> organization has never succeeded </w:t>
      </w:r>
      <w:r>
        <w:rPr>
          <w:rFonts w:ascii="Times New Roman" w:hAnsi="Times New Roman"/>
          <w:color w:val="000000"/>
        </w:rPr>
        <w:t xml:space="preserve">in gaining a nuclear weaponry, </w:t>
      </w:r>
      <w:r w:rsidRPr="007468D3">
        <w:rPr>
          <w:rFonts w:ascii="Times New Roman" w:hAnsi="Times New Roman"/>
          <w:color w:val="000000"/>
        </w:rPr>
        <w:t>the possibility is growing because they are becoming more wealthy and powerful recently.                                                </w:t>
      </w:r>
    </w:p>
    <w:p w:rsidR="00F87F95" w:rsidRPr="007468D3" w:rsidRDefault="00F87F95" w:rsidP="007468D3">
      <w:pPr>
        <w:ind w:firstLine="720"/>
        <w:jc w:val="both"/>
        <w:rPr>
          <w:rFonts w:ascii="Times New Roman" w:hAnsi="Times New Roman"/>
        </w:rPr>
      </w:pPr>
      <w:r w:rsidRPr="007468D3">
        <w:rPr>
          <w:rFonts w:ascii="Times New Roman" w:hAnsi="Times New Roman"/>
          <w:color w:val="000000"/>
        </w:rPr>
        <w:t xml:space="preserve">The Strategic Arms Reduction Treaty, and the Strategic Offensive Reductions Treaty will increase the security of nuclear material because the treaty encourages reduction of stockpiles and deliverance capability of nuclear weapon, and </w:t>
      </w:r>
      <w:r>
        <w:rPr>
          <w:rFonts w:ascii="Times New Roman" w:hAnsi="Times New Roman"/>
          <w:color w:val="000000"/>
        </w:rPr>
        <w:t xml:space="preserve">prevention from acquisition of </w:t>
      </w:r>
      <w:r w:rsidRPr="007468D3">
        <w:rPr>
          <w:rFonts w:ascii="Times New Roman" w:hAnsi="Times New Roman"/>
          <w:color w:val="000000"/>
        </w:rPr>
        <w:t xml:space="preserve">nuclear weapon by new countries. Also, The Non-Proliferation Treaty and the Comprehensive Test Ban Treaty will further the regulation of nuclear material by prohibiting new countries from testing and developing nuclear weapons. These treaties would also increase the transparency of the countries. The IAEA can more countries to sign theses treatises by making sure that by signing this treaty, the country would not decrease their self-defense capabilities against the countries with nuclear warheads. </w:t>
      </w:r>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r w:rsidRPr="007468D3">
        <w:rPr>
          <w:rFonts w:ascii="Times New Roman" w:hAnsi="Times New Roman"/>
          <w:color w:val="000000"/>
        </w:rPr>
        <w:t>Therefore, IAEA</w:t>
      </w:r>
    </w:p>
    <w:p w:rsidR="00F87F95" w:rsidRPr="007468D3" w:rsidRDefault="00F87F95" w:rsidP="007468D3">
      <w:pPr>
        <w:numPr>
          <w:ilvl w:val="0"/>
          <w:numId w:val="3"/>
        </w:numPr>
        <w:jc w:val="both"/>
        <w:textAlignment w:val="baseline"/>
        <w:rPr>
          <w:rFonts w:ascii="Times New Roman" w:hAnsi="Times New Roman"/>
          <w:color w:val="000000"/>
        </w:rPr>
      </w:pPr>
      <w:r w:rsidRPr="007468D3">
        <w:rPr>
          <w:rFonts w:ascii="Times New Roman" w:hAnsi="Times New Roman"/>
          <w:color w:val="000000"/>
        </w:rPr>
        <w:t>Make sure that The Non-Proliferation Treaty, or NPT, is updated and information presented about the nuclear stockpiles are correct.</w:t>
      </w:r>
    </w:p>
    <w:p w:rsidR="00F87F95" w:rsidRPr="007468D3" w:rsidRDefault="00F87F95" w:rsidP="007468D3">
      <w:pPr>
        <w:numPr>
          <w:ilvl w:val="0"/>
          <w:numId w:val="3"/>
        </w:numPr>
        <w:jc w:val="both"/>
        <w:textAlignment w:val="baseline"/>
        <w:rPr>
          <w:rFonts w:ascii="Times New Roman" w:hAnsi="Times New Roman"/>
          <w:color w:val="000000"/>
        </w:rPr>
      </w:pPr>
      <w:r w:rsidRPr="007468D3">
        <w:rPr>
          <w:rFonts w:ascii="Times New Roman" w:hAnsi="Times New Roman"/>
          <w:color w:val="000000"/>
        </w:rPr>
        <w:t>Find sources of funds and increase its budget</w:t>
      </w:r>
      <w:r>
        <w:rPr>
          <w:rFonts w:ascii="Times New Roman" w:hAnsi="Times New Roman"/>
          <w:color w:val="000000"/>
        </w:rPr>
        <w:t xml:space="preserve"> so that it can take actions that it needs, and expand its service.</w:t>
      </w:r>
      <w:r w:rsidRPr="007468D3">
        <w:rPr>
          <w:rFonts w:ascii="Times New Roman" w:hAnsi="Times New Roman"/>
          <w:color w:val="000000"/>
        </w:rPr>
        <w:t xml:space="preserve">. </w:t>
      </w:r>
    </w:p>
    <w:p w:rsidR="00F87F95" w:rsidRPr="007468D3" w:rsidRDefault="00F87F95" w:rsidP="007468D3">
      <w:pPr>
        <w:jc w:val="both"/>
        <w:rPr>
          <w:rFonts w:ascii="Times New Roman" w:hAnsi="Times New Roman"/>
        </w:rPr>
      </w:pPr>
    </w:p>
    <w:p w:rsidR="00F87F95" w:rsidRPr="007468D3" w:rsidRDefault="00F87F95" w:rsidP="007468D3">
      <w:pPr>
        <w:numPr>
          <w:ilvl w:val="0"/>
          <w:numId w:val="4"/>
        </w:numPr>
        <w:jc w:val="both"/>
        <w:textAlignment w:val="baseline"/>
        <w:rPr>
          <w:rFonts w:ascii="Times New Roman" w:hAnsi="Times New Roman"/>
          <w:color w:val="000000"/>
        </w:rPr>
      </w:pPr>
      <w:r w:rsidRPr="007468D3">
        <w:rPr>
          <w:rFonts w:ascii="Times New Roman" w:hAnsi="Times New Roman"/>
          <w:color w:val="000000"/>
        </w:rPr>
        <w:t>Nuclear Energy as an Alternate Source of Energy</w:t>
      </w:r>
    </w:p>
    <w:p w:rsidR="00F87F95" w:rsidRPr="007468D3" w:rsidRDefault="00F87F95" w:rsidP="007468D3">
      <w:pPr>
        <w:jc w:val="both"/>
        <w:rPr>
          <w:rFonts w:ascii="Times New Roman" w:hAnsi="Times New Roman"/>
        </w:rPr>
      </w:pPr>
    </w:p>
    <w:p w:rsidR="00F87F95" w:rsidRPr="007468D3" w:rsidRDefault="00F87F95" w:rsidP="007468D3">
      <w:pPr>
        <w:ind w:firstLine="720"/>
        <w:jc w:val="both"/>
        <w:rPr>
          <w:rFonts w:ascii="Times New Roman" w:hAnsi="Times New Roman"/>
        </w:rPr>
      </w:pPr>
      <w:r w:rsidRPr="007468D3">
        <w:rPr>
          <w:rFonts w:ascii="Times New Roman" w:hAnsi="Times New Roman"/>
          <w:color w:val="000000"/>
        </w:rPr>
        <w:t xml:space="preserve">Currently, </w:t>
      </w:r>
      <w:smartTag w:uri="urn:schemas-microsoft-com:office:smarttags" w:element="country-region">
        <w:r w:rsidRPr="007468D3">
          <w:rPr>
            <w:rFonts w:ascii="Times New Roman" w:hAnsi="Times New Roman"/>
            <w:color w:val="000000"/>
          </w:rPr>
          <w:t>Turkey</w:t>
        </w:r>
      </w:smartTag>
      <w:r w:rsidRPr="007468D3">
        <w:rPr>
          <w:rFonts w:ascii="Times New Roman" w:hAnsi="Times New Roman"/>
          <w:color w:val="000000"/>
        </w:rPr>
        <w:t xml:space="preserve"> is heavy depended on energy imports of oil and gas. Natural gas takes up 37.8% of energy generated in turkey but 99% of it is imported, and 93% of its oil are imported. In fact</w:t>
      </w:r>
      <w:r>
        <w:rPr>
          <w:rFonts w:ascii="Times New Roman" w:hAnsi="Times New Roman"/>
          <w:color w:val="000000"/>
        </w:rPr>
        <w:t>,</w:t>
      </w:r>
      <w:r w:rsidRPr="007468D3">
        <w:rPr>
          <w:rFonts w:ascii="Times New Roman" w:hAnsi="Times New Roman"/>
          <w:color w:val="000000"/>
        </w:rPr>
        <w:t xml:space="preserve"> 75% of the total energy is provided by imports.</w:t>
      </w:r>
      <w:r w:rsidRPr="00BC6C57">
        <w:rPr>
          <w:rFonts w:ascii="Times New Roman" w:hAnsi="Times New Roman"/>
          <w:color w:val="000000"/>
        </w:rPr>
        <w:t xml:space="preserve"> </w:t>
      </w:r>
      <w:r>
        <w:rPr>
          <w:rFonts w:ascii="Times New Roman" w:hAnsi="Times New Roman"/>
          <w:color w:val="000000"/>
        </w:rPr>
        <w:t xml:space="preserve">So, </w:t>
      </w:r>
      <w:smartTag w:uri="urn:schemas-microsoft-com:office:smarttags" w:element="country-region">
        <w:r>
          <w:rPr>
            <w:rFonts w:ascii="Times New Roman" w:hAnsi="Times New Roman"/>
            <w:color w:val="000000"/>
          </w:rPr>
          <w:t>Turkey</w:t>
        </w:r>
      </w:smartTag>
      <w:r>
        <w:rPr>
          <w:rFonts w:ascii="Times New Roman" w:hAnsi="Times New Roman"/>
          <w:color w:val="000000"/>
        </w:rPr>
        <w:t xml:space="preserve"> believes </w:t>
      </w:r>
      <w:r w:rsidRPr="007468D3">
        <w:rPr>
          <w:rFonts w:ascii="Times New Roman" w:hAnsi="Times New Roman"/>
          <w:color w:val="000000"/>
        </w:rPr>
        <w:t>nuclear energy will provide them effi</w:t>
      </w:r>
      <w:r>
        <w:rPr>
          <w:rFonts w:ascii="Times New Roman" w:hAnsi="Times New Roman"/>
          <w:color w:val="000000"/>
        </w:rPr>
        <w:t xml:space="preserve">cient energy source which will be crucial </w:t>
      </w:r>
      <w:r w:rsidRPr="007468D3">
        <w:rPr>
          <w:rFonts w:ascii="Times New Roman" w:hAnsi="Times New Roman"/>
          <w:color w:val="000000"/>
        </w:rPr>
        <w:t xml:space="preserve">to the country’s economic growth. </w:t>
      </w:r>
    </w:p>
    <w:p w:rsidR="00F87F95" w:rsidRPr="007468D3" w:rsidRDefault="00F87F95" w:rsidP="00BC6C57">
      <w:pPr>
        <w:ind w:firstLine="720"/>
        <w:jc w:val="both"/>
        <w:rPr>
          <w:rFonts w:ascii="Times New Roman" w:hAnsi="Times New Roman"/>
        </w:rPr>
      </w:pPr>
      <w:r w:rsidRPr="007468D3">
        <w:rPr>
          <w:rFonts w:ascii="Times New Roman" w:hAnsi="Times New Roman"/>
          <w:color w:val="000000"/>
        </w:rPr>
        <w:t xml:space="preserve">Some risks of nuclear power are possible core meltdown, malicious intent or terrorism, and possible radiation leakage. However, IAEA and the World Nuclear Association constantly upgrades design requirements to make sure that there’s low chance for these possibilities to occur. Compare to coal </w:t>
      </w:r>
      <w:r>
        <w:rPr>
          <w:rFonts w:ascii="Times New Roman" w:hAnsi="Times New Roman"/>
          <w:color w:val="000000"/>
        </w:rPr>
        <w:t xml:space="preserve">and oil, nuclear energy is </w:t>
      </w:r>
      <w:r w:rsidRPr="007468D3">
        <w:rPr>
          <w:rFonts w:ascii="Times New Roman" w:hAnsi="Times New Roman"/>
          <w:color w:val="000000"/>
        </w:rPr>
        <w:t xml:space="preserve">cheaper, and safer to people and the environment. </w:t>
      </w:r>
      <w:r>
        <w:rPr>
          <w:rFonts w:ascii="Times New Roman" w:hAnsi="Times New Roman"/>
        </w:rPr>
        <w:t xml:space="preserve">In addition to that </w:t>
      </w:r>
      <w:smartTag w:uri="urn:schemas-microsoft-com:office:smarttags" w:element="country-region">
        <w:r w:rsidRPr="007468D3">
          <w:rPr>
            <w:rFonts w:ascii="Times New Roman" w:hAnsi="Times New Roman"/>
            <w:color w:val="000000"/>
          </w:rPr>
          <w:t>Turkey</w:t>
        </w:r>
      </w:smartTag>
      <w:r w:rsidRPr="007468D3">
        <w:rPr>
          <w:rFonts w:ascii="Times New Roman" w:hAnsi="Times New Roman"/>
          <w:color w:val="000000"/>
        </w:rPr>
        <w:t xml:space="preserve"> has had already signed the NPT in 1979 and has had agreed to safeguards prese</w:t>
      </w:r>
      <w:r>
        <w:rPr>
          <w:rFonts w:ascii="Times New Roman" w:hAnsi="Times New Roman"/>
          <w:color w:val="000000"/>
        </w:rPr>
        <w:t xml:space="preserve">nted by the IAEA since 1981, it </w:t>
      </w:r>
      <w:r w:rsidRPr="007468D3">
        <w:rPr>
          <w:rFonts w:ascii="Times New Roman" w:hAnsi="Times New Roman"/>
          <w:color w:val="000000"/>
        </w:rPr>
        <w:t xml:space="preserve">also has had agreed to the safeguards to the </w:t>
      </w:r>
      <w:r>
        <w:rPr>
          <w:rFonts w:ascii="Times New Roman" w:hAnsi="Times New Roman"/>
          <w:color w:val="000000"/>
        </w:rPr>
        <w:t xml:space="preserve">Additional Protocol since 2001. This proves that </w:t>
      </w:r>
      <w:smartTag w:uri="urn:schemas-microsoft-com:office:smarttags" w:element="country-region">
        <w:r>
          <w:rPr>
            <w:rFonts w:ascii="Times New Roman" w:hAnsi="Times New Roman"/>
            <w:color w:val="000000"/>
          </w:rPr>
          <w:t>Turkey</w:t>
        </w:r>
      </w:smartTag>
      <w:r>
        <w:rPr>
          <w:rFonts w:ascii="Times New Roman" w:hAnsi="Times New Roman"/>
          <w:color w:val="000000"/>
        </w:rPr>
        <w:t xml:space="preserve"> is reliable country to plant nuclear power.</w:t>
      </w:r>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r w:rsidRPr="007468D3">
        <w:rPr>
          <w:rFonts w:ascii="Times New Roman" w:hAnsi="Times New Roman"/>
          <w:color w:val="000000"/>
        </w:rPr>
        <w:t xml:space="preserve">Therefore, the </w:t>
      </w:r>
      <w:smartTag w:uri="urn:schemas-microsoft-com:office:smarttags" w:element="country-region">
        <w:smartTag w:uri="urn:schemas-microsoft-com:office:smarttags" w:element="country-region">
          <w:r w:rsidRPr="007468D3">
            <w:rPr>
              <w:rFonts w:ascii="Times New Roman" w:hAnsi="Times New Roman"/>
              <w:color w:val="000000"/>
            </w:rPr>
            <w:t>republic</w:t>
          </w:r>
        </w:smartTag>
        <w:r w:rsidRPr="007468D3">
          <w:rPr>
            <w:rFonts w:ascii="Times New Roman" w:hAnsi="Times New Roman"/>
            <w:color w:val="000000"/>
          </w:rPr>
          <w:t xml:space="preserve"> of </w:t>
        </w:r>
        <w:smartTag w:uri="urn:schemas-microsoft-com:office:smarttags" w:element="country-region">
          <w:r w:rsidRPr="007468D3">
            <w:rPr>
              <w:rFonts w:ascii="Times New Roman" w:hAnsi="Times New Roman"/>
              <w:color w:val="000000"/>
            </w:rPr>
            <w:t>Turkey</w:t>
          </w:r>
        </w:smartTag>
      </w:smartTag>
    </w:p>
    <w:p w:rsidR="00F87F95" w:rsidRPr="007468D3" w:rsidRDefault="00F87F95" w:rsidP="007468D3">
      <w:pPr>
        <w:numPr>
          <w:ilvl w:val="0"/>
          <w:numId w:val="5"/>
        </w:numPr>
        <w:jc w:val="both"/>
        <w:textAlignment w:val="baseline"/>
        <w:rPr>
          <w:rFonts w:ascii="Times New Roman" w:hAnsi="Times New Roman"/>
          <w:color w:val="000000"/>
        </w:rPr>
      </w:pPr>
      <w:r w:rsidRPr="007468D3">
        <w:rPr>
          <w:rFonts w:ascii="Times New Roman" w:hAnsi="Times New Roman"/>
          <w:color w:val="000000"/>
        </w:rPr>
        <w:t>Strengthen the regulation of nuclear facilities and create a national policy on nuclear energy.</w:t>
      </w:r>
    </w:p>
    <w:p w:rsidR="00F87F95" w:rsidRPr="007468D3" w:rsidRDefault="00F87F95" w:rsidP="007468D3">
      <w:pPr>
        <w:numPr>
          <w:ilvl w:val="0"/>
          <w:numId w:val="5"/>
        </w:numPr>
        <w:jc w:val="both"/>
        <w:textAlignment w:val="baseline"/>
        <w:rPr>
          <w:rFonts w:ascii="Times New Roman" w:hAnsi="Times New Roman"/>
          <w:color w:val="000000"/>
        </w:rPr>
      </w:pPr>
      <w:r w:rsidRPr="007468D3">
        <w:rPr>
          <w:rFonts w:ascii="Times New Roman" w:hAnsi="Times New Roman"/>
          <w:color w:val="000000"/>
        </w:rPr>
        <w:t>Plant nuclear energy power plants which will be begun constructing in 2018 and be completed in 2026.</w:t>
      </w:r>
    </w:p>
    <w:p w:rsidR="00F87F95" w:rsidRPr="007468D3" w:rsidRDefault="00F87F95" w:rsidP="007468D3">
      <w:pPr>
        <w:jc w:val="both"/>
        <w:rPr>
          <w:rFonts w:ascii="Times New Roman" w:hAnsi="Times New Roman"/>
        </w:rPr>
      </w:pPr>
    </w:p>
    <w:p w:rsidR="00F87F95" w:rsidRPr="007468D3" w:rsidRDefault="00F87F95" w:rsidP="007468D3">
      <w:pPr>
        <w:numPr>
          <w:ilvl w:val="0"/>
          <w:numId w:val="6"/>
        </w:numPr>
        <w:jc w:val="both"/>
        <w:textAlignment w:val="baseline"/>
        <w:rPr>
          <w:rFonts w:ascii="Times New Roman" w:hAnsi="Times New Roman"/>
          <w:color w:val="000000"/>
        </w:rPr>
      </w:pPr>
      <w:r w:rsidRPr="007468D3">
        <w:rPr>
          <w:rFonts w:ascii="Times New Roman" w:hAnsi="Times New Roman"/>
          <w:color w:val="000000"/>
        </w:rPr>
        <w:t xml:space="preserve">Measures to implement and enforce the nuclear program in </w:t>
      </w:r>
      <w:smartTag w:uri="urn:schemas-microsoft-com:office:smarttags" w:element="country-region">
        <w:r w:rsidRPr="007468D3">
          <w:rPr>
            <w:rFonts w:ascii="Times New Roman" w:hAnsi="Times New Roman"/>
            <w:color w:val="000000"/>
          </w:rPr>
          <w:t>Iran</w:t>
        </w:r>
      </w:smartTag>
    </w:p>
    <w:p w:rsidR="00F87F95" w:rsidRPr="007468D3" w:rsidRDefault="00F87F95" w:rsidP="007468D3">
      <w:pPr>
        <w:jc w:val="both"/>
        <w:rPr>
          <w:rFonts w:ascii="Times New Roman" w:hAnsi="Times New Roman"/>
        </w:rPr>
      </w:pPr>
    </w:p>
    <w:p w:rsidR="00F87F95" w:rsidRPr="007468D3" w:rsidRDefault="00F87F95" w:rsidP="007468D3">
      <w:pPr>
        <w:ind w:firstLine="720"/>
        <w:jc w:val="both"/>
        <w:rPr>
          <w:rFonts w:ascii="Times New Roman" w:hAnsi="Times New Roman"/>
        </w:rPr>
      </w:pPr>
      <w:r w:rsidRPr="007468D3">
        <w:rPr>
          <w:rFonts w:ascii="Times New Roman" w:hAnsi="Times New Roman"/>
          <w:color w:val="000000"/>
        </w:rPr>
        <w:t xml:space="preserve">An international agreement on the nuclear program known as the Joint Comprehensive Plan of Action (JCPOA) was made between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and P5+1 on July 14, 2015. This agreement will ensure that nuclear program in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will be used simply for peaceful purposes. JCPOA will set a limitation on all uranium enrichment, and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will only</w:t>
      </w:r>
      <w:r>
        <w:rPr>
          <w:rFonts w:ascii="Times New Roman" w:hAnsi="Times New Roman"/>
          <w:color w:val="000000"/>
        </w:rPr>
        <w:t xml:space="preserve"> be allowed</w:t>
      </w:r>
      <w:r w:rsidRPr="007468D3">
        <w:rPr>
          <w:rFonts w:ascii="Times New Roman" w:hAnsi="Times New Roman"/>
          <w:color w:val="000000"/>
        </w:rPr>
        <w:t xml:space="preserve"> specific research and development activities for the first eight years. </w:t>
      </w:r>
      <w:r>
        <w:rPr>
          <w:rFonts w:ascii="Times New Roman" w:hAnsi="Times New Roman"/>
          <w:color w:val="000000"/>
        </w:rPr>
        <w:t xml:space="preserve">Also,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will only be allowed to install uranium enrichment capacity of 5060 IR-I centrifuges and excess centrifuges and infrastructure related with enrichment will be monitored by IAEA.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will begin to rely on light water reactors, and modernized heavy water research reactor in </w:t>
      </w:r>
      <w:smartTag w:uri="urn:schemas-microsoft-com:office:smarttags" w:element="country-region">
        <w:r w:rsidRPr="007468D3">
          <w:rPr>
            <w:rFonts w:ascii="Times New Roman" w:hAnsi="Times New Roman"/>
            <w:color w:val="000000"/>
          </w:rPr>
          <w:t>Arak</w:t>
        </w:r>
      </w:smartTag>
      <w:r w:rsidRPr="007468D3">
        <w:rPr>
          <w:rFonts w:ascii="Times New Roman" w:hAnsi="Times New Roman"/>
          <w:color w:val="000000"/>
        </w:rPr>
        <w:t xml:space="preserve"> will be rebuild in an international partnership form. For 15 years,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will not be allowed create additional heavy water reactors.</w:t>
      </w:r>
    </w:p>
    <w:p w:rsidR="00F87F95" w:rsidRPr="007468D3" w:rsidRDefault="00F87F95" w:rsidP="007468D3">
      <w:pPr>
        <w:ind w:firstLine="720"/>
        <w:jc w:val="both"/>
        <w:rPr>
          <w:rFonts w:ascii="Times New Roman" w:hAnsi="Times New Roman"/>
        </w:rPr>
      </w:pPr>
      <w:r w:rsidRPr="007468D3">
        <w:rPr>
          <w:rFonts w:ascii="Times New Roman" w:hAnsi="Times New Roman"/>
          <w:color w:val="000000"/>
        </w:rPr>
        <w:t xml:space="preserve">A roadmap was agreed between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and the IAEA that aims for resolving all issues related to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’s possible military dimensions. This agreement will disclose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’s past weaponization activities and allow IAEA to have insights to it.</w:t>
      </w:r>
    </w:p>
    <w:p w:rsidR="00F87F95" w:rsidRPr="007468D3" w:rsidRDefault="00F87F95" w:rsidP="007468D3">
      <w:pPr>
        <w:ind w:firstLine="720"/>
        <w:jc w:val="both"/>
        <w:rPr>
          <w:rFonts w:ascii="Times New Roman" w:hAnsi="Times New Roman"/>
        </w:rPr>
      </w:pP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’s reputation on the world stage has been quite negative in the past couple of years, but this can be improved if they increase their transparency of nuclear program by following the Non-Proliferation Treaty safeguard agreement and the agreements made in JPA. </w:t>
      </w:r>
    </w:p>
    <w:p w:rsidR="00F87F95" w:rsidRPr="007468D3" w:rsidRDefault="00F87F95" w:rsidP="007468D3">
      <w:pPr>
        <w:ind w:firstLine="720"/>
        <w:jc w:val="both"/>
        <w:rPr>
          <w:rFonts w:ascii="Times New Roman" w:hAnsi="Times New Roman"/>
        </w:rPr>
      </w:pPr>
      <w:r w:rsidRPr="007468D3">
        <w:rPr>
          <w:rFonts w:ascii="Times New Roman" w:hAnsi="Times New Roman"/>
          <w:color w:val="000000"/>
        </w:rPr>
        <w:t xml:space="preserve">From the time IAEA request to access to sensitive sites,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has 24 days in maximum before they allow JCPOA to access the site. This is timely enough because when it comes to nuclear material, 24 days is not enough time to remove or clean up incriminating evidences.</w:t>
      </w:r>
    </w:p>
    <w:p w:rsidR="00F87F95" w:rsidRPr="007468D3" w:rsidRDefault="00F87F95" w:rsidP="007468D3">
      <w:pPr>
        <w:jc w:val="both"/>
        <w:rPr>
          <w:rFonts w:ascii="Times New Roman" w:hAnsi="Times New Roman"/>
        </w:rPr>
      </w:pPr>
      <w:r w:rsidRPr="007468D3">
        <w:rPr>
          <w:rFonts w:ascii="Times New Roman" w:hAnsi="Times New Roman"/>
          <w:color w:val="000000"/>
        </w:rPr>
        <w:tab/>
      </w:r>
      <w:r>
        <w:rPr>
          <w:rFonts w:ascii="Times New Roman" w:hAnsi="Times New Roman"/>
          <w:color w:val="000000"/>
        </w:rPr>
        <w:t>The restriction on conventional arms transfers and ballistic missile activities</w:t>
      </w:r>
      <w:bookmarkStart w:id="0" w:name="_GoBack"/>
      <w:bookmarkEnd w:id="0"/>
      <w:r>
        <w:rPr>
          <w:rFonts w:ascii="Times New Roman" w:hAnsi="Times New Roman"/>
          <w:color w:val="000000"/>
        </w:rPr>
        <w:t xml:space="preserve"> was primarily </w:t>
      </w:r>
      <w:r w:rsidRPr="007468D3">
        <w:rPr>
          <w:rFonts w:ascii="Times New Roman" w:hAnsi="Times New Roman"/>
          <w:color w:val="000000"/>
        </w:rPr>
        <w:t xml:space="preserve">a punishment that Security Council gave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for violating its nuclear obligation and encouraging negotiation of a nuclear deal. However, this restriction provided ensure that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’s nuclear program was in peaceful nature.</w:t>
      </w:r>
    </w:p>
    <w:p w:rsidR="00F87F95" w:rsidRPr="007468D3" w:rsidRDefault="00F87F95" w:rsidP="007468D3">
      <w:pPr>
        <w:ind w:firstLine="720"/>
        <w:jc w:val="both"/>
        <w:rPr>
          <w:rFonts w:ascii="Times New Roman" w:hAnsi="Times New Roman"/>
        </w:rPr>
      </w:pP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asking for sanction relief implies that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is not necessarily happy with the deal. This is because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believe that the sanctions has slowed their economy.</w:t>
      </w:r>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r w:rsidRPr="007468D3">
        <w:rPr>
          <w:rFonts w:ascii="Times New Roman" w:hAnsi="Times New Roman"/>
          <w:color w:val="000000"/>
        </w:rPr>
        <w:t>Therefore</w:t>
      </w:r>
      <w:r>
        <w:rPr>
          <w:rFonts w:ascii="Times New Roman" w:hAnsi="Times New Roman"/>
          <w:color w:val="000000"/>
        </w:rPr>
        <w:t>,</w:t>
      </w:r>
      <w:r w:rsidRPr="007468D3">
        <w:rPr>
          <w:rFonts w:ascii="Times New Roman" w:hAnsi="Times New Roman"/>
          <w:color w:val="000000"/>
        </w:rPr>
        <w:t xml:space="preserve"> IAEA</w:t>
      </w:r>
    </w:p>
    <w:p w:rsidR="00F87F95" w:rsidRPr="007468D3" w:rsidRDefault="00F87F95" w:rsidP="007468D3">
      <w:pPr>
        <w:numPr>
          <w:ilvl w:val="0"/>
          <w:numId w:val="7"/>
        </w:numPr>
        <w:jc w:val="both"/>
        <w:textAlignment w:val="baseline"/>
        <w:rPr>
          <w:rFonts w:ascii="Times New Roman" w:hAnsi="Times New Roman"/>
          <w:color w:val="000000"/>
        </w:rPr>
      </w:pPr>
      <w:r w:rsidRPr="007468D3">
        <w:rPr>
          <w:rFonts w:ascii="Times New Roman" w:hAnsi="Times New Roman"/>
          <w:color w:val="000000"/>
        </w:rPr>
        <w:t xml:space="preserve">Continue give </w:t>
      </w:r>
      <w:smartTag w:uri="urn:schemas-microsoft-com:office:smarttags" w:element="country-region">
        <w:r w:rsidRPr="007468D3">
          <w:rPr>
            <w:rFonts w:ascii="Times New Roman" w:hAnsi="Times New Roman"/>
            <w:color w:val="000000"/>
          </w:rPr>
          <w:t>Iran</w:t>
        </w:r>
      </w:smartTag>
      <w:r w:rsidRPr="007468D3">
        <w:rPr>
          <w:rFonts w:ascii="Times New Roman" w:hAnsi="Times New Roman"/>
          <w:color w:val="000000"/>
        </w:rPr>
        <w:t xml:space="preserve"> 24 days before accessing their sensitive site.</w:t>
      </w:r>
    </w:p>
    <w:p w:rsidR="00F87F95" w:rsidRPr="007468D3" w:rsidRDefault="00F87F95" w:rsidP="007468D3">
      <w:pPr>
        <w:numPr>
          <w:ilvl w:val="0"/>
          <w:numId w:val="7"/>
        </w:numPr>
        <w:jc w:val="both"/>
        <w:textAlignment w:val="baseline"/>
        <w:rPr>
          <w:rFonts w:ascii="Times New Roman" w:hAnsi="Times New Roman"/>
          <w:color w:val="000000"/>
        </w:rPr>
      </w:pPr>
      <w:r w:rsidRPr="007468D3">
        <w:rPr>
          <w:rFonts w:ascii="Times New Roman" w:hAnsi="Times New Roman"/>
          <w:color w:val="000000"/>
        </w:rPr>
        <w:t xml:space="preserve">Make sure all the deals and treaties are in place and are effective. </w:t>
      </w:r>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r w:rsidRPr="007468D3">
        <w:rPr>
          <w:rFonts w:ascii="Times New Roman" w:hAnsi="Times New Roman"/>
          <w:color w:val="000000"/>
        </w:rPr>
        <w:t>Bibliography</w:t>
      </w:r>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hyperlink r:id="rId8" w:history="1">
        <w:r w:rsidRPr="007468D3">
          <w:rPr>
            <w:rFonts w:ascii="Times New Roman" w:hAnsi="Times New Roman"/>
            <w:color w:val="1155CC"/>
            <w:u w:val="single"/>
          </w:rPr>
          <w:t>http://www.world-nuclear.org/information-library/country-profiles/countries-t-z/turkey.aspx</w:t>
        </w:r>
      </w:hyperlink>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hyperlink r:id="rId9" w:history="1">
        <w:r w:rsidRPr="007468D3">
          <w:rPr>
            <w:rFonts w:ascii="Times New Roman" w:hAnsi="Times New Roman"/>
            <w:color w:val="1155CC"/>
            <w:u w:val="single"/>
          </w:rPr>
          <w:t>http://www.mfa.gov.tr/turkeys-energy-strategy.en.mfa</w:t>
        </w:r>
      </w:hyperlink>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hyperlink r:id="rId10" w:history="1">
        <w:r w:rsidRPr="007468D3">
          <w:rPr>
            <w:rFonts w:ascii="Times New Roman" w:hAnsi="Times New Roman"/>
            <w:color w:val="1155CC"/>
            <w:u w:val="single"/>
          </w:rPr>
          <w:t>http://www.bloomberght.com/haberler/haber/1883790-smirnov-akkuyu-nukleer-santral-insaati-2018de-baslayabilir</w:t>
        </w:r>
      </w:hyperlink>
    </w:p>
    <w:p w:rsidR="00F87F95" w:rsidRPr="007468D3" w:rsidRDefault="00F87F95" w:rsidP="007468D3">
      <w:pPr>
        <w:jc w:val="both"/>
        <w:rPr>
          <w:rFonts w:ascii="Times New Roman" w:hAnsi="Times New Roman"/>
        </w:rPr>
      </w:pPr>
    </w:p>
    <w:p w:rsidR="00F87F95" w:rsidRPr="007468D3" w:rsidRDefault="00F87F95" w:rsidP="007468D3">
      <w:pPr>
        <w:jc w:val="both"/>
        <w:rPr>
          <w:rFonts w:ascii="Times New Roman" w:hAnsi="Times New Roman"/>
        </w:rPr>
      </w:pPr>
      <w:hyperlink r:id="rId11" w:history="1">
        <w:r w:rsidRPr="007468D3">
          <w:rPr>
            <w:rFonts w:ascii="Times New Roman" w:hAnsi="Times New Roman"/>
            <w:color w:val="1155CC"/>
            <w:u w:val="single"/>
          </w:rPr>
          <w:t>https://www.brookings.edu/research/debating-the-iran-nuclear-deal-a-former-american-negotiator-outlines-the-battleground-issues/</w:t>
        </w:r>
      </w:hyperlink>
      <w:r w:rsidRPr="007468D3">
        <w:rPr>
          <w:rFonts w:ascii="Times New Roman" w:hAnsi="Times New Roman"/>
          <w:color w:val="000000"/>
        </w:rPr>
        <w:t xml:space="preserve"> </w:t>
      </w:r>
    </w:p>
    <w:p w:rsidR="00F87F95" w:rsidRPr="007468D3" w:rsidRDefault="00F87F95" w:rsidP="007468D3">
      <w:pPr>
        <w:rPr>
          <w:rFonts w:ascii="Times New Roman" w:hAnsi="Times New Roman"/>
        </w:rPr>
      </w:pPr>
    </w:p>
    <w:p w:rsidR="00F87F95" w:rsidRDefault="00F87F95"/>
    <w:sectPr w:rsidR="00F87F95" w:rsidSect="00880B2C">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7F95" w:rsidRDefault="00F87F95">
      <w:r>
        <w:separator/>
      </w:r>
    </w:p>
  </w:endnote>
  <w:endnote w:type="continuationSeparator" w:id="0">
    <w:p w:rsidR="00F87F95" w:rsidRDefault="00F87F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F95" w:rsidRDefault="00F87F95" w:rsidP="006D2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87F95" w:rsidRDefault="00F87F95" w:rsidP="00432F7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7F95" w:rsidRDefault="00F87F95" w:rsidP="006D23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87F95" w:rsidRDefault="00F87F95" w:rsidP="00432F7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7F95" w:rsidRDefault="00F87F95">
      <w:r>
        <w:separator/>
      </w:r>
    </w:p>
  </w:footnote>
  <w:footnote w:type="continuationSeparator" w:id="0">
    <w:p w:rsidR="00F87F95" w:rsidRDefault="00F87F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61CC"/>
    <w:multiLevelType w:val="multilevel"/>
    <w:tmpl w:val="2E08610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28AA2AFD"/>
    <w:multiLevelType w:val="hybridMultilevel"/>
    <w:tmpl w:val="CDE0C1D2"/>
    <w:lvl w:ilvl="0" w:tplc="4E3A741C">
      <w:start w:val="3"/>
      <w:numFmt w:val="upperRoman"/>
      <w:lvlText w:val="%1."/>
      <w:lvlJc w:val="right"/>
      <w:pPr>
        <w:tabs>
          <w:tab w:val="num" w:pos="720"/>
        </w:tabs>
        <w:ind w:left="720" w:hanging="360"/>
      </w:pPr>
      <w:rPr>
        <w:rFonts w:cs="Times New Roman"/>
      </w:rPr>
    </w:lvl>
    <w:lvl w:ilvl="1" w:tplc="D00AA6B8" w:tentative="1">
      <w:start w:val="1"/>
      <w:numFmt w:val="decimal"/>
      <w:lvlText w:val="%2."/>
      <w:lvlJc w:val="left"/>
      <w:pPr>
        <w:tabs>
          <w:tab w:val="num" w:pos="1440"/>
        </w:tabs>
        <w:ind w:left="1440" w:hanging="360"/>
      </w:pPr>
      <w:rPr>
        <w:rFonts w:cs="Times New Roman"/>
      </w:rPr>
    </w:lvl>
    <w:lvl w:ilvl="2" w:tplc="9558F196" w:tentative="1">
      <w:start w:val="1"/>
      <w:numFmt w:val="decimal"/>
      <w:lvlText w:val="%3."/>
      <w:lvlJc w:val="left"/>
      <w:pPr>
        <w:tabs>
          <w:tab w:val="num" w:pos="2160"/>
        </w:tabs>
        <w:ind w:left="2160" w:hanging="360"/>
      </w:pPr>
      <w:rPr>
        <w:rFonts w:cs="Times New Roman"/>
      </w:rPr>
    </w:lvl>
    <w:lvl w:ilvl="3" w:tplc="B7723BA0" w:tentative="1">
      <w:start w:val="1"/>
      <w:numFmt w:val="decimal"/>
      <w:lvlText w:val="%4."/>
      <w:lvlJc w:val="left"/>
      <w:pPr>
        <w:tabs>
          <w:tab w:val="num" w:pos="2880"/>
        </w:tabs>
        <w:ind w:left="2880" w:hanging="360"/>
      </w:pPr>
      <w:rPr>
        <w:rFonts w:cs="Times New Roman"/>
      </w:rPr>
    </w:lvl>
    <w:lvl w:ilvl="4" w:tplc="CF883290" w:tentative="1">
      <w:start w:val="1"/>
      <w:numFmt w:val="decimal"/>
      <w:lvlText w:val="%5."/>
      <w:lvlJc w:val="left"/>
      <w:pPr>
        <w:tabs>
          <w:tab w:val="num" w:pos="3600"/>
        </w:tabs>
        <w:ind w:left="3600" w:hanging="360"/>
      </w:pPr>
      <w:rPr>
        <w:rFonts w:cs="Times New Roman"/>
      </w:rPr>
    </w:lvl>
    <w:lvl w:ilvl="5" w:tplc="1FFEA44A" w:tentative="1">
      <w:start w:val="1"/>
      <w:numFmt w:val="decimal"/>
      <w:lvlText w:val="%6."/>
      <w:lvlJc w:val="left"/>
      <w:pPr>
        <w:tabs>
          <w:tab w:val="num" w:pos="4320"/>
        </w:tabs>
        <w:ind w:left="4320" w:hanging="360"/>
      </w:pPr>
      <w:rPr>
        <w:rFonts w:cs="Times New Roman"/>
      </w:rPr>
    </w:lvl>
    <w:lvl w:ilvl="6" w:tplc="43380C3A" w:tentative="1">
      <w:start w:val="1"/>
      <w:numFmt w:val="decimal"/>
      <w:lvlText w:val="%7."/>
      <w:lvlJc w:val="left"/>
      <w:pPr>
        <w:tabs>
          <w:tab w:val="num" w:pos="5040"/>
        </w:tabs>
        <w:ind w:left="5040" w:hanging="360"/>
      </w:pPr>
      <w:rPr>
        <w:rFonts w:cs="Times New Roman"/>
      </w:rPr>
    </w:lvl>
    <w:lvl w:ilvl="7" w:tplc="8D9ACDF4" w:tentative="1">
      <w:start w:val="1"/>
      <w:numFmt w:val="decimal"/>
      <w:lvlText w:val="%8."/>
      <w:lvlJc w:val="left"/>
      <w:pPr>
        <w:tabs>
          <w:tab w:val="num" w:pos="5760"/>
        </w:tabs>
        <w:ind w:left="5760" w:hanging="360"/>
      </w:pPr>
      <w:rPr>
        <w:rFonts w:cs="Times New Roman"/>
      </w:rPr>
    </w:lvl>
    <w:lvl w:ilvl="8" w:tplc="C5A26E72" w:tentative="1">
      <w:start w:val="1"/>
      <w:numFmt w:val="decimal"/>
      <w:lvlText w:val="%9."/>
      <w:lvlJc w:val="left"/>
      <w:pPr>
        <w:tabs>
          <w:tab w:val="num" w:pos="6480"/>
        </w:tabs>
        <w:ind w:left="6480" w:hanging="360"/>
      </w:pPr>
      <w:rPr>
        <w:rFonts w:cs="Times New Roman"/>
      </w:rPr>
    </w:lvl>
  </w:abstractNum>
  <w:abstractNum w:abstractNumId="2">
    <w:nsid w:val="49563663"/>
    <w:multiLevelType w:val="multilevel"/>
    <w:tmpl w:val="720482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58E76AF2"/>
    <w:multiLevelType w:val="multilevel"/>
    <w:tmpl w:val="3C74BB3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5E0B156B"/>
    <w:multiLevelType w:val="multilevel"/>
    <w:tmpl w:val="C9EC15F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6A7310AE"/>
    <w:multiLevelType w:val="multilevel"/>
    <w:tmpl w:val="487C494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6">
    <w:nsid w:val="7D7B1B54"/>
    <w:multiLevelType w:val="hybridMultilevel"/>
    <w:tmpl w:val="3D38FA88"/>
    <w:lvl w:ilvl="0" w:tplc="C8E81D08">
      <w:start w:val="2"/>
      <w:numFmt w:val="upperRoman"/>
      <w:lvlText w:val="%1."/>
      <w:lvlJc w:val="right"/>
      <w:pPr>
        <w:tabs>
          <w:tab w:val="num" w:pos="720"/>
        </w:tabs>
        <w:ind w:left="720" w:hanging="360"/>
      </w:pPr>
      <w:rPr>
        <w:rFonts w:cs="Times New Roman"/>
      </w:rPr>
    </w:lvl>
    <w:lvl w:ilvl="1" w:tplc="3CD4DC88" w:tentative="1">
      <w:start w:val="1"/>
      <w:numFmt w:val="decimal"/>
      <w:lvlText w:val="%2."/>
      <w:lvlJc w:val="left"/>
      <w:pPr>
        <w:tabs>
          <w:tab w:val="num" w:pos="1440"/>
        </w:tabs>
        <w:ind w:left="1440" w:hanging="360"/>
      </w:pPr>
      <w:rPr>
        <w:rFonts w:cs="Times New Roman"/>
      </w:rPr>
    </w:lvl>
    <w:lvl w:ilvl="2" w:tplc="020254EA" w:tentative="1">
      <w:start w:val="1"/>
      <w:numFmt w:val="decimal"/>
      <w:lvlText w:val="%3."/>
      <w:lvlJc w:val="left"/>
      <w:pPr>
        <w:tabs>
          <w:tab w:val="num" w:pos="2160"/>
        </w:tabs>
        <w:ind w:left="2160" w:hanging="360"/>
      </w:pPr>
      <w:rPr>
        <w:rFonts w:cs="Times New Roman"/>
      </w:rPr>
    </w:lvl>
    <w:lvl w:ilvl="3" w:tplc="0EA66D9C" w:tentative="1">
      <w:start w:val="1"/>
      <w:numFmt w:val="decimal"/>
      <w:lvlText w:val="%4."/>
      <w:lvlJc w:val="left"/>
      <w:pPr>
        <w:tabs>
          <w:tab w:val="num" w:pos="2880"/>
        </w:tabs>
        <w:ind w:left="2880" w:hanging="360"/>
      </w:pPr>
      <w:rPr>
        <w:rFonts w:cs="Times New Roman"/>
      </w:rPr>
    </w:lvl>
    <w:lvl w:ilvl="4" w:tplc="5CC42826" w:tentative="1">
      <w:start w:val="1"/>
      <w:numFmt w:val="decimal"/>
      <w:lvlText w:val="%5."/>
      <w:lvlJc w:val="left"/>
      <w:pPr>
        <w:tabs>
          <w:tab w:val="num" w:pos="3600"/>
        </w:tabs>
        <w:ind w:left="3600" w:hanging="360"/>
      </w:pPr>
      <w:rPr>
        <w:rFonts w:cs="Times New Roman"/>
      </w:rPr>
    </w:lvl>
    <w:lvl w:ilvl="5" w:tplc="7CE6E39A" w:tentative="1">
      <w:start w:val="1"/>
      <w:numFmt w:val="decimal"/>
      <w:lvlText w:val="%6."/>
      <w:lvlJc w:val="left"/>
      <w:pPr>
        <w:tabs>
          <w:tab w:val="num" w:pos="4320"/>
        </w:tabs>
        <w:ind w:left="4320" w:hanging="360"/>
      </w:pPr>
      <w:rPr>
        <w:rFonts w:cs="Times New Roman"/>
      </w:rPr>
    </w:lvl>
    <w:lvl w:ilvl="6" w:tplc="27C4117E" w:tentative="1">
      <w:start w:val="1"/>
      <w:numFmt w:val="decimal"/>
      <w:lvlText w:val="%7."/>
      <w:lvlJc w:val="left"/>
      <w:pPr>
        <w:tabs>
          <w:tab w:val="num" w:pos="5040"/>
        </w:tabs>
        <w:ind w:left="5040" w:hanging="360"/>
      </w:pPr>
      <w:rPr>
        <w:rFonts w:cs="Times New Roman"/>
      </w:rPr>
    </w:lvl>
    <w:lvl w:ilvl="7" w:tplc="50682D34" w:tentative="1">
      <w:start w:val="1"/>
      <w:numFmt w:val="decimal"/>
      <w:lvlText w:val="%8."/>
      <w:lvlJc w:val="left"/>
      <w:pPr>
        <w:tabs>
          <w:tab w:val="num" w:pos="5760"/>
        </w:tabs>
        <w:ind w:left="5760" w:hanging="360"/>
      </w:pPr>
      <w:rPr>
        <w:rFonts w:cs="Times New Roman"/>
      </w:rPr>
    </w:lvl>
    <w:lvl w:ilvl="8" w:tplc="AD90E46E" w:tentative="1">
      <w:start w:val="1"/>
      <w:numFmt w:val="decimal"/>
      <w:lvlText w:val="%9."/>
      <w:lvlJc w:val="left"/>
      <w:pPr>
        <w:tabs>
          <w:tab w:val="num" w:pos="6480"/>
        </w:tabs>
        <w:ind w:left="6480" w:hanging="360"/>
      </w:pPr>
      <w:rPr>
        <w:rFonts w:cs="Times New Roman"/>
      </w:rPr>
    </w:lvl>
  </w:abstractNum>
  <w:num w:numId="1">
    <w:abstractNumId w:val="3"/>
  </w:num>
  <w:num w:numId="2">
    <w:abstractNumId w:val="4"/>
    <w:lvlOverride w:ilvl="0">
      <w:lvl w:ilvl="0">
        <w:numFmt w:val="upperRoman"/>
        <w:lvlText w:val="%1."/>
        <w:lvlJc w:val="right"/>
        <w:rPr>
          <w:rFonts w:cs="Times New Roman"/>
        </w:rPr>
      </w:lvl>
    </w:lvlOverride>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468D3"/>
    <w:rsid w:val="002F3810"/>
    <w:rsid w:val="00432F73"/>
    <w:rsid w:val="006D238C"/>
    <w:rsid w:val="007468D3"/>
    <w:rsid w:val="00880B2C"/>
    <w:rsid w:val="00A74284"/>
    <w:rsid w:val="00BC6C57"/>
    <w:rsid w:val="00C76B06"/>
    <w:rsid w:val="00CD2982"/>
    <w:rsid w:val="00CE4496"/>
    <w:rsid w:val="00EC797E"/>
    <w:rsid w:val="00F87F95"/>
  </w:rsids>
  <m:mathPr>
    <m:mathFont m:val="Cambria Math"/>
    <m:brkBin m:val="before"/>
    <m:brkBinSub m:val="--"/>
    <m:smallFrac m:val="off"/>
    <m:dispDef/>
    <m:lMargin m:val="0"/>
    <m:rMargin m:val="0"/>
    <m:defJc m:val="centerGroup"/>
    <m:wrapIndent m:val="1440"/>
    <m:intLim m:val="subSup"/>
    <m:naryLim m:val="undOvr"/>
  </m:mathPr>
  <w:uiCompat97To2003/>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CA" w:eastAsia="en-C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982"/>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7468D3"/>
    <w:pPr>
      <w:spacing w:before="100" w:beforeAutospacing="1" w:after="100" w:afterAutospacing="1"/>
    </w:pPr>
    <w:rPr>
      <w:rFonts w:ascii="Times New Roman" w:hAnsi="Times New Roman"/>
    </w:rPr>
  </w:style>
  <w:style w:type="character" w:customStyle="1" w:styleId="apple-tab-span">
    <w:name w:val="apple-tab-span"/>
    <w:basedOn w:val="DefaultParagraphFont"/>
    <w:uiPriority w:val="99"/>
    <w:rsid w:val="007468D3"/>
    <w:rPr>
      <w:rFonts w:cs="Times New Roman"/>
    </w:rPr>
  </w:style>
  <w:style w:type="character" w:styleId="Hyperlink">
    <w:name w:val="Hyperlink"/>
    <w:basedOn w:val="DefaultParagraphFont"/>
    <w:uiPriority w:val="99"/>
    <w:semiHidden/>
    <w:rsid w:val="007468D3"/>
    <w:rPr>
      <w:rFonts w:cs="Times New Roman"/>
      <w:color w:val="0000FF"/>
      <w:u w:val="single"/>
    </w:rPr>
  </w:style>
  <w:style w:type="character" w:customStyle="1" w:styleId="bidiallowtextselection">
    <w:name w:val="bidi allowtextselection"/>
    <w:basedOn w:val="DefaultParagraphFont"/>
    <w:uiPriority w:val="99"/>
    <w:rsid w:val="00C76B06"/>
    <w:rPr>
      <w:rFonts w:cs="Times New Roman"/>
    </w:rPr>
  </w:style>
  <w:style w:type="paragraph" w:styleId="Footer">
    <w:name w:val="footer"/>
    <w:basedOn w:val="Normal"/>
    <w:link w:val="FooterChar"/>
    <w:uiPriority w:val="99"/>
    <w:rsid w:val="00432F73"/>
    <w:pPr>
      <w:tabs>
        <w:tab w:val="center" w:pos="4320"/>
        <w:tab w:val="right" w:pos="8640"/>
      </w:tabs>
    </w:pPr>
  </w:style>
  <w:style w:type="character" w:customStyle="1" w:styleId="FooterChar">
    <w:name w:val="Footer Char"/>
    <w:basedOn w:val="DefaultParagraphFont"/>
    <w:link w:val="Footer"/>
    <w:uiPriority w:val="99"/>
    <w:semiHidden/>
    <w:rsid w:val="00F40C53"/>
    <w:rPr>
      <w:sz w:val="24"/>
      <w:szCs w:val="24"/>
      <w:lang w:val="en-US" w:eastAsia="en-US"/>
    </w:rPr>
  </w:style>
  <w:style w:type="character" w:styleId="PageNumber">
    <w:name w:val="page number"/>
    <w:basedOn w:val="DefaultParagraphFont"/>
    <w:uiPriority w:val="99"/>
    <w:rsid w:val="00432F73"/>
    <w:rPr>
      <w:rFonts w:cs="Times New Roman"/>
    </w:rPr>
  </w:style>
</w:styles>
</file>

<file path=word/webSettings.xml><?xml version="1.0" encoding="utf-8"?>
<w:webSettings xmlns:r="http://schemas.openxmlformats.org/officeDocument/2006/relationships" xmlns:w="http://schemas.openxmlformats.org/wordprocessingml/2006/main">
  <w:divs>
    <w:div w:id="13970436">
      <w:marLeft w:val="0"/>
      <w:marRight w:val="0"/>
      <w:marTop w:val="0"/>
      <w:marBottom w:val="0"/>
      <w:divBdr>
        <w:top w:val="none" w:sz="0" w:space="0" w:color="auto"/>
        <w:left w:val="none" w:sz="0" w:space="0" w:color="auto"/>
        <w:bottom w:val="none" w:sz="0" w:space="0" w:color="auto"/>
        <w:right w:val="none" w:sz="0" w:space="0" w:color="auto"/>
      </w:divBdr>
      <w:divsChild>
        <w:div w:id="13970435">
          <w:marLeft w:val="720"/>
          <w:marRight w:val="0"/>
          <w:marTop w:val="0"/>
          <w:marBottom w:val="0"/>
          <w:divBdr>
            <w:top w:val="none" w:sz="0" w:space="0" w:color="auto"/>
            <w:left w:val="none" w:sz="0" w:space="0" w:color="auto"/>
            <w:bottom w:val="none" w:sz="0" w:space="0" w:color="auto"/>
            <w:right w:val="none" w:sz="0" w:space="0" w:color="auto"/>
          </w:divBdr>
        </w:div>
        <w:div w:id="1397043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orld-nuclear.org/information-library/country-profiles/countries-t-z/turkey.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asp925679@gnspes.c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ookings.edu/research/debating-the-iran-nuclear-deal-a-former-american-negotiator-outlines-the-battleground-issu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bloomberght.com/haberler/haber/1883790-smirnov-akkuyu-nukleer-santral-insaati-2018de-baslayabilir" TargetMode="External"/><Relationship Id="rId4" Type="http://schemas.openxmlformats.org/officeDocument/2006/relationships/webSettings" Target="webSettings.xml"/><Relationship Id="rId9" Type="http://schemas.openxmlformats.org/officeDocument/2006/relationships/hyperlink" Target="http://www.mfa.gov.tr/turkeys-energy-strategy.en.mf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TotalTime>
  <Pages>3</Pages>
  <Words>1161</Words>
  <Characters>6620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Sabrina Ashik, Citadel High School</dc:title>
  <dc:subject/>
  <dc:creator>Esmot Ara Begum</dc:creator>
  <cp:keywords/>
  <dc:description/>
  <cp:lastModifiedBy>user</cp:lastModifiedBy>
  <cp:revision>2</cp:revision>
  <dcterms:created xsi:type="dcterms:W3CDTF">2016-10-31T14:34:00Z</dcterms:created>
  <dcterms:modified xsi:type="dcterms:W3CDTF">2016-10-31T14:34:00Z</dcterms:modified>
</cp:coreProperties>
</file>