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bookmarkStart w:name="_ta2fb3lkxg6" w:id="0"/>
      <w:r>
        <w:rPr>
          <w:rFonts w:ascii="Times New Roman" w:hAnsi="Times New Roman"/>
          <w:color w:val="0b5394"/>
          <w:sz w:val="70"/>
          <w:szCs w:val="70"/>
          <w:u w:color="0b5394"/>
          <w:rtl w:val="0"/>
          <w:lang w:val="en-US"/>
        </w:rPr>
        <w:t>Scottish War of Independence: Scotland</w:t>
      </w:r>
      <w:bookmarkEnd w:id="0"/>
    </w:p>
    <w:p>
      <w:pPr>
        <w:pStyle w:val="Title"/>
        <w:jc w:val="center"/>
      </w:pPr>
      <w:bookmarkStart w:name="_swyqmtji75ix" w:id="1"/>
      <w:r>
        <w:rPr>
          <w:rFonts w:ascii="Times New Roman" w:hAnsi="Times New Roman"/>
          <w:rtl w:val="0"/>
          <w:lang w:val="da-DK"/>
        </w:rPr>
        <w:t>Sir James Douglas</w:t>
      </w:r>
    </w:p>
    <w:p>
      <w:pPr>
        <w:pStyle w:val="Body"/>
        <w:spacing w:after="3600" w:line="240" w:lineRule="auto"/>
      </w:pPr>
      <w:r>
        <w:drawing>
          <wp:inline distT="0" distB="0" distL="0" distR="0">
            <wp:extent cx="447675" cy="57150"/>
            <wp:effectExtent l="0" t="0" r="0" b="0"/>
            <wp:docPr id="1073741827" name="officeArt object" descr="short line"/>
            <wp:cNvGraphicFramePr/>
            <a:graphic xmlns:a="http://schemas.openxmlformats.org/drawingml/2006/main">
              <a:graphicData uri="http://schemas.openxmlformats.org/drawingml/2006/picture">
                <pic:pic xmlns:pic="http://schemas.openxmlformats.org/drawingml/2006/picture">
                  <pic:nvPicPr>
                    <pic:cNvPr id="1073741827" name="image04.png" descr="short line"/>
                    <pic:cNvPicPr>
                      <a:picLocks noChangeAspect="1"/>
                    </pic:cNvPicPr>
                  </pic:nvPicPr>
                  <pic:blipFill>
                    <a:blip r:embed="rId4">
                      <a:extLst/>
                    </a:blip>
                    <a:stretch>
                      <a:fillRect/>
                    </a:stretch>
                  </pic:blipFill>
                  <pic:spPr>
                    <a:xfrm>
                      <a:off x="0" y="0"/>
                      <a:ext cx="447675" cy="57150"/>
                    </a:xfrm>
                    <a:prstGeom prst="rect">
                      <a:avLst/>
                    </a:prstGeom>
                    <a:ln w="12700" cap="flat">
                      <a:noFill/>
                      <a:miter lim="400000"/>
                    </a:ln>
                    <a:effectLst/>
                  </pic:spPr>
                </pic:pic>
              </a:graphicData>
            </a:graphic>
          </wp:inline>
        </w:drawing>
      </w:r>
    </w:p>
    <w:p>
      <w:pPr>
        <w:pStyle w:val="Body"/>
        <w:spacing w:before="0"/>
      </w:pPr>
      <w:r>
        <w:rPr>
          <w:rFonts w:ascii="Times New Roman" w:hAnsi="Times New Roman"/>
          <w:b w:val="1"/>
          <w:bCs w:val="1"/>
          <w:sz w:val="32"/>
          <w:szCs w:val="32"/>
          <w:rtl w:val="0"/>
          <w:lang w:val="de-DE"/>
        </w:rPr>
        <w:t>Madeleine Milne</w:t>
      </w:r>
    </w:p>
    <w:p>
      <w:pPr>
        <w:pStyle w:val="Body"/>
        <w:spacing w:before="0"/>
      </w:pPr>
      <w:r>
        <w:rPr>
          <w:rFonts w:ascii="Times New Roman" w:hAnsi="Times New Roman"/>
          <w:b w:val="1"/>
          <w:bCs w:val="1"/>
          <w:sz w:val="32"/>
          <w:szCs w:val="32"/>
          <w:rtl w:val="0"/>
          <w:lang w:val="it-IT"/>
        </w:rPr>
        <w:t>Ursula Franklin Academy</w:t>
      </w:r>
    </w:p>
    <w:p>
      <w:pPr>
        <w:pStyle w:val="Body"/>
        <w:spacing w:before="0"/>
      </w:pPr>
    </w:p>
    <w:p>
      <w:pPr>
        <w:pStyle w:val="Body"/>
        <w:spacing w:before="0"/>
      </w:pPr>
      <w:r>
        <w:rPr>
          <w:rFonts w:ascii="Times New Roman" w:hAnsi="Times New Roman"/>
          <w:b w:val="1"/>
          <w:bCs w:val="1"/>
          <w:sz w:val="32"/>
          <w:szCs w:val="32"/>
          <w:rtl w:val="0"/>
          <w:lang w:val="en-US"/>
        </w:rPr>
        <w:t>Secondary Schools</w:t>
      </w:r>
      <w:r>
        <w:rPr>
          <w:rFonts w:ascii="Times New Roman" w:hAnsi="Times New Roman" w:hint="default"/>
          <w:b w:val="1"/>
          <w:bCs w:val="1"/>
          <w:sz w:val="32"/>
          <w:szCs w:val="32"/>
          <w:rtl w:val="0"/>
        </w:rPr>
        <w:t xml:space="preserve">’ </w:t>
      </w:r>
      <w:r>
        <w:rPr>
          <w:rFonts w:ascii="Times New Roman" w:hAnsi="Times New Roman"/>
          <w:b w:val="1"/>
          <w:bCs w:val="1"/>
          <w:sz w:val="32"/>
          <w:szCs w:val="32"/>
          <w:rtl w:val="0"/>
          <w:lang w:val="en-US"/>
        </w:rPr>
        <w:t>United Nations Symposium</w:t>
      </w:r>
    </w:p>
    <w:p>
      <w:pPr>
        <w:pStyle w:val="Body"/>
      </w:pPr>
    </w:p>
    <w:p>
      <w:pPr>
        <w:pStyle w:val="Body"/>
      </w:pPr>
      <w:r>
        <w:br w:type="page"/>
      </w:r>
    </w:p>
    <w:p>
      <w:pPr>
        <w:pStyle w:val="Body"/>
      </w:pPr>
    </w:p>
    <w:p>
      <w:pPr>
        <w:pStyle w:val="Body"/>
        <w:ind w:firstLine="720"/>
      </w:pPr>
      <w:r>
        <w:rPr>
          <w:rFonts w:ascii="Times New Roman" w:hAnsi="Times New Roman"/>
          <w:sz w:val="24"/>
          <w:szCs w:val="24"/>
          <w:rtl w:val="0"/>
          <w:lang w:val="en-US"/>
        </w:rPr>
        <w:t>We gather here today to discuss a crisis of paramount importance: the future of our great Scotland. The death of Alexander III and his only heir, Margaret, has shocked and saddened the entire country and its denizens, myself, Sir James Douglas, included. However, we must push on through this dark time of upheaval to restore peace and forge a bright and free future for our beautiful country. We must also ensure a harmonious relationship with our neighbours, France and England. In order to establish said peace and prosperity for Scotland, we must elect a king who will justly serve our country and represent our values and independence on the world stage. This can only be achieved by one man: Alexander III</w:t>
      </w:r>
      <w:r>
        <w:rPr>
          <w:rFonts w:ascii="Times New Roman" w:hAnsi="Times New Roman" w:hint="default"/>
          <w:sz w:val="24"/>
          <w:szCs w:val="24"/>
          <w:rtl w:val="0"/>
        </w:rPr>
        <w:t>’</w:t>
      </w:r>
      <w:r>
        <w:rPr>
          <w:rFonts w:ascii="Times New Roman" w:hAnsi="Times New Roman"/>
          <w:sz w:val="24"/>
          <w:szCs w:val="24"/>
          <w:rtl w:val="0"/>
          <w:lang w:val="en-US"/>
        </w:rPr>
        <w:t>s second cousin and presumptive heir, Robert de Brus, 5th Lord of Annandale. Robert de Brus, also called Robert the Noble, not only holds rights to the Scottish Crown by virtue of blood relation and is clearly the most qualified person to assume the Throne, but also, importantly, he supports a symbiotic and amicable arrangement with our surrounding nations.</w:t>
      </w:r>
    </w:p>
    <w:p>
      <w:pPr>
        <w:pStyle w:val="Body"/>
        <w:ind w:firstLine="720"/>
      </w:pPr>
      <w:r>
        <w:rPr>
          <w:rFonts w:ascii="Times New Roman" w:hAnsi="Times New Roman"/>
          <w:sz w:val="24"/>
          <w:szCs w:val="24"/>
          <w:rtl w:val="0"/>
          <w:lang w:val="en-US"/>
        </w:rPr>
        <w:t>It can be proven beyond doubt that Robert de Brus is more closely related by blood to the Throne of the thirteen contenders making claims, including John Balliol. Robert de Brus is the great-great grandson of Scotland</w:t>
      </w:r>
      <w:r>
        <w:rPr>
          <w:rFonts w:ascii="Times New Roman" w:hAnsi="Times New Roman" w:hint="default"/>
          <w:sz w:val="24"/>
          <w:szCs w:val="24"/>
          <w:rtl w:val="0"/>
        </w:rPr>
        <w:t>’</w:t>
      </w:r>
      <w:r>
        <w:rPr>
          <w:rFonts w:ascii="Times New Roman" w:hAnsi="Times New Roman"/>
          <w:sz w:val="24"/>
          <w:szCs w:val="24"/>
          <w:rtl w:val="0"/>
          <w:lang w:val="en-US"/>
        </w:rPr>
        <w:t xml:space="preserve">s King David I. Furthermore, though both Robert de Brus and John Balliol have blood relation to David of Scotland, 8th Earl of Huntingdon, and younger brother of King William I the Lion, King of Scotland from </w:t>
      </w:r>
      <w:r>
        <w:rPr>
          <w:rFonts w:ascii="Times New Roman" w:hAnsi="Times New Roman"/>
          <w:color w:val="252525"/>
          <w:sz w:val="24"/>
          <w:szCs w:val="24"/>
          <w:u w:color="252525"/>
          <w:shd w:val="clear" w:color="auto" w:fill="ffffff"/>
          <w:rtl w:val="0"/>
        </w:rPr>
        <w:t>1165 to 1214,</w:t>
      </w:r>
      <w:r>
        <w:rPr>
          <w:rFonts w:ascii="Times New Roman" w:cs="Times New Roman" w:hAnsi="Times New Roman" w:eastAsia="Times New Roman"/>
          <w:sz w:val="24"/>
          <w:szCs w:val="24"/>
          <w:vertAlign w:val="superscript"/>
        </w:rPr>
        <w:footnoteReference w:id="1"/>
      </w:r>
      <w:r>
        <w:rPr>
          <w:rFonts w:ascii="Times New Roman" w:hAnsi="Times New Roman"/>
          <w:sz w:val="24"/>
          <w:szCs w:val="24"/>
          <w:rtl w:val="0"/>
        </w:rPr>
        <w:t xml:space="preserve"> </w:t>
      </w:r>
      <w:r>
        <w:rPr>
          <w:rFonts w:ascii="Times New Roman" w:cs="Times New Roman" w:hAnsi="Times New Roman" w:eastAsia="Times New Roman"/>
          <w:sz w:val="24"/>
          <w:szCs w:val="24"/>
          <w:vertAlign w:val="superscript"/>
        </w:rPr>
        <w:footnoteReference w:id="2"/>
      </w:r>
      <w:r>
        <w:rPr>
          <w:rFonts w:ascii="Times New Roman" w:hAnsi="Times New Roman"/>
          <w:sz w:val="24"/>
          <w:szCs w:val="24"/>
          <w:rtl w:val="0"/>
          <w:lang w:val="en-US"/>
        </w:rPr>
        <w:t xml:space="preserve"> Robert de Brus has a closer lineal right to the Throne: whereas John Balliol is a grandson of David</w:t>
      </w:r>
      <w:r>
        <w:rPr>
          <w:rFonts w:ascii="Times New Roman" w:hAnsi="Times New Roman" w:hint="default"/>
          <w:sz w:val="24"/>
          <w:szCs w:val="24"/>
          <w:rtl w:val="0"/>
        </w:rPr>
        <w:t>’</w:t>
      </w:r>
      <w:r>
        <w:rPr>
          <w:rFonts w:ascii="Times New Roman" w:hAnsi="Times New Roman"/>
          <w:sz w:val="24"/>
          <w:szCs w:val="24"/>
          <w:rtl w:val="0"/>
          <w:lang w:val="en-US"/>
        </w:rPr>
        <w:t>s oldest daughter, Robert de Brus is son to David</w:t>
      </w:r>
      <w:r>
        <w:rPr>
          <w:rFonts w:ascii="Times New Roman" w:hAnsi="Times New Roman" w:hint="default"/>
          <w:sz w:val="24"/>
          <w:szCs w:val="24"/>
          <w:rtl w:val="0"/>
        </w:rPr>
        <w:t>’</w:t>
      </w:r>
      <w:r>
        <w:rPr>
          <w:rFonts w:ascii="Times New Roman" w:hAnsi="Times New Roman"/>
          <w:sz w:val="24"/>
          <w:szCs w:val="24"/>
          <w:rtl w:val="0"/>
          <w:lang w:val="en-US"/>
        </w:rPr>
        <w:t>s middle daughter.</w:t>
      </w:r>
      <w:r>
        <w:rPr>
          <w:rFonts w:ascii="Times New Roman" w:cs="Times New Roman" w:hAnsi="Times New Roman" w:eastAsia="Times New Roman"/>
          <w:sz w:val="24"/>
          <w:szCs w:val="24"/>
          <w:vertAlign w:val="superscript"/>
        </w:rPr>
        <w:footnoteReference w:id="3"/>
      </w:r>
      <w:r>
        <w:rPr>
          <w:rFonts w:ascii="Times New Roman" w:hAnsi="Times New Roman"/>
          <w:sz w:val="24"/>
          <w:szCs w:val="24"/>
          <w:rtl w:val="0"/>
          <w:lang w:val="en-US"/>
        </w:rPr>
        <w:t xml:space="preserve"> This proves that, by blood, as grandson to David of Scotland, Robert de Brus holds the closer, stronger ties to the Scottish Throne than any other contender. Though it may be argued that, in the past, </w:t>
      </w:r>
      <w:r>
        <w:rPr>
          <w:rFonts w:ascii="Times New Roman" w:hAnsi="Times New Roman"/>
          <w:sz w:val="24"/>
          <w:szCs w:val="24"/>
          <w:shd w:val="clear" w:color="auto" w:fill="ffffff"/>
          <w:rtl w:val="0"/>
          <w:lang w:val="en-US"/>
        </w:rPr>
        <w:t xml:space="preserve">primogeniture has been the standard for choosing the heir to the Throne, we must look past this archaic tradition to pick the successor who is closest in relation to the Throne, based on blood, to ensure stability in this unsettled time.  </w:t>
      </w:r>
    </w:p>
    <w:p>
      <w:pPr>
        <w:pStyle w:val="Body"/>
        <w:ind w:firstLine="720"/>
      </w:pPr>
      <w:r>
        <w:rPr>
          <w:rFonts w:ascii="Times New Roman" w:hAnsi="Times New Roman"/>
          <w:sz w:val="24"/>
          <w:szCs w:val="24"/>
          <w:rtl w:val="0"/>
          <w:lang w:val="en-US"/>
        </w:rPr>
        <w:t xml:space="preserve">In addition to blood relation, in extenuating circumstances such as these, we must look to to the ability and character of our candidates in solving this succession dispute. Many of the lords gathered here today may be deemed able to hold the Throne; however, Robert de Brus holds significantly more qualifications that make him the ideal candidate to rule. Robert de Brus is an accomplished leader, and has held several notable positions during his life, including Regent of Scotland. </w:t>
      </w:r>
      <w:r>
        <w:rPr>
          <w:rFonts w:ascii="Times New Roman" w:cs="Times New Roman" w:hAnsi="Times New Roman" w:eastAsia="Times New Roman"/>
          <w:sz w:val="24"/>
          <w:szCs w:val="24"/>
          <w:vertAlign w:val="superscript"/>
        </w:rPr>
        <w:footnoteReference w:id="4"/>
      </w:r>
      <w:r>
        <w:rPr>
          <w:rFonts w:ascii="Times New Roman" w:hAnsi="Times New Roman"/>
          <w:sz w:val="24"/>
          <w:szCs w:val="24"/>
          <w:rtl w:val="0"/>
          <w:lang w:val="en-US"/>
        </w:rPr>
        <w:t xml:space="preserve"> These positions have equipped him with the experience, skills, and knowledge of Scotland and our people needed to successfully and effectively rule this kingdom.</w:t>
      </w:r>
    </w:p>
    <w:p>
      <w:pPr>
        <w:pStyle w:val="Body"/>
      </w:pPr>
      <w:r>
        <w:rPr>
          <w:rFonts w:ascii="Times New Roman" w:cs="Times New Roman" w:hAnsi="Times New Roman" w:eastAsia="Times New Roman"/>
          <w:sz w:val="24"/>
          <w:szCs w:val="24"/>
          <w:rtl w:val="0"/>
          <w:lang w:val="en-US"/>
        </w:rPr>
        <w:tab/>
        <w:t>Not only does Robert de Brus have the blood ancestry and qualifications to assume the Throne, but he supports a peaceful Scotland. Peace is the only option to ensure a promising future for Scotland. Going to war would very likely result in the destruction of our country by powers such as England -- empires that have greater resources available for combat.  The reign of Alexander III has left our country on peaceful ground with England, and laid the foundation for an auspicious future relationship. We must continue to work together in a non-violent manner, as Alexander III would wish. As with any relationship, we must nurture our friendship with England through respect, dialogue, and peaceful negotiation. To maintain this rapport, this non-violent connection, with England, we must choose a king who represents us, strengthens our independence, and advocates for peace. We wish for alliance with England, but not subservience. This man is Robert de Brus.</w:t>
      </w:r>
    </w:p>
    <w:p>
      <w:pPr>
        <w:pStyle w:val="Body"/>
        <w:ind w:firstLine="720"/>
      </w:pPr>
      <w:r>
        <w:rPr>
          <w:rFonts w:ascii="Times New Roman" w:hAnsi="Times New Roman"/>
          <w:sz w:val="24"/>
          <w:szCs w:val="24"/>
          <w:rtl w:val="0"/>
          <w:lang w:val="en-US"/>
        </w:rPr>
        <w:t xml:space="preserve">We cannot rely solely on our own future king and King Edward I of England to guarantee the promise of a harmonious future; they may be led astray, and prove unable to safeguard promises made. We must draft a full resolution signed by England and Scotland that ensures our independence from England, now and in the future. In developing this treaty, we must keep in mind that our goal is independence, but not isolation. Care must be taken to include clauses that support maintaining and enhancing our relations with our neighbours, England and France; it is an unavoidable consequence of their close proximity that they have influence on our country and its citizens.   </w:t>
      </w:r>
    </w:p>
    <w:p>
      <w:pPr>
        <w:pStyle w:val="Body"/>
        <w:ind w:firstLine="720"/>
      </w:pPr>
      <w:r>
        <w:rPr>
          <w:rFonts w:ascii="Times New Roman" w:hAnsi="Times New Roman"/>
          <w:sz w:val="24"/>
          <w:szCs w:val="24"/>
          <w:rtl w:val="0"/>
          <w:lang w:val="en-US"/>
        </w:rPr>
        <w:t>Furthermore, we must not allow our neighbouring ruler, King Edward I, to take advantage of our country through his assistance here and position in moderating this meeting -- or, indeed, at any later time. In the early 12th Century, England</w:t>
      </w:r>
      <w:r>
        <w:rPr>
          <w:rFonts w:ascii="Times New Roman" w:hAnsi="Times New Roman" w:hint="default"/>
          <w:sz w:val="24"/>
          <w:szCs w:val="24"/>
          <w:rtl w:val="0"/>
        </w:rPr>
        <w:t>’</w:t>
      </w:r>
      <w:r>
        <w:rPr>
          <w:rFonts w:ascii="Times New Roman" w:hAnsi="Times New Roman"/>
          <w:sz w:val="24"/>
          <w:szCs w:val="24"/>
          <w:rtl w:val="0"/>
          <w:lang w:val="de-DE"/>
        </w:rPr>
        <w:t xml:space="preserve">s King Richard I, </w:t>
      </w:r>
      <w:r>
        <w:rPr>
          <w:rFonts w:ascii="Times New Roman" w:hAnsi="Times New Roman" w:hint="default"/>
          <w:sz w:val="24"/>
          <w:szCs w:val="24"/>
          <w:rtl w:val="0"/>
        </w:rPr>
        <w:t>‘</w:t>
      </w:r>
      <w:r>
        <w:rPr>
          <w:rFonts w:ascii="Times New Roman" w:hAnsi="Times New Roman"/>
          <w:sz w:val="24"/>
          <w:szCs w:val="24"/>
          <w:rtl w:val="0"/>
          <w:lang w:val="en-US"/>
        </w:rPr>
        <w:t>Richard  the Lionheart</w:t>
      </w:r>
      <w:r>
        <w:rPr>
          <w:rFonts w:ascii="Times New Roman" w:hAnsi="Times New Roman" w:hint="default"/>
          <w:sz w:val="24"/>
          <w:szCs w:val="24"/>
          <w:rtl w:val="0"/>
        </w:rPr>
        <w:t>’</w:t>
      </w:r>
      <w:r>
        <w:rPr>
          <w:rFonts w:ascii="Times New Roman" w:hAnsi="Times New Roman"/>
          <w:sz w:val="24"/>
          <w:szCs w:val="24"/>
          <w:rtl w:val="0"/>
          <w:lang w:val="en-US"/>
        </w:rPr>
        <w:t>, freed us from subservience to England.</w:t>
      </w:r>
      <w:r>
        <w:rPr>
          <w:rFonts w:ascii="Times New Roman" w:cs="Times New Roman" w:hAnsi="Times New Roman" w:eastAsia="Times New Roman"/>
          <w:sz w:val="24"/>
          <w:szCs w:val="24"/>
          <w:vertAlign w:val="superscript"/>
        </w:rPr>
        <w:footnoteReference w:id="5"/>
      </w:r>
      <w:r>
        <w:rPr>
          <w:rFonts w:ascii="Times New Roman" w:hAnsi="Times New Roman"/>
          <w:sz w:val="24"/>
          <w:szCs w:val="24"/>
          <w:rtl w:val="0"/>
          <w:lang w:val="en-US"/>
        </w:rPr>
        <w:t xml:space="preserve">  We deserve the full freedom from England, as promised, with no strings attached. King Edward I has no right to demand suzerainty from our nation for this mere favour. Pledging homage to England is not the relationship we want, and we will not be exploited, controlled, or domineered by England. Accordingly, though peace is our primary goal, it is in our best interest to also plan for the worst eventuality, namely, war. Despite our valiant efforts, England may well betray us and the relationship we have developed. We may be forced to call for war, and we must be prepared. </w:t>
      </w:r>
    </w:p>
    <w:p>
      <w:pPr>
        <w:pStyle w:val="Body"/>
        <w:ind w:firstLine="720"/>
      </w:pPr>
      <w:r>
        <w:rPr>
          <w:rFonts w:ascii="Times New Roman" w:hAnsi="Times New Roman"/>
          <w:sz w:val="24"/>
          <w:szCs w:val="24"/>
          <w:rtl w:val="0"/>
          <w:lang w:val="en-US"/>
        </w:rPr>
        <w:t xml:space="preserve">Despite being a smaller nation, we do have the capability to earn our freedom from England through battle, if needed. As a united front, we form a strong, cohesive force that can prevail and earn our freedom. Remember, for example, at the Battle of Clitheroe in 1138, a group of Scots led by </w:t>
      </w:r>
      <w:r>
        <w:rPr>
          <w:rFonts w:ascii="Times New Roman" w:hAnsi="Times New Roman"/>
          <w:color w:val="252525"/>
          <w:sz w:val="24"/>
          <w:szCs w:val="24"/>
          <w:u w:color="252525"/>
          <w:shd w:val="clear" w:color="auto" w:fill="ffffff"/>
          <w:rtl w:val="0"/>
          <w:lang w:val="en-US"/>
        </w:rPr>
        <w:t xml:space="preserve">William fitz Duncan </w:t>
      </w:r>
      <w:r>
        <w:rPr>
          <w:rFonts w:ascii="Times New Roman" w:hAnsi="Times New Roman"/>
          <w:sz w:val="24"/>
          <w:szCs w:val="24"/>
          <w:rtl w:val="0"/>
          <w:lang w:val="en-US"/>
        </w:rPr>
        <w:t>were victorious and the English were routed.</w:t>
      </w:r>
      <w:r>
        <w:rPr>
          <w:rFonts w:ascii="Times New Roman" w:cs="Times New Roman" w:hAnsi="Times New Roman" w:eastAsia="Times New Roman"/>
          <w:sz w:val="24"/>
          <w:szCs w:val="24"/>
          <w:vertAlign w:val="superscript"/>
        </w:rPr>
        <w:footnoteReference w:id="6"/>
      </w:r>
      <w:r>
        <w:rPr>
          <w:rFonts w:ascii="Times New Roman" w:hAnsi="Times New Roman"/>
          <w:sz w:val="24"/>
          <w:szCs w:val="24"/>
          <w:rtl w:val="0"/>
          <w:lang w:val="en-US"/>
        </w:rPr>
        <w:t xml:space="preserve"> Nonetheless, should English forces be stronger than expected, and Scotland proves unable to withstand England alone, our committee must be prepared to negotiate and form an alliance with France to secure success against the English. Such an alliance would strengthen our resources so that we may triumph against such an immense power, and win freedom for Scotland. </w:t>
      </w:r>
    </w:p>
    <w:p>
      <w:pPr>
        <w:pStyle w:val="Body"/>
        <w:spacing w:line="276" w:lineRule="auto"/>
        <w:ind w:firstLine="720"/>
      </w:pPr>
      <w:r>
        <w:rPr>
          <w:rFonts w:ascii="Times New Roman" w:hAnsi="Times New Roman"/>
          <w:sz w:val="24"/>
          <w:szCs w:val="24"/>
          <w:rtl w:val="0"/>
          <w:lang w:val="en-US"/>
        </w:rPr>
        <w:t xml:space="preserve">We have a fierce pride for our people and clans, our land, and our history. We will defend our country and its independence to the end. It is our duty, as citizens of Scotland, to select a just king who will serve our county for a better tomorrow. There is one man with rightful claim to the Crown of Scotland who will lead our nation to such greatness: Robert de Brus. Indeed, Robert de Brus personifies the leadership qualities described in the epic </w:t>
      </w:r>
      <w:r>
        <w:rPr>
          <w:rFonts w:ascii="Times New Roman" w:hAnsi="Times New Roman"/>
          <w:i w:val="1"/>
          <w:iCs w:val="1"/>
          <w:sz w:val="24"/>
          <w:szCs w:val="24"/>
          <w:rtl w:val="0"/>
        </w:rPr>
        <w:t>Beowulf</w:t>
      </w:r>
      <w:r>
        <w:rPr>
          <w:rFonts w:ascii="Times New Roman" w:hAnsi="Times New Roman"/>
          <w:sz w:val="24"/>
          <w:szCs w:val="24"/>
          <w:rtl w:val="0"/>
        </w:rPr>
        <w:t xml:space="preserve">: </w:t>
      </w:r>
      <w:r>
        <w:rPr>
          <w:rFonts w:ascii="Times New Roman" w:cs="Times New Roman" w:hAnsi="Times New Roman" w:eastAsia="Times New Roman"/>
          <w:sz w:val="24"/>
          <w:szCs w:val="24"/>
          <w:vertAlign w:val="superscript"/>
        </w:rPr>
        <w:footnoteReference w:id="7"/>
      </w:r>
      <w:r>
        <w:rPr>
          <w:rFonts w:ascii="Times New Roman" w:hAnsi="Times New Roman"/>
          <w:sz w:val="24"/>
          <w:szCs w:val="24"/>
          <w:rtl w:val="0"/>
        </w:rPr>
        <w:t xml:space="preserve"> </w:t>
      </w:r>
    </w:p>
    <w:p>
      <w:pPr>
        <w:pStyle w:val="Body"/>
        <w:spacing w:before="0" w:line="276" w:lineRule="auto"/>
        <w:ind w:left="1440" w:firstLine="720"/>
      </w:pPr>
    </w:p>
    <w:p>
      <w:pPr>
        <w:pStyle w:val="Body"/>
        <w:spacing w:before="0" w:line="276" w:lineRule="auto"/>
        <w:ind w:left="1440" w:firstLine="720"/>
      </w:pPr>
      <w:r>
        <w:rPr>
          <w:rFonts w:ascii="Times New Roman" w:hAnsi="Times New Roman"/>
          <w:sz w:val="24"/>
          <w:szCs w:val="24"/>
          <w:rtl w:val="0"/>
          <w:lang w:val="en-US"/>
        </w:rPr>
        <w:t>when fighting starts</w:t>
      </w:r>
    </w:p>
    <w:p>
      <w:pPr>
        <w:pStyle w:val="Body"/>
        <w:spacing w:before="0" w:line="276" w:lineRule="auto"/>
        <w:ind w:left="1440" w:firstLine="720"/>
      </w:pPr>
      <w:r>
        <w:rPr>
          <w:rFonts w:ascii="Times New Roman" w:hAnsi="Times New Roman"/>
          <w:sz w:val="24"/>
          <w:szCs w:val="24"/>
          <w:rtl w:val="0"/>
          <w:lang w:val="en-US"/>
        </w:rPr>
        <w:t>steadfast companions will stand by him</w:t>
      </w:r>
    </w:p>
    <w:p>
      <w:pPr>
        <w:pStyle w:val="Body"/>
        <w:spacing w:before="0" w:line="276" w:lineRule="auto"/>
        <w:ind w:left="1440" w:firstLine="720"/>
      </w:pPr>
      <w:r>
        <w:rPr>
          <w:rFonts w:ascii="Times New Roman" w:hAnsi="Times New Roman"/>
          <w:sz w:val="24"/>
          <w:szCs w:val="24"/>
          <w:rtl w:val="0"/>
          <w:lang w:val="en-US"/>
        </w:rPr>
        <w:t>and hold the line. Behaviour that</w:t>
      </w:r>
      <w:r>
        <w:rPr>
          <w:rFonts w:ascii="Times New Roman" w:hAnsi="Times New Roman" w:hint="default"/>
          <w:sz w:val="24"/>
          <w:szCs w:val="24"/>
          <w:rtl w:val="0"/>
        </w:rPr>
        <w:t>’</w:t>
      </w:r>
      <w:r>
        <w:rPr>
          <w:rFonts w:ascii="Times New Roman" w:hAnsi="Times New Roman"/>
          <w:sz w:val="24"/>
          <w:szCs w:val="24"/>
          <w:rtl w:val="0"/>
          <w:lang w:val="en-US"/>
        </w:rPr>
        <w:t xml:space="preserve">s admired </w:t>
      </w:r>
    </w:p>
    <w:p>
      <w:pPr>
        <w:pStyle w:val="Body"/>
        <w:spacing w:before="0" w:line="276" w:lineRule="auto"/>
        <w:ind w:left="1440" w:firstLine="720"/>
      </w:pPr>
      <w:r>
        <w:rPr>
          <w:rFonts w:ascii="Times New Roman" w:hAnsi="Times New Roman"/>
          <w:sz w:val="24"/>
          <w:szCs w:val="24"/>
          <w:rtl w:val="0"/>
          <w:lang w:val="en-US"/>
        </w:rPr>
        <w:t>is the path to power.</w:t>
      </w:r>
    </w:p>
    <w:p>
      <w:pPr>
        <w:pStyle w:val="Body"/>
        <w:spacing w:before="0" w:line="276" w:lineRule="auto"/>
        <w:ind w:left="1440" w:firstLine="720"/>
      </w:pPr>
    </w:p>
    <w:p>
      <w:pPr>
        <w:pStyle w:val="Body"/>
        <w:spacing w:before="0" w:line="276" w:lineRule="auto"/>
        <w:ind w:left="1440" w:firstLine="720"/>
      </w:pPr>
      <w:r>
        <w:rPr>
          <w:rFonts w:ascii="Times New Roman" w:cs="Times New Roman" w:hAnsi="Times New Roman" w:eastAsia="Times New Roman"/>
          <w:sz w:val="24"/>
          <w:szCs w:val="24"/>
        </w:rPr>
        <w:tab/>
        <w:tab/>
        <w:tab/>
        <w:tab/>
      </w:r>
    </w:p>
    <w:p>
      <w:pPr>
        <w:pStyle w:val="Body"/>
        <w:spacing w:before="0" w:line="240" w:lineRule="auto"/>
      </w:pPr>
    </w:p>
    <w:p>
      <w:pPr>
        <w:pStyle w:val="Body"/>
        <w:spacing w:before="0" w:line="276" w:lineRule="auto"/>
      </w:pPr>
    </w:p>
    <w:p>
      <w:pPr>
        <w:pStyle w:val="Body"/>
        <w:ind w:firstLine="720"/>
      </w:pPr>
    </w:p>
    <w:p>
      <w:pPr>
        <w:pStyle w:val="Body"/>
        <w:ind w:firstLine="720"/>
      </w:pPr>
    </w:p>
    <w:p>
      <w:pPr>
        <w:pStyle w:val="Body"/>
      </w:pPr>
    </w:p>
    <w:p>
      <w:pPr>
        <w:pStyle w:val="Body"/>
      </w:pPr>
    </w:p>
    <w:p>
      <w:pPr>
        <w:pStyle w:val="Body"/>
      </w:pPr>
    </w:p>
    <w:p>
      <w:pPr>
        <w:pStyle w:val="Body"/>
      </w:pPr>
    </w:p>
    <w:p>
      <w:pPr>
        <w:pStyle w:val="Body"/>
      </w:pPr>
      <w:r>
        <w:rPr>
          <w:rFonts w:ascii="Times New Roman" w:hAnsi="Times New Roman"/>
          <w:b w:val="1"/>
          <w:bCs w:val="1"/>
          <w:sz w:val="24"/>
          <w:szCs w:val="24"/>
          <w:rtl w:val="0"/>
          <w:lang w:val="en-US"/>
        </w:rPr>
        <w:t>Works Cited:</w:t>
      </w:r>
    </w:p>
    <w:p>
      <w:pPr>
        <w:pStyle w:val="Body"/>
      </w:pPr>
    </w:p>
    <w:p>
      <w:pPr>
        <w:pStyle w:val="Body"/>
        <w:spacing w:before="0" w:line="240" w:lineRule="auto"/>
      </w:pPr>
      <w:r>
        <w:rPr>
          <w:rFonts w:ascii="Times New Roman" w:hAnsi="Times New Roman" w:hint="default"/>
          <w:color w:val="333333"/>
          <w:sz w:val="24"/>
          <w:szCs w:val="24"/>
          <w:u w:color="333333"/>
          <w:shd w:val="clear" w:color="auto" w:fill="ffffff"/>
          <w:rtl w:val="0"/>
        </w:rPr>
        <w:t>“</w:t>
      </w:r>
      <w:r>
        <w:rPr>
          <w:rFonts w:ascii="Times New Roman" w:hAnsi="Times New Roman"/>
          <w:color w:val="333333"/>
          <w:sz w:val="24"/>
          <w:szCs w:val="24"/>
          <w:u w:color="333333"/>
          <w:shd w:val="clear" w:color="auto" w:fill="ffffff"/>
          <w:rtl w:val="0"/>
          <w:lang w:val="en-US"/>
        </w:rPr>
        <w:t>Robert De Brus, 5th Lord of Annandale.</w:t>
      </w:r>
      <w:r>
        <w:rPr>
          <w:rFonts w:ascii="Times New Roman" w:hAnsi="Times New Roman" w:hint="default"/>
          <w:color w:val="333333"/>
          <w:sz w:val="24"/>
          <w:szCs w:val="24"/>
          <w:u w:color="333333"/>
          <w:shd w:val="clear" w:color="auto" w:fill="ffffff"/>
          <w:rtl w:val="0"/>
        </w:rPr>
        <w:t xml:space="preserve">” </w:t>
      </w:r>
      <w:r>
        <w:rPr>
          <w:rFonts w:ascii="Times New Roman" w:hAnsi="Times New Roman"/>
          <w:color w:val="333333"/>
          <w:sz w:val="24"/>
          <w:szCs w:val="24"/>
          <w:u w:color="333333"/>
          <w:shd w:val="clear" w:color="auto" w:fill="ffffff"/>
          <w:rtl w:val="0"/>
          <w:lang w:val="en-US"/>
        </w:rPr>
        <w:t xml:space="preserve">Wikipedia. Web. September 7, 2016. </w:t>
      </w:r>
      <w:r>
        <w:rPr>
          <w:rStyle w:val="Hyperlink.0"/>
        </w:rPr>
        <w:fldChar w:fldCharType="begin" w:fldLock="0"/>
      </w:r>
      <w:r>
        <w:rPr>
          <w:rStyle w:val="Hyperlink.0"/>
        </w:rPr>
        <w:instrText xml:space="preserve"> HYPERLINK "https://en.wikipedia.org/wiki/Robert_de_Brus,_5th_Lord_of_Annandale"</w:instrText>
      </w:r>
      <w:r>
        <w:rPr>
          <w:rStyle w:val="Hyperlink.0"/>
        </w:rPr>
        <w:fldChar w:fldCharType="separate" w:fldLock="0"/>
      </w:r>
      <w:r>
        <w:rPr>
          <w:rStyle w:val="Hyperlink.0"/>
          <w:rtl w:val="0"/>
          <w:lang w:val="en-US"/>
        </w:rPr>
        <w:t>en.wikipedia.org/wiki/Robert_de_Brus,_5th_Lord_of_Annandale</w:t>
      </w:r>
      <w:r>
        <w:rPr/>
        <w:fldChar w:fldCharType="end" w:fldLock="0"/>
      </w:r>
      <w:r>
        <w:rPr>
          <w:rStyle w:val="None"/>
          <w:rFonts w:ascii="Times New Roman" w:hAnsi="Times New Roman"/>
          <w:color w:val="333333"/>
          <w:sz w:val="24"/>
          <w:szCs w:val="24"/>
          <w:u w:color="333333"/>
          <w:shd w:val="clear" w:color="auto" w:fill="ffffff"/>
          <w:rtl w:val="0"/>
          <w:lang w:val="en-US"/>
        </w:rPr>
        <w:t xml:space="preserve">. Accessed November 5, 2016. </w:t>
      </w:r>
    </w:p>
    <w:p>
      <w:pPr>
        <w:pStyle w:val="Body"/>
        <w:spacing w:before="0" w:line="240" w:lineRule="auto"/>
      </w:pPr>
    </w:p>
    <w:p>
      <w:pPr>
        <w:pStyle w:val="Body"/>
        <w:spacing w:before="0" w:line="240" w:lineRule="auto"/>
      </w:pPr>
      <w:r>
        <w:rPr>
          <w:rStyle w:val="None"/>
          <w:rFonts w:ascii="Times New Roman" w:hAnsi="Times New Roman"/>
          <w:color w:val="333333"/>
          <w:sz w:val="24"/>
          <w:szCs w:val="24"/>
          <w:u w:color="333333"/>
          <w:shd w:val="clear" w:color="auto" w:fill="ffffff"/>
          <w:rtl w:val="0"/>
          <w:lang w:val="en-US"/>
        </w:rPr>
        <w:t xml:space="preserve">Burton, John Hill. </w:t>
      </w:r>
      <w:r>
        <w:rPr>
          <w:rStyle w:val="None"/>
          <w:rFonts w:ascii="Times New Roman" w:hAnsi="Times New Roman" w:hint="default"/>
          <w:color w:val="333333"/>
          <w:sz w:val="24"/>
          <w:szCs w:val="24"/>
          <w:u w:color="333333"/>
          <w:shd w:val="clear" w:color="auto" w:fill="ffffff"/>
          <w:rtl w:val="0"/>
        </w:rPr>
        <w:t>“</w:t>
      </w:r>
      <w:r>
        <w:rPr>
          <w:rStyle w:val="None"/>
          <w:rFonts w:ascii="Times New Roman" w:hAnsi="Times New Roman"/>
          <w:color w:val="333333"/>
          <w:sz w:val="24"/>
          <w:szCs w:val="24"/>
          <w:u w:color="333333"/>
          <w:shd w:val="clear" w:color="auto" w:fill="ffffff"/>
          <w:rtl w:val="0"/>
          <w:lang w:val="en-US"/>
        </w:rPr>
        <w:t>The History of Scotland. Vol. 2.</w:t>
      </w:r>
      <w:r>
        <w:rPr>
          <w:rStyle w:val="None"/>
          <w:rFonts w:ascii="Times New Roman" w:hAnsi="Times New Roman" w:hint="default"/>
          <w:color w:val="333333"/>
          <w:sz w:val="24"/>
          <w:szCs w:val="24"/>
          <w:u w:color="333333"/>
          <w:shd w:val="clear" w:color="auto" w:fill="ffffff"/>
          <w:rtl w:val="0"/>
        </w:rPr>
        <w:t xml:space="preserve">” </w:t>
      </w:r>
      <w:r>
        <w:rPr>
          <w:rStyle w:val="None"/>
          <w:rFonts w:ascii="Times New Roman" w:hAnsi="Times New Roman"/>
          <w:color w:val="333333"/>
          <w:sz w:val="24"/>
          <w:szCs w:val="24"/>
          <w:u w:color="333333"/>
          <w:shd w:val="clear" w:color="auto" w:fill="ffffff"/>
          <w:rtl w:val="0"/>
          <w:lang w:val="en-US"/>
        </w:rPr>
        <w:t xml:space="preserve">Edinburgh and London: William Blackwood and Sons, 1876. 8 vols. </w:t>
      </w:r>
    </w:p>
    <w:p>
      <w:pPr>
        <w:pStyle w:val="Body"/>
      </w:pPr>
      <w:r>
        <w:rPr>
          <w:rStyle w:val="None"/>
          <w:rFonts w:ascii="Times New Roman" w:hAnsi="Times New Roman" w:hint="default"/>
          <w:sz w:val="24"/>
          <w:szCs w:val="24"/>
          <w:rtl w:val="0"/>
        </w:rPr>
        <w:t>“</w:t>
      </w:r>
      <w:r>
        <w:rPr>
          <w:rStyle w:val="None"/>
          <w:rFonts w:ascii="Times New Roman" w:hAnsi="Times New Roman"/>
          <w:sz w:val="24"/>
          <w:szCs w:val="24"/>
          <w:rtl w:val="0"/>
          <w:lang w:val="en-US"/>
        </w:rPr>
        <w:t>List of Battles between Scotland and England.</w:t>
      </w:r>
      <w:r>
        <w:rPr>
          <w:rStyle w:val="None"/>
          <w:rFonts w:ascii="Times New Roman" w:hAnsi="Times New Roman" w:hint="default"/>
          <w:sz w:val="24"/>
          <w:szCs w:val="24"/>
          <w:rtl w:val="0"/>
        </w:rPr>
        <w:t xml:space="preserve">” </w:t>
      </w:r>
      <w:r>
        <w:rPr>
          <w:rStyle w:val="None"/>
          <w:rFonts w:ascii="Times New Roman" w:hAnsi="Times New Roman"/>
          <w:sz w:val="24"/>
          <w:szCs w:val="24"/>
          <w:rtl w:val="0"/>
          <w:lang w:val="en-US"/>
        </w:rPr>
        <w:t xml:space="preserve">Wikipedia. Web. May 17, 2016. </w:t>
      </w:r>
      <w:r>
        <w:rPr>
          <w:rStyle w:val="Hyperlink.1"/>
        </w:rPr>
        <w:fldChar w:fldCharType="begin" w:fldLock="0"/>
      </w:r>
      <w:r>
        <w:rPr>
          <w:rStyle w:val="Hyperlink.1"/>
        </w:rPr>
        <w:instrText xml:space="preserve"> HYPERLINK "https://en.wikipedia.org/wiki/Battle_of_Clitheroe"</w:instrText>
      </w:r>
      <w:r>
        <w:rPr>
          <w:rStyle w:val="Hyperlink.1"/>
        </w:rPr>
        <w:fldChar w:fldCharType="separate" w:fldLock="0"/>
      </w:r>
      <w:r>
        <w:rPr>
          <w:rStyle w:val="Hyperlink.1"/>
          <w:rtl w:val="0"/>
          <w:lang w:val="en-US"/>
        </w:rPr>
        <w:t>en.wikipedia.org/wiki/Battle_of_Clitheroe</w:t>
      </w:r>
      <w:r>
        <w:rPr/>
        <w:fldChar w:fldCharType="end" w:fldLock="0"/>
      </w:r>
      <w:r>
        <w:rPr>
          <w:rStyle w:val="None"/>
          <w:rFonts w:ascii="Times New Roman" w:hAnsi="Times New Roman"/>
          <w:color w:val="333333"/>
          <w:sz w:val="24"/>
          <w:szCs w:val="24"/>
          <w:u w:color="333333"/>
          <w:shd w:val="clear" w:color="auto" w:fill="ffffff"/>
          <w:rtl w:val="0"/>
          <w:lang w:val="en-US"/>
        </w:rPr>
        <w:t>. Accessed November 7, 2016.</w:t>
      </w:r>
    </w:p>
    <w:p>
      <w:pPr>
        <w:pStyle w:val="Body"/>
      </w:pPr>
      <w:r>
        <w:rPr>
          <w:rStyle w:val="None"/>
          <w:rFonts w:ascii="Times New Roman" w:hAnsi="Times New Roman"/>
          <w:color w:val="333333"/>
          <w:sz w:val="24"/>
          <w:szCs w:val="24"/>
          <w:u w:color="333333"/>
          <w:shd w:val="clear" w:color="auto" w:fill="ffffff"/>
          <w:rtl w:val="0"/>
        </w:rPr>
        <w:t xml:space="preserve">Briggs, Asa. </w:t>
      </w:r>
      <w:r>
        <w:rPr>
          <w:rStyle w:val="None"/>
          <w:rFonts w:ascii="Times New Roman" w:hAnsi="Times New Roman" w:hint="default"/>
          <w:color w:val="333333"/>
          <w:sz w:val="24"/>
          <w:szCs w:val="24"/>
          <w:u w:color="333333"/>
          <w:shd w:val="clear" w:color="auto" w:fill="ffffff"/>
          <w:rtl w:val="0"/>
        </w:rPr>
        <w:t>“</w:t>
      </w:r>
      <w:r>
        <w:rPr>
          <w:rStyle w:val="None"/>
          <w:rFonts w:ascii="Times New Roman" w:hAnsi="Times New Roman"/>
          <w:color w:val="333333"/>
          <w:sz w:val="24"/>
          <w:szCs w:val="24"/>
          <w:u w:color="333333"/>
          <w:shd w:val="clear" w:color="auto" w:fill="ffffff"/>
          <w:rtl w:val="0"/>
        </w:rPr>
        <w:t>United Kingdom.</w:t>
      </w:r>
      <w:r>
        <w:rPr>
          <w:rStyle w:val="None"/>
          <w:rFonts w:ascii="Times New Roman" w:hAnsi="Times New Roman" w:hint="default"/>
          <w:color w:val="333333"/>
          <w:sz w:val="24"/>
          <w:szCs w:val="24"/>
          <w:u w:color="333333"/>
          <w:shd w:val="clear" w:color="auto" w:fill="ffffff"/>
          <w:rtl w:val="0"/>
        </w:rPr>
        <w:t xml:space="preserve">” </w:t>
      </w:r>
      <w:r>
        <w:rPr>
          <w:rStyle w:val="None"/>
          <w:rFonts w:ascii="Times New Roman" w:hAnsi="Times New Roman"/>
          <w:color w:val="333333"/>
          <w:sz w:val="24"/>
          <w:szCs w:val="24"/>
          <w:u w:color="333333"/>
          <w:shd w:val="clear" w:color="auto" w:fill="ffffff"/>
          <w:rtl w:val="0"/>
        </w:rPr>
        <w:t xml:space="preserve">Encyclopedia Britannica. Web. June 9, 2016.                            </w:t>
      </w:r>
      <w:r>
        <w:rPr>
          <w:rStyle w:val="Hyperlink.0"/>
        </w:rPr>
        <w:fldChar w:fldCharType="begin" w:fldLock="0"/>
      </w:r>
      <w:r>
        <w:rPr>
          <w:rStyle w:val="Hyperlink.0"/>
        </w:rPr>
        <w:instrText xml:space="preserve"> HYPERLINK "http://www.britannica.com/place/United-Kingdom/Edward-I-1272-1307%23ref482810"</w:instrText>
      </w:r>
      <w:r>
        <w:rPr>
          <w:rStyle w:val="Hyperlink.0"/>
        </w:rPr>
        <w:fldChar w:fldCharType="separate" w:fldLock="0"/>
      </w:r>
      <w:r>
        <w:rPr>
          <w:rStyle w:val="Hyperlink.0"/>
          <w:rtl w:val="0"/>
          <w:lang w:val="en-US"/>
        </w:rPr>
        <w:t>www.britannica.com/place/United-Kingdom/Edward-I-1272-1307#ref482810</w:t>
      </w:r>
      <w:r>
        <w:rPr/>
        <w:fldChar w:fldCharType="end" w:fldLock="0"/>
      </w:r>
      <w:r>
        <w:rPr>
          <w:rStyle w:val="None"/>
          <w:rFonts w:ascii="Times New Roman" w:hAnsi="Times New Roman"/>
          <w:color w:val="333333"/>
          <w:sz w:val="24"/>
          <w:szCs w:val="24"/>
          <w:u w:color="333333"/>
          <w:shd w:val="clear" w:color="auto" w:fill="ffffff"/>
          <w:rtl w:val="0"/>
          <w:lang w:val="en-US"/>
        </w:rPr>
        <w:t xml:space="preserve">. Accessed November 5, 2016. </w:t>
      </w:r>
    </w:p>
    <w:p>
      <w:pPr>
        <w:pStyle w:val="Body"/>
      </w:pPr>
      <w:r>
        <w:rPr>
          <w:rStyle w:val="None"/>
          <w:rFonts w:ascii="Times New Roman" w:hAnsi="Times New Roman" w:hint="default"/>
          <w:color w:val="333333"/>
          <w:sz w:val="24"/>
          <w:szCs w:val="24"/>
          <w:u w:color="333333"/>
          <w:shd w:val="clear" w:color="auto" w:fill="ffffff"/>
          <w:rtl w:val="0"/>
        </w:rPr>
        <w:t>“</w:t>
      </w:r>
      <w:r>
        <w:rPr>
          <w:rStyle w:val="None"/>
          <w:rFonts w:ascii="Times New Roman" w:hAnsi="Times New Roman"/>
          <w:color w:val="333333"/>
          <w:sz w:val="24"/>
          <w:szCs w:val="24"/>
          <w:u w:color="333333"/>
          <w:shd w:val="clear" w:color="auto" w:fill="ffffff"/>
          <w:rtl w:val="0"/>
          <w:lang w:val="en-US"/>
        </w:rPr>
        <w:t>William the Lion.</w:t>
      </w:r>
      <w:r>
        <w:rPr>
          <w:rStyle w:val="None"/>
          <w:rFonts w:ascii="Times New Roman" w:hAnsi="Times New Roman" w:hint="default"/>
          <w:color w:val="333333"/>
          <w:sz w:val="24"/>
          <w:szCs w:val="24"/>
          <w:u w:color="333333"/>
          <w:shd w:val="clear" w:color="auto" w:fill="ffffff"/>
          <w:rtl w:val="0"/>
        </w:rPr>
        <w:t xml:space="preserve">” </w:t>
      </w:r>
      <w:r>
        <w:rPr>
          <w:rStyle w:val="None"/>
          <w:rFonts w:ascii="Times New Roman" w:hAnsi="Times New Roman"/>
          <w:color w:val="333333"/>
          <w:sz w:val="24"/>
          <w:szCs w:val="24"/>
          <w:u w:color="333333"/>
          <w:shd w:val="clear" w:color="auto" w:fill="ffffff"/>
          <w:rtl w:val="0"/>
          <w:lang w:val="en-US"/>
        </w:rPr>
        <w:t xml:space="preserve">Wikipedia. Web. September 7, 2016. </w:t>
      </w:r>
      <w:r>
        <w:rPr>
          <w:rStyle w:val="Hyperlink.0"/>
        </w:rPr>
        <w:fldChar w:fldCharType="begin" w:fldLock="0"/>
      </w:r>
      <w:r>
        <w:rPr>
          <w:rStyle w:val="Hyperlink.0"/>
        </w:rPr>
        <w:instrText xml:space="preserve"> HYPERLINK "https://en.wikipedia.org/wiki/William_the_Lion"</w:instrText>
      </w:r>
      <w:r>
        <w:rPr>
          <w:rStyle w:val="Hyperlink.0"/>
        </w:rPr>
        <w:fldChar w:fldCharType="separate" w:fldLock="0"/>
      </w:r>
      <w:r>
        <w:rPr>
          <w:rStyle w:val="Hyperlink.0"/>
          <w:rtl w:val="0"/>
          <w:lang w:val="en-US"/>
        </w:rPr>
        <w:t>en.wikipedia.org/wiki/William_the_Lion</w:t>
      </w:r>
      <w:r>
        <w:rPr/>
        <w:fldChar w:fldCharType="end" w:fldLock="0"/>
      </w:r>
      <w:r>
        <w:rPr>
          <w:rStyle w:val="None"/>
          <w:rFonts w:ascii="Times New Roman" w:hAnsi="Times New Roman"/>
          <w:color w:val="333333"/>
          <w:sz w:val="24"/>
          <w:szCs w:val="24"/>
          <w:u w:color="333333"/>
          <w:shd w:val="clear" w:color="auto" w:fill="ffffff"/>
          <w:rtl w:val="0"/>
          <w:lang w:val="en-US"/>
        </w:rPr>
        <w:t xml:space="preserve">. Accessed November 6, 2016. </w:t>
      </w:r>
    </w:p>
    <w:p>
      <w:pPr>
        <w:pStyle w:val="Body"/>
      </w:pPr>
      <w:r>
        <w:rPr>
          <w:rStyle w:val="None"/>
          <w:rFonts w:ascii="Times New Roman" w:hAnsi="Times New Roman"/>
          <w:color w:val="333333"/>
          <w:sz w:val="24"/>
          <w:szCs w:val="24"/>
          <w:u w:color="333333"/>
          <w:shd w:val="clear" w:color="auto" w:fill="ffffff"/>
          <w:rtl w:val="0"/>
          <w:lang w:val="en-US"/>
        </w:rPr>
        <w:t xml:space="preserve">Heaney, Seamus. </w:t>
      </w:r>
      <w:r>
        <w:rPr>
          <w:rStyle w:val="None"/>
          <w:rFonts w:ascii="Times New Roman" w:hAnsi="Times New Roman" w:hint="default"/>
          <w:color w:val="333333"/>
          <w:sz w:val="24"/>
          <w:szCs w:val="24"/>
          <w:u w:color="333333"/>
          <w:shd w:val="clear" w:color="auto" w:fill="ffffff"/>
          <w:rtl w:val="0"/>
        </w:rPr>
        <w:t>“</w:t>
      </w:r>
      <w:r>
        <w:rPr>
          <w:rStyle w:val="None"/>
          <w:rFonts w:ascii="Times New Roman" w:hAnsi="Times New Roman"/>
          <w:color w:val="111111"/>
          <w:sz w:val="24"/>
          <w:szCs w:val="24"/>
          <w:u w:color="111111"/>
          <w:shd w:val="clear" w:color="auto" w:fill="ffffff"/>
          <w:rtl w:val="0"/>
          <w:lang w:val="de-DE"/>
        </w:rPr>
        <w:t>Beowulf A New Verse Translation Bilingual Edition.</w:t>
      </w:r>
      <w:r>
        <w:rPr>
          <w:rStyle w:val="None"/>
          <w:rFonts w:ascii="Times New Roman" w:hAnsi="Times New Roman" w:hint="default"/>
          <w:color w:val="111111"/>
          <w:sz w:val="24"/>
          <w:szCs w:val="24"/>
          <w:u w:color="111111"/>
          <w:shd w:val="clear" w:color="auto" w:fill="ffffff"/>
          <w:rtl w:val="0"/>
        </w:rPr>
        <w:t xml:space="preserve">” </w:t>
      </w:r>
      <w:r>
        <w:rPr>
          <w:rStyle w:val="None"/>
          <w:rFonts w:ascii="Times New Roman" w:hAnsi="Times New Roman"/>
          <w:color w:val="111111"/>
          <w:sz w:val="24"/>
          <w:szCs w:val="24"/>
          <w:u w:color="111111"/>
          <w:shd w:val="clear" w:color="auto" w:fill="ffffff"/>
          <w:rtl w:val="0"/>
        </w:rPr>
        <w:t xml:space="preserve">P. 01.                      Farrar, Straus and Giroux, 2000. </w:t>
      </w:r>
    </w:p>
    <w:p>
      <w:pPr>
        <w:pStyle w:val="Body"/>
      </w:pPr>
      <w:r/>
    </w:p>
    <w:sectPr>
      <w:headerReference w:type="default" r:id="rId5"/>
      <w:headerReference w:type="first" r:id="rId6"/>
      <w:footerReference w:type="default" r:id="rId7"/>
      <w:footerReference w:type="first" r:id="rId8"/>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roxima No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ody"/>
        <w:spacing w:before="0" w:line="240" w:lineRule="auto"/>
      </w:pPr>
      <w:r>
        <w:rPr>
          <w:rFonts w:ascii="Times New Roman" w:cs="Times New Roman" w:hAnsi="Times New Roman" w:eastAsia="Times New Roman"/>
          <w:sz w:val="24"/>
          <w:szCs w:val="24"/>
          <w:vertAlign w:val="superscript"/>
        </w:rPr>
        <w:footnoteRef/>
      </w:r>
      <w:r>
        <w:rPr>
          <w:rFonts w:ascii="Times New Roman" w:hAnsi="Times New Roman"/>
          <w:color w:val="333333"/>
          <w:sz w:val="20"/>
          <w:szCs w:val="20"/>
          <w:u w:color="333333"/>
          <w:shd w:val="clear" w:color="auto" w:fill="ffffff"/>
          <w:rtl w:val="0"/>
        </w:rPr>
        <w:t xml:space="preserve"> Briggs, Asa. </w:t>
      </w:r>
      <w:r>
        <w:rPr>
          <w:rFonts w:ascii="Times New Roman" w:hAnsi="Times New Roman" w:hint="default"/>
          <w:color w:val="333333"/>
          <w:sz w:val="20"/>
          <w:szCs w:val="20"/>
          <w:u w:color="333333"/>
          <w:shd w:val="clear" w:color="auto" w:fill="ffffff"/>
          <w:rtl w:val="0"/>
        </w:rPr>
        <w:t>“</w:t>
      </w:r>
      <w:r>
        <w:rPr>
          <w:rFonts w:ascii="Times New Roman" w:hAnsi="Times New Roman"/>
          <w:color w:val="333333"/>
          <w:sz w:val="20"/>
          <w:szCs w:val="20"/>
          <w:u w:color="333333"/>
          <w:shd w:val="clear" w:color="auto" w:fill="ffffff"/>
          <w:rtl w:val="0"/>
        </w:rPr>
        <w:t>United Kingdom.</w:t>
      </w:r>
      <w:r>
        <w:rPr>
          <w:rFonts w:ascii="Times New Roman" w:hAnsi="Times New Roman" w:hint="default"/>
          <w:color w:val="333333"/>
          <w:sz w:val="20"/>
          <w:szCs w:val="20"/>
          <w:u w:color="333333"/>
          <w:shd w:val="clear" w:color="auto" w:fill="ffffff"/>
          <w:rtl w:val="0"/>
        </w:rPr>
        <w:t xml:space="preserve">” </w:t>
      </w:r>
      <w:r>
        <w:rPr>
          <w:rFonts w:ascii="Times New Roman" w:hAnsi="Times New Roman"/>
          <w:color w:val="333333"/>
          <w:sz w:val="20"/>
          <w:szCs w:val="20"/>
          <w:u w:color="333333"/>
          <w:shd w:val="clear" w:color="auto" w:fill="ffffff"/>
          <w:rtl w:val="0"/>
          <w:lang w:val="en-US"/>
        </w:rPr>
        <w:t xml:space="preserve">Encyclopedia Britannica. Web. June 9, 2016. Accessed November 5, 2016. </w:t>
      </w:r>
    </w:p>
  </w:footnote>
  <w:footnote w:id="2">
    <w:p>
      <w:pPr>
        <w:pStyle w:val="Body"/>
        <w:spacing w:before="0" w:line="240" w:lineRule="auto"/>
      </w:pPr>
      <w:r>
        <w:rPr>
          <w:rFonts w:ascii="Times New Roman" w:cs="Times New Roman" w:hAnsi="Times New Roman" w:eastAsia="Times New Roman"/>
          <w:sz w:val="24"/>
          <w:szCs w:val="24"/>
          <w:vertAlign w:val="superscript"/>
        </w:rPr>
        <w:footnoteRef/>
      </w:r>
      <w:r>
        <w:rPr>
          <w:rFonts w:ascii="Times New Roman" w:hAnsi="Times New Roman"/>
          <w:sz w:val="20"/>
          <w:szCs w:val="20"/>
          <w:shd w:val="clear" w:color="auto" w:fill="ffffff"/>
          <w:rtl w:val="0"/>
        </w:rPr>
        <w:t xml:space="preserve"> </w:t>
      </w:r>
      <w:r>
        <w:rPr>
          <w:rFonts w:ascii="Times New Roman" w:hAnsi="Times New Roman" w:hint="default"/>
          <w:color w:val="333333"/>
          <w:sz w:val="20"/>
          <w:szCs w:val="20"/>
          <w:u w:color="333333"/>
          <w:shd w:val="clear" w:color="auto" w:fill="ffffff"/>
          <w:rtl w:val="0"/>
        </w:rPr>
        <w:t>“</w:t>
      </w:r>
      <w:r>
        <w:rPr>
          <w:rFonts w:ascii="Times New Roman" w:hAnsi="Times New Roman"/>
          <w:color w:val="333333"/>
          <w:sz w:val="20"/>
          <w:szCs w:val="20"/>
          <w:u w:color="333333"/>
          <w:shd w:val="clear" w:color="auto" w:fill="ffffff"/>
          <w:rtl w:val="0"/>
          <w:lang w:val="en-US"/>
        </w:rPr>
        <w:t>William the Lion.</w:t>
      </w:r>
      <w:r>
        <w:rPr>
          <w:rFonts w:ascii="Times New Roman" w:hAnsi="Times New Roman" w:hint="default"/>
          <w:color w:val="333333"/>
          <w:sz w:val="20"/>
          <w:szCs w:val="20"/>
          <w:u w:color="333333"/>
          <w:shd w:val="clear" w:color="auto" w:fill="ffffff"/>
          <w:rtl w:val="0"/>
        </w:rPr>
        <w:t xml:space="preserve">” </w:t>
      </w:r>
      <w:r>
        <w:rPr>
          <w:rFonts w:ascii="Times New Roman" w:hAnsi="Times New Roman"/>
          <w:color w:val="333333"/>
          <w:sz w:val="20"/>
          <w:szCs w:val="20"/>
          <w:u w:color="333333"/>
          <w:shd w:val="clear" w:color="auto" w:fill="ffffff"/>
          <w:rtl w:val="0"/>
          <w:lang w:val="en-US"/>
        </w:rPr>
        <w:t xml:space="preserve">Wikipedia. Web. September 7, 2016. Accessed November 6, 2016. </w:t>
      </w:r>
    </w:p>
  </w:footnote>
  <w:footnote w:id="3">
    <w:p>
      <w:pPr>
        <w:pStyle w:val="Body"/>
        <w:spacing w:before="0" w:line="240" w:lineRule="auto"/>
      </w:pPr>
      <w:r>
        <w:rPr>
          <w:rFonts w:ascii="Times New Roman" w:cs="Times New Roman" w:hAnsi="Times New Roman" w:eastAsia="Times New Roman"/>
          <w:sz w:val="24"/>
          <w:szCs w:val="24"/>
          <w:vertAlign w:val="superscript"/>
        </w:rPr>
        <w:footnoteRef/>
      </w:r>
      <w:r>
        <w:rPr>
          <w:rFonts w:ascii="Times New Roman" w:hAnsi="Times New Roman"/>
          <w:sz w:val="20"/>
          <w:szCs w:val="20"/>
          <w:shd w:val="clear" w:color="auto" w:fill="ffffff"/>
          <w:rtl w:val="0"/>
        </w:rPr>
        <w:t xml:space="preserve"> </w:t>
      </w:r>
      <w:r>
        <w:rPr>
          <w:rFonts w:ascii="Times New Roman" w:hAnsi="Times New Roman"/>
          <w:color w:val="333333"/>
          <w:sz w:val="20"/>
          <w:szCs w:val="20"/>
          <w:u w:color="333333"/>
          <w:shd w:val="clear" w:color="auto" w:fill="ffffff"/>
          <w:rtl w:val="0"/>
        </w:rPr>
        <w:t xml:space="preserve">Briggs, Asa. </w:t>
      </w:r>
      <w:r>
        <w:rPr>
          <w:rFonts w:ascii="Times New Roman" w:hAnsi="Times New Roman" w:hint="default"/>
          <w:color w:val="333333"/>
          <w:sz w:val="20"/>
          <w:szCs w:val="20"/>
          <w:u w:color="333333"/>
          <w:shd w:val="clear" w:color="auto" w:fill="ffffff"/>
          <w:rtl w:val="0"/>
        </w:rPr>
        <w:t>“</w:t>
      </w:r>
      <w:r>
        <w:rPr>
          <w:rFonts w:ascii="Times New Roman" w:hAnsi="Times New Roman"/>
          <w:color w:val="333333"/>
          <w:sz w:val="20"/>
          <w:szCs w:val="20"/>
          <w:u w:color="333333"/>
          <w:shd w:val="clear" w:color="auto" w:fill="ffffff"/>
          <w:rtl w:val="0"/>
        </w:rPr>
        <w:t>United Kingdom.</w:t>
      </w:r>
      <w:r>
        <w:rPr>
          <w:rFonts w:ascii="Times New Roman" w:hAnsi="Times New Roman" w:hint="default"/>
          <w:color w:val="333333"/>
          <w:sz w:val="20"/>
          <w:szCs w:val="20"/>
          <w:u w:color="333333"/>
          <w:shd w:val="clear" w:color="auto" w:fill="ffffff"/>
          <w:rtl w:val="0"/>
        </w:rPr>
        <w:t xml:space="preserve">” </w:t>
      </w:r>
      <w:r>
        <w:rPr>
          <w:rFonts w:ascii="Times New Roman" w:hAnsi="Times New Roman"/>
          <w:color w:val="333333"/>
          <w:sz w:val="20"/>
          <w:szCs w:val="20"/>
          <w:u w:color="333333"/>
          <w:shd w:val="clear" w:color="auto" w:fill="ffffff"/>
          <w:rtl w:val="0"/>
          <w:lang w:val="en-US"/>
        </w:rPr>
        <w:t xml:space="preserve">Encyclopedia Britannica. Web. June 9, 2016. Accessed November 5, 2016. </w:t>
      </w:r>
    </w:p>
  </w:footnote>
  <w:footnote w:id="4">
    <w:p>
      <w:pPr>
        <w:pStyle w:val="Body"/>
        <w:spacing w:before="0" w:line="240" w:lineRule="auto"/>
      </w:pPr>
      <w:r>
        <w:rPr>
          <w:rFonts w:ascii="Times New Roman" w:cs="Times New Roman" w:hAnsi="Times New Roman" w:eastAsia="Times New Roman"/>
          <w:sz w:val="24"/>
          <w:szCs w:val="24"/>
          <w:vertAlign w:val="superscript"/>
        </w:rPr>
        <w:footnoteRef/>
      </w:r>
      <w:r>
        <w:rPr>
          <w:rFonts w:ascii="Times New Roman" w:hAnsi="Times New Roman"/>
          <w:sz w:val="20"/>
          <w:szCs w:val="20"/>
          <w:rtl w:val="0"/>
        </w:rPr>
        <w:t xml:space="preserve"> </w:t>
      </w:r>
      <w:r>
        <w:rPr>
          <w:rFonts w:ascii="Times New Roman" w:hAnsi="Times New Roman" w:hint="default"/>
          <w:color w:val="333333"/>
          <w:sz w:val="20"/>
          <w:szCs w:val="20"/>
          <w:u w:color="333333"/>
          <w:shd w:val="clear" w:color="auto" w:fill="ffffff"/>
          <w:rtl w:val="0"/>
        </w:rPr>
        <w:t>“</w:t>
      </w:r>
      <w:r>
        <w:rPr>
          <w:rFonts w:ascii="Times New Roman" w:hAnsi="Times New Roman"/>
          <w:color w:val="333333"/>
          <w:sz w:val="20"/>
          <w:szCs w:val="20"/>
          <w:u w:color="333333"/>
          <w:shd w:val="clear" w:color="auto" w:fill="ffffff"/>
          <w:rtl w:val="0"/>
          <w:lang w:val="en-US"/>
        </w:rPr>
        <w:t>Robert De Brus, 5th Lord of Annandale</w:t>
      </w:r>
      <w:r>
        <w:rPr>
          <w:rFonts w:ascii="Times New Roman" w:hAnsi="Times New Roman" w:hint="default"/>
          <w:color w:val="333333"/>
          <w:sz w:val="20"/>
          <w:szCs w:val="20"/>
          <w:u w:color="333333"/>
          <w:shd w:val="clear" w:color="auto" w:fill="ffffff"/>
          <w:rtl w:val="0"/>
        </w:rPr>
        <w:t xml:space="preserve">” </w:t>
      </w:r>
      <w:r>
        <w:rPr>
          <w:rFonts w:ascii="Times New Roman" w:hAnsi="Times New Roman"/>
          <w:color w:val="333333"/>
          <w:sz w:val="20"/>
          <w:szCs w:val="20"/>
          <w:u w:color="333333"/>
          <w:shd w:val="clear" w:color="auto" w:fill="ffffff"/>
          <w:rtl w:val="0"/>
          <w:lang w:val="en-US"/>
        </w:rPr>
        <w:t xml:space="preserve">Wikipedia. Web. September 7, 2016. </w:t>
      </w:r>
    </w:p>
  </w:footnote>
  <w:footnote w:id="5">
    <w:p>
      <w:pPr>
        <w:pStyle w:val="Body"/>
        <w:spacing w:before="0" w:line="240" w:lineRule="auto"/>
      </w:pPr>
      <w:r>
        <w:rPr>
          <w:rFonts w:ascii="Times New Roman" w:cs="Times New Roman" w:hAnsi="Times New Roman" w:eastAsia="Times New Roman"/>
          <w:sz w:val="24"/>
          <w:szCs w:val="24"/>
          <w:vertAlign w:val="superscript"/>
        </w:rPr>
        <w:footnoteRef/>
      </w:r>
      <w:r>
        <w:rPr>
          <w:rFonts w:ascii="Times New Roman" w:hAnsi="Times New Roman"/>
          <w:sz w:val="20"/>
          <w:szCs w:val="20"/>
          <w:rtl w:val="0"/>
          <w:lang w:val="en-US"/>
        </w:rPr>
        <w:t xml:space="preserve"> Burton, John Hill. </w:t>
      </w:r>
      <w:r>
        <w:rPr>
          <w:rFonts w:ascii="Times New Roman" w:hAnsi="Times New Roman" w:hint="default"/>
          <w:sz w:val="20"/>
          <w:szCs w:val="20"/>
          <w:rtl w:val="0"/>
        </w:rPr>
        <w:t>“</w:t>
      </w:r>
      <w:r>
        <w:rPr>
          <w:rFonts w:ascii="Times New Roman" w:hAnsi="Times New Roman"/>
          <w:sz w:val="20"/>
          <w:szCs w:val="20"/>
          <w:rtl w:val="0"/>
          <w:lang w:val="en-US"/>
        </w:rPr>
        <w:t>The History of Scotland. Vol. 2.</w:t>
      </w:r>
      <w:r>
        <w:rPr>
          <w:rFonts w:ascii="Times New Roman" w:hAnsi="Times New Roman" w:hint="default"/>
          <w:sz w:val="20"/>
          <w:szCs w:val="20"/>
          <w:rtl w:val="0"/>
        </w:rPr>
        <w:t xml:space="preserve">” </w:t>
      </w:r>
      <w:r>
        <w:rPr>
          <w:rFonts w:ascii="Times New Roman" w:hAnsi="Times New Roman"/>
          <w:sz w:val="20"/>
          <w:szCs w:val="20"/>
          <w:rtl w:val="0"/>
          <w:lang w:val="en-US"/>
        </w:rPr>
        <w:t>Edinburgh and London: William Blackwood and 11 Sons, 1876.     8 vols.</w:t>
      </w:r>
    </w:p>
  </w:footnote>
  <w:footnote w:id="6">
    <w:p>
      <w:pPr>
        <w:pStyle w:val="Body"/>
        <w:spacing w:before="0" w:line="240" w:lineRule="auto"/>
      </w:pPr>
      <w:r>
        <w:rPr>
          <w:rFonts w:ascii="Times New Roman" w:cs="Times New Roman" w:hAnsi="Times New Roman" w:eastAsia="Times New Roman"/>
          <w:sz w:val="24"/>
          <w:szCs w:val="24"/>
          <w:vertAlign w:val="superscript"/>
        </w:rPr>
        <w:footnoteRef/>
      </w:r>
      <w:r>
        <w:rPr>
          <w:sz w:val="20"/>
          <w:szCs w:val="20"/>
          <w:rtl w:val="0"/>
        </w:rPr>
        <w:t xml:space="preserve"> </w:t>
      </w:r>
      <w:r>
        <w:rPr>
          <w:rFonts w:ascii="Times New Roman" w:hAnsi="Times New Roman" w:hint="default"/>
          <w:sz w:val="20"/>
          <w:szCs w:val="20"/>
          <w:rtl w:val="0"/>
        </w:rPr>
        <w:t>“</w:t>
      </w:r>
      <w:r>
        <w:rPr>
          <w:rFonts w:ascii="Times New Roman" w:hAnsi="Times New Roman"/>
          <w:sz w:val="20"/>
          <w:szCs w:val="20"/>
          <w:rtl w:val="0"/>
          <w:lang w:val="en-US"/>
        </w:rPr>
        <w:t>List of Battles between Scotland and England.</w:t>
      </w:r>
      <w:r>
        <w:rPr>
          <w:rFonts w:ascii="Times New Roman" w:hAnsi="Times New Roman" w:hint="default"/>
          <w:sz w:val="20"/>
          <w:szCs w:val="20"/>
          <w:rtl w:val="0"/>
        </w:rPr>
        <w:t xml:space="preserve">” </w:t>
      </w:r>
      <w:r>
        <w:rPr>
          <w:rFonts w:ascii="Times New Roman" w:hAnsi="Times New Roman"/>
          <w:sz w:val="20"/>
          <w:szCs w:val="20"/>
          <w:rtl w:val="0"/>
          <w:lang w:val="en-US"/>
        </w:rPr>
        <w:t>Wikipedia. Web. May 17, 2016. Accessed November 7, 2016.</w:t>
      </w:r>
    </w:p>
  </w:footnote>
  <w:footnote w:id="7">
    <w:p>
      <w:pPr>
        <w:pStyle w:val="Body"/>
        <w:spacing w:before="0" w:line="240" w:lineRule="auto"/>
      </w:pPr>
      <w:r>
        <w:rPr>
          <w:rFonts w:ascii="Times New Roman" w:cs="Times New Roman" w:hAnsi="Times New Roman" w:eastAsia="Times New Roman"/>
          <w:sz w:val="24"/>
          <w:szCs w:val="24"/>
          <w:vertAlign w:val="superscript"/>
        </w:rPr>
        <w:footnoteRef/>
      </w:r>
      <w:r>
        <w:rPr>
          <w:sz w:val="20"/>
          <w:szCs w:val="20"/>
          <w:rtl w:val="0"/>
        </w:rPr>
        <w:t xml:space="preserve"> </w:t>
      </w:r>
      <w:r>
        <w:rPr>
          <w:rFonts w:ascii="Times New Roman" w:hAnsi="Times New Roman"/>
          <w:color w:val="333333"/>
          <w:sz w:val="20"/>
          <w:szCs w:val="20"/>
          <w:u w:color="333333"/>
          <w:shd w:val="clear" w:color="auto" w:fill="ffffff"/>
          <w:rtl w:val="0"/>
          <w:lang w:val="en-US"/>
        </w:rPr>
        <w:t xml:space="preserve">Heaney, Seamus. </w:t>
      </w:r>
      <w:r>
        <w:rPr>
          <w:rFonts w:ascii="Times New Roman" w:hAnsi="Times New Roman" w:hint="default"/>
          <w:color w:val="333333"/>
          <w:sz w:val="20"/>
          <w:szCs w:val="20"/>
          <w:u w:color="333333"/>
          <w:shd w:val="clear" w:color="auto" w:fill="ffffff"/>
          <w:rtl w:val="0"/>
        </w:rPr>
        <w:t>“</w:t>
      </w:r>
      <w:r>
        <w:rPr>
          <w:rFonts w:ascii="Times New Roman" w:hAnsi="Times New Roman"/>
          <w:color w:val="111111"/>
          <w:sz w:val="20"/>
          <w:szCs w:val="20"/>
          <w:u w:color="111111"/>
          <w:shd w:val="clear" w:color="auto" w:fill="ffffff"/>
          <w:rtl w:val="0"/>
          <w:lang w:val="de-DE"/>
        </w:rPr>
        <w:t>Beowulf A New Verse Translation Bilingual Edition.</w:t>
      </w:r>
      <w:r>
        <w:rPr>
          <w:rFonts w:ascii="Times New Roman" w:hAnsi="Times New Roman" w:hint="default"/>
          <w:color w:val="111111"/>
          <w:sz w:val="20"/>
          <w:szCs w:val="20"/>
          <w:u w:color="111111"/>
          <w:shd w:val="clear" w:color="auto" w:fill="ffffff"/>
          <w:rtl w:val="0"/>
        </w:rPr>
        <w:t xml:space="preserve">” </w:t>
      </w:r>
      <w:r>
        <w:rPr>
          <w:rFonts w:ascii="Times New Roman" w:hAnsi="Times New Roman"/>
          <w:color w:val="111111"/>
          <w:sz w:val="20"/>
          <w:szCs w:val="20"/>
          <w:u w:color="111111"/>
          <w:shd w:val="clear" w:color="auto" w:fill="ffffff"/>
          <w:rtl w:val="0"/>
          <w:lang w:val="de-DE"/>
        </w:rPr>
        <w:t xml:space="preserve">Farrar, Straus and Giroux, 2000.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before="640"/>
    </w:pPr>
    <w:r>
      <w:drawing>
        <wp:anchor distT="152400" distB="152400" distL="152400" distR="152400" simplePos="0" relativeHeight="251658240" behindDoc="1" locked="0" layoutInCell="1" allowOverlap="1">
          <wp:simplePos x="0" y="0"/>
          <wp:positionH relativeFrom="page">
            <wp:posOffset>-28573</wp:posOffset>
          </wp:positionH>
          <wp:positionV relativeFrom="page">
            <wp:posOffset>390525</wp:posOffset>
          </wp:positionV>
          <wp:extent cx="7781925" cy="95250"/>
          <wp:effectExtent l="0" t="0" r="0" b="0"/>
          <wp:wrapNone/>
          <wp:docPr id="1073741825"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5" name="image03.png" descr="horizontal line"/>
                  <pic:cNvPicPr>
                    <a:picLocks noChangeAspect="1"/>
                  </pic:cNvPicPr>
                </pic:nvPicPr>
                <pic:blipFill>
                  <a:blip r:embed="rId1">
                    <a:extLst/>
                  </a:blip>
                  <a:stretch>
                    <a:fillRect/>
                  </a:stretch>
                </pic:blipFill>
                <pic:spPr>
                  <a:xfrm>
                    <a:off x="0" y="0"/>
                    <a:ext cx="7781925" cy="95250"/>
                  </a:xfrm>
                  <a:prstGeom prst="rect">
                    <a:avLst/>
                  </a:prstGeom>
                  <a:ln w="25400" cap="flat">
                    <a:solidFill>
                      <a:srgbClr val="0B5394"/>
                    </a:solidFill>
                    <a:prstDash val="solid"/>
                    <a:round/>
                  </a:ln>
                  <a:effectLst/>
                </pic:spPr>
              </pic:pic>
            </a:graphicData>
          </a:graphic>
        </wp:anchor>
      </w:drawing>
    </w:r>
    <w:r>
      <w:drawing>
        <wp:anchor distT="152400" distB="152400" distL="152400" distR="152400" simplePos="0" relativeHeight="251659264" behindDoc="1" locked="0" layoutInCell="1" allowOverlap="1">
          <wp:simplePos x="0" y="0"/>
          <wp:positionH relativeFrom="page">
            <wp:posOffset>1</wp:posOffset>
          </wp:positionH>
          <wp:positionV relativeFrom="page">
            <wp:posOffset>9810750</wp:posOffset>
          </wp:positionV>
          <wp:extent cx="7781925" cy="409575"/>
          <wp:effectExtent l="0" t="0" r="0" b="0"/>
          <wp:wrapNone/>
          <wp:docPr id="1073741826" name="officeArt object" descr="footer"/>
          <wp:cNvGraphicFramePr/>
          <a:graphic xmlns:a="http://schemas.openxmlformats.org/drawingml/2006/main">
            <a:graphicData uri="http://schemas.openxmlformats.org/drawingml/2006/picture">
              <pic:pic xmlns:pic="http://schemas.openxmlformats.org/drawingml/2006/picture">
                <pic:nvPicPr>
                  <pic:cNvPr id="1073741826" name="image02.png" descr="footer"/>
                  <pic:cNvPicPr>
                    <a:picLocks noChangeAspect="1"/>
                  </pic:cNvPicPr>
                </pic:nvPicPr>
                <pic:blipFill>
                  <a:blip r:embed="rId2">
                    <a:extLst/>
                  </a:blip>
                  <a:stretch>
                    <a:fillRect/>
                  </a:stretch>
                </pic:blipFill>
                <pic:spPr>
                  <a:xfrm>
                    <a:off x="0" y="0"/>
                    <a:ext cx="7781925" cy="409575"/>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200" w:after="0" w:line="300" w:lineRule="auto"/>
      <w:ind w:left="0" w:right="0" w:firstLine="0"/>
      <w:jc w:val="left"/>
      <w:outlineLvl w:val="9"/>
    </w:pPr>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1"/>
      <w:keepLines w:val="1"/>
      <w:pageBreakBefore w:val="0"/>
      <w:widowControl w:val="1"/>
      <w:shd w:val="clear" w:color="auto" w:fill="auto"/>
      <w:suppressAutoHyphens w:val="0"/>
      <w:bidi w:val="0"/>
      <w:spacing w:before="1440" w:after="0" w:line="240" w:lineRule="auto"/>
      <w:ind w:left="0" w:right="0" w:firstLine="0"/>
      <w:jc w:val="left"/>
      <w:outlineLvl w:val="9"/>
    </w:pPr>
    <w:rPr>
      <w:rFonts w:ascii="Proxima Nova" w:cs="Proxima Nova" w:hAnsi="Proxima Nova" w:eastAsia="Proxima Nova"/>
      <w:b w:val="1"/>
      <w:bCs w:val="1"/>
      <w:i w:val="0"/>
      <w:iCs w:val="0"/>
      <w:caps w:val="0"/>
      <w:smallCaps w:val="0"/>
      <w:strike w:val="0"/>
      <w:dstrike w:val="0"/>
      <w:outline w:val="0"/>
      <w:color w:val="404040"/>
      <w:spacing w:val="0"/>
      <w:kern w:val="0"/>
      <w:position w:val="0"/>
      <w:sz w:val="96"/>
      <w:szCs w:val="96"/>
      <w:u w:val="none" w:color="404040"/>
      <w:vertAlign w:val="baseline"/>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1155cc"/>
      <w:sz w:val="24"/>
      <w:szCs w:val="24"/>
      <w:u w:val="single" w:color="1155cc"/>
      <w:shd w:val="clear" w:color="auto" w:fill="ffffff"/>
    </w:rPr>
  </w:style>
  <w:style w:type="character" w:styleId="Hyperlink.1">
    <w:name w:val="Hyperlink.1"/>
    <w:basedOn w:val="None"/>
    <w:next w:val="Hyperlink.1"/>
    <w:rPr>
      <w:rFonts w:ascii="Times New Roman" w:cs="Times New Roman" w:hAnsi="Times New Roman" w:eastAsia="Times New Roman"/>
      <w:color w:val="1155cc"/>
      <w:sz w:val="24"/>
      <w:szCs w:val="24"/>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roxima Nova"/>
        <a:ea typeface="Proxima Nova"/>
        <a:cs typeface="Proxima Nov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