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b w:val="1"/>
          <w:bCs w:val="1"/>
          <w:sz w:val="24"/>
          <w:szCs w:val="24"/>
          <w:u w:color="000000"/>
          <w:rtl w:val="0"/>
          <w:lang w:val="en-US"/>
        </w:rPr>
        <w:t xml:space="preserve">Committee: </w:t>
      </w:r>
      <w:r>
        <w:rPr>
          <w:rFonts w:ascii="Times New Roman"/>
          <w:b w:val="1"/>
          <w:bCs w:val="1"/>
          <w:sz w:val="24"/>
          <w:szCs w:val="24"/>
          <w:u w:color="000000"/>
          <w:rtl w:val="0"/>
          <w:lang w:val="en-US"/>
        </w:rPr>
        <w:t>Commission on the Status of Women</w:t>
      </w:r>
      <w:r>
        <w:rPr>
          <w:rFonts w:ascii="Times New Roman"/>
          <w:b w:val="1"/>
          <w:bCs w:val="1"/>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b w:val="1"/>
          <w:bCs w:val="1"/>
          <w:sz w:val="24"/>
          <w:szCs w:val="24"/>
          <w:u w:color="000000"/>
          <w:rtl w:val="0"/>
          <w:lang w:val="en-US"/>
        </w:rPr>
        <w:t xml:space="preserve">Country: Yemen </w:t>
      </w: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b w:val="1"/>
          <w:bCs w:val="1"/>
          <w:sz w:val="24"/>
          <w:szCs w:val="24"/>
          <w:u w:color="000000"/>
          <w:rtl w:val="0"/>
          <w:lang w:val="en-US"/>
        </w:rPr>
        <w:t>School: Lorne Park Secondary School</w:t>
      </w: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b w:val="1"/>
          <w:bCs w:val="1"/>
          <w:sz w:val="24"/>
          <w:szCs w:val="24"/>
          <w:u w:color="000000"/>
          <w:rtl w:val="0"/>
          <w:lang w:val="en-US"/>
        </w:rPr>
        <w:t>Represented By: Iman Sheikh</w:t>
      </w:r>
    </w:p>
    <w:p>
      <w:pPr>
        <w:pStyle w:val="Body"/>
        <w:bidi w:val="0"/>
        <w:ind w:left="0" w:right="0" w:firstLine="0"/>
        <w:jc w:val="right"/>
        <w:rPr>
          <w:rFonts w:ascii="Times New Roman" w:cs="Times New Roman" w:hAnsi="Times New Roman" w:eastAsia="Times New Roman"/>
          <w:sz w:val="24"/>
          <w:szCs w:val="24"/>
          <w:u w:color="000000"/>
          <w:rtl w:val="0"/>
        </w:rPr>
      </w:pPr>
    </w:p>
    <w:p>
      <w:pPr>
        <w:pStyle w:val="Body"/>
        <w:rPr>
          <w:rFonts w:ascii="Times New Roman" w:cs="Times New Roman" w:hAnsi="Times New Roman" w:eastAsia="Times New Roman"/>
          <w:b w:val="1"/>
          <w:bCs w:val="1"/>
          <w:sz w:val="24"/>
          <w:szCs w:val="24"/>
        </w:rPr>
      </w:pPr>
      <w:r>
        <w:rPr>
          <w:rFonts w:ascii="Times New Roman"/>
          <w:b w:val="1"/>
          <w:bCs w:val="1"/>
          <w:sz w:val="24"/>
          <w:szCs w:val="24"/>
          <w:rtl w:val="0"/>
          <w:lang w:val="en-US"/>
        </w:rPr>
        <w:t>Topic 1: Women and Sustainability</w:t>
      </w:r>
    </w:p>
    <w:p>
      <w:pPr>
        <w:pStyle w:val="Body"/>
        <w:rPr>
          <w:rFonts w:ascii="Times New Roman" w:cs="Times New Roman" w:hAnsi="Times New Roman" w:eastAsia="Times New Roman"/>
          <w:sz w:val="24"/>
          <w:szCs w:val="24"/>
        </w:rPr>
      </w:pPr>
      <w:r>
        <w:rPr>
          <w:rFonts w:ascii="Times New Roman"/>
          <w:sz w:val="24"/>
          <w:szCs w:val="24"/>
          <w:rtl w:val="0"/>
          <w:lang w:val="en-US"/>
        </w:rPr>
        <w:t>C</w:t>
      </w:r>
      <w:r>
        <w:rPr>
          <w:rFonts w:ascii="Times New Roman"/>
          <w:sz w:val="24"/>
          <w:szCs w:val="24"/>
          <w:rtl w:val="0"/>
          <w:lang w:val="es-ES_tradnl"/>
        </w:rPr>
        <w:t>risis</w:t>
      </w:r>
      <w:r>
        <w:rPr>
          <w:rFonts w:hAnsi="Times New Roman" w:hint="default"/>
          <w:sz w:val="24"/>
          <w:szCs w:val="24"/>
          <w:rtl w:val="0"/>
          <w:lang w:val="en-US"/>
        </w:rPr>
        <w:t>’</w:t>
      </w:r>
      <w:r>
        <w:rPr>
          <w:rFonts w:ascii="Times New Roman"/>
          <w:sz w:val="24"/>
          <w:szCs w:val="24"/>
          <w:rtl w:val="0"/>
          <w:lang w:val="en-US"/>
        </w:rPr>
        <w:t xml:space="preserve"> affect men and women differently. </w:t>
      </w:r>
      <w:r>
        <w:rPr>
          <w:rFonts w:ascii="Times New Roman"/>
          <w:sz w:val="24"/>
          <w:szCs w:val="24"/>
          <w:rtl w:val="0"/>
          <w:lang w:val="en-US"/>
        </w:rPr>
        <w:t>Due to Yemen</w:t>
      </w:r>
      <w:r>
        <w:rPr>
          <w:rFonts w:hAnsi="Times New Roman" w:hint="default"/>
          <w:sz w:val="24"/>
          <w:szCs w:val="24"/>
          <w:rtl w:val="0"/>
          <w:lang w:val="en-US"/>
        </w:rPr>
        <w:t>’</w:t>
      </w:r>
      <w:r>
        <w:rPr>
          <w:rFonts w:ascii="Times New Roman"/>
          <w:sz w:val="24"/>
          <w:szCs w:val="24"/>
          <w:rtl w:val="0"/>
          <w:lang w:val="en-US"/>
        </w:rPr>
        <w:t xml:space="preserve">s civil war conditions for women and girls across the country are deteriorating. </w:t>
      </w:r>
      <w:r>
        <w:rPr>
          <w:rFonts w:hAnsi="Times New Roman" w:hint="default"/>
          <w:sz w:val="24"/>
          <w:szCs w:val="24"/>
          <w:rtl w:val="0"/>
          <w:lang w:val="de-DE"/>
        </w:rPr>
        <w:t>“</w:t>
      </w:r>
      <w:r>
        <w:rPr>
          <w:rFonts w:ascii="Times New Roman"/>
          <w:sz w:val="24"/>
          <w:szCs w:val="24"/>
          <w:rtl w:val="0"/>
          <w:lang w:val="en-US"/>
        </w:rPr>
        <w:t>Women and girls are the most vulnerable group in conflict-affected areas,</w:t>
      </w:r>
      <w:r>
        <w:rPr>
          <w:rFonts w:hAnsi="Times New Roman" w:hint="default"/>
          <w:sz w:val="24"/>
          <w:szCs w:val="24"/>
          <w:rtl w:val="0"/>
        </w:rPr>
        <w:t xml:space="preserve">” </w:t>
      </w:r>
      <w:r>
        <w:rPr>
          <w:rFonts w:ascii="Times New Roman"/>
          <w:sz w:val="24"/>
          <w:szCs w:val="24"/>
          <w:rtl w:val="0"/>
          <w:lang w:val="en-US"/>
        </w:rPr>
        <w:t xml:space="preserve">said a </w:t>
      </w:r>
      <w:r>
        <w:rPr>
          <w:rFonts w:ascii="Times New Roman"/>
          <w:color w:val="222222"/>
          <w:sz w:val="24"/>
          <w:szCs w:val="24"/>
          <w:rtl w:val="0"/>
          <w:lang w:val="en-US"/>
        </w:rPr>
        <w:t>United Nations Population Fund</w:t>
      </w:r>
      <w:r>
        <w:rPr>
          <w:rFonts w:ascii="Times New Roman"/>
          <w:sz w:val="24"/>
          <w:szCs w:val="24"/>
          <w:rtl w:val="0"/>
        </w:rPr>
        <w:t xml:space="preserve"> </w:t>
      </w:r>
      <w:r>
        <w:rPr>
          <w:rFonts w:ascii="Times New Roman"/>
          <w:sz w:val="24"/>
          <w:szCs w:val="24"/>
          <w:rtl w:val="0"/>
          <w:lang w:val="en-US"/>
        </w:rPr>
        <w:t>(</w:t>
      </w:r>
      <w:r>
        <w:rPr>
          <w:rFonts w:ascii="Times New Roman"/>
          <w:sz w:val="24"/>
          <w:szCs w:val="24"/>
          <w:rtl w:val="0"/>
          <w:lang w:val="en-US"/>
        </w:rPr>
        <w:t>UNFPA</w:t>
      </w:r>
      <w:r>
        <w:rPr>
          <w:rFonts w:ascii="Times New Roman"/>
          <w:sz w:val="24"/>
          <w:szCs w:val="24"/>
          <w:rtl w:val="0"/>
          <w:lang w:val="en-US"/>
        </w:rPr>
        <w:t xml:space="preserve">) expert on gender issues in Yemen, </w:t>
      </w:r>
      <w:r>
        <w:rPr>
          <w:rFonts w:ascii="Times New Roman"/>
          <w:sz w:val="24"/>
          <w:szCs w:val="24"/>
          <w:rtl w:val="0"/>
          <w:lang w:val="de-DE"/>
        </w:rPr>
        <w:t>Ahlam Sofan.</w:t>
      </w:r>
      <w:r>
        <w:rPr>
          <w:rFonts w:ascii="Times New Roman"/>
          <w:sz w:val="24"/>
          <w:szCs w:val="24"/>
          <w:rtl w:val="0"/>
          <w:lang w:val="en-US"/>
        </w:rPr>
        <w:t xml:space="preserve"> According to humanitarian experts, the stress and chaos from the crisis, plus the rooted gender inequality, women and girls are left extremely vulnerable to violence, abuse and exploitation. As men join the fight, more women are left to manage households by themselves. These women often struggle to access basic services and to protect not only themselves, but also their children. Many have been displaced from their communities. In Yemen there are also many socio-cultural taboos related to menstruation. Due to this majority of adolescent females lacked accurate knowledge about the the process of menstruation prior to their first period. According to the </w:t>
      </w:r>
      <w:r>
        <w:rPr>
          <w:rFonts w:ascii="Times New Roman"/>
          <w:sz w:val="24"/>
          <w:szCs w:val="24"/>
          <w:rtl w:val="0"/>
          <w:lang w:val="pt-PT"/>
        </w:rPr>
        <w:t>Al-Azhar Assiut Medical Journal</w:t>
      </w:r>
      <w:r>
        <w:rPr>
          <w:rFonts w:ascii="Times New Roman"/>
          <w:i w:val="1"/>
          <w:iCs w:val="1"/>
          <w:sz w:val="24"/>
          <w:szCs w:val="24"/>
          <w:rtl w:val="0"/>
          <w:lang w:val="en-US"/>
        </w:rPr>
        <w:t xml:space="preserve"> </w:t>
      </w:r>
      <w:r>
        <w:rPr>
          <w:rFonts w:ascii="Times New Roman"/>
          <w:sz w:val="24"/>
          <w:szCs w:val="24"/>
          <w:rtl w:val="0"/>
          <w:lang w:val="en-US"/>
        </w:rPr>
        <w:t xml:space="preserve">(2011), statistics showed </w:t>
      </w:r>
      <w:r>
        <w:rPr>
          <w:rFonts w:ascii="Times New Roman"/>
          <w:sz w:val="24"/>
          <w:szCs w:val="24"/>
          <w:rtl w:val="0"/>
          <w:lang w:val="en-US"/>
        </w:rPr>
        <w:t xml:space="preserve">77.1% of girls had poor knowledge, 21.3% had some knowledge, while </w:t>
      </w:r>
      <w:r>
        <w:rPr>
          <w:rFonts w:ascii="Times New Roman"/>
          <w:sz w:val="24"/>
          <w:szCs w:val="24"/>
          <w:rtl w:val="0"/>
          <w:lang w:val="en-US"/>
        </w:rPr>
        <w:t>only 1.6% had</w:t>
      </w:r>
      <w:r>
        <w:rPr>
          <w:rFonts w:ascii="Times New Roman"/>
          <w:sz w:val="24"/>
          <w:szCs w:val="24"/>
          <w:rtl w:val="0"/>
          <w:lang w:val="en-US"/>
        </w:rPr>
        <w:t xml:space="preserve"> good knowledge</w:t>
      </w:r>
      <w:r>
        <w:rPr>
          <w:rFonts w:ascii="Times New Roman"/>
          <w:sz w:val="24"/>
          <w:szCs w:val="24"/>
          <w:rtl w:val="0"/>
          <w:lang w:val="en-US"/>
        </w:rPr>
        <w:t>. Girls</w:t>
      </w:r>
      <w:r>
        <w:rPr>
          <w:rFonts w:hAnsi="Times New Roman" w:hint="default"/>
          <w:sz w:val="24"/>
          <w:szCs w:val="24"/>
          <w:rtl w:val="0"/>
          <w:lang w:val="en-US"/>
        </w:rPr>
        <w:t xml:space="preserve">’ </w:t>
      </w:r>
      <w:r>
        <w:rPr>
          <w:rFonts w:ascii="Times New Roman"/>
          <w:sz w:val="24"/>
          <w:szCs w:val="24"/>
          <w:rtl w:val="0"/>
          <w:lang w:val="en-US"/>
        </w:rPr>
        <w:t xml:space="preserve">main source of information (69.1%) are from their mothers, displaying the lack of knowledge available for these girls from educational institutions and professionals. Menstrual hygiene is an issue in Yemen as the level of </w:t>
      </w:r>
      <w:r>
        <w:rPr>
          <w:rFonts w:ascii="Times New Roman"/>
          <w:sz w:val="24"/>
          <w:szCs w:val="24"/>
          <w:rtl w:val="0"/>
          <w:lang w:val="en-US"/>
        </w:rPr>
        <w:t xml:space="preserve">personal hygiene and management of menstruation were found to be quite unsatisfactory. </w:t>
      </w:r>
      <w:r>
        <w:rPr>
          <w:rFonts w:ascii="Times New Roman"/>
          <w:sz w:val="24"/>
          <w:szCs w:val="24"/>
          <w:rtl w:val="0"/>
          <w:lang w:val="en-US"/>
        </w:rPr>
        <w:t xml:space="preserve">46.4% of females do </w:t>
      </w:r>
      <w:r>
        <w:rPr>
          <w:rFonts w:ascii="Times New Roman"/>
          <w:sz w:val="24"/>
          <w:szCs w:val="24"/>
          <w:rtl w:val="0"/>
          <w:lang w:val="en-US"/>
        </w:rPr>
        <w:t xml:space="preserve">not </w:t>
      </w:r>
      <w:r>
        <w:rPr>
          <w:rFonts w:ascii="Times New Roman"/>
          <w:sz w:val="24"/>
          <w:szCs w:val="24"/>
          <w:rtl w:val="0"/>
          <w:lang w:val="en-US"/>
        </w:rPr>
        <w:t>change their</w:t>
      </w:r>
      <w:r>
        <w:rPr>
          <w:rFonts w:ascii="Times New Roman"/>
          <w:sz w:val="24"/>
          <w:szCs w:val="24"/>
          <w:rtl w:val="0"/>
          <w:lang w:val="en-US"/>
        </w:rPr>
        <w:t xml:space="preserve"> pads regularly </w:t>
      </w:r>
      <w:r>
        <w:rPr>
          <w:rFonts w:ascii="Times New Roman"/>
          <w:sz w:val="24"/>
          <w:szCs w:val="24"/>
          <w:rtl w:val="0"/>
          <w:lang w:val="en-US"/>
        </w:rPr>
        <w:t>and 73.8% do not</w:t>
      </w:r>
      <w:r>
        <w:rPr>
          <w:rFonts w:ascii="Times New Roman"/>
          <w:sz w:val="24"/>
          <w:szCs w:val="24"/>
          <w:rtl w:val="0"/>
          <w:lang w:val="en-US"/>
        </w:rPr>
        <w:t xml:space="preserve"> at night, </w:t>
      </w:r>
      <w:r>
        <w:rPr>
          <w:rFonts w:ascii="Times New Roman"/>
          <w:sz w:val="24"/>
          <w:szCs w:val="24"/>
          <w:rtl w:val="0"/>
          <w:lang w:val="en-US"/>
        </w:rPr>
        <w:t>while 81% do</w:t>
      </w:r>
      <w:r>
        <w:rPr>
          <w:rFonts w:ascii="Times New Roman"/>
          <w:sz w:val="24"/>
          <w:szCs w:val="24"/>
          <w:rtl w:val="0"/>
          <w:lang w:val="en-US"/>
        </w:rPr>
        <w:t xml:space="preserve"> not </w:t>
      </w:r>
      <w:r>
        <w:rPr>
          <w:rFonts w:ascii="Times New Roman"/>
          <w:sz w:val="24"/>
          <w:szCs w:val="24"/>
          <w:rtl w:val="0"/>
          <w:lang w:val="en-US"/>
        </w:rPr>
        <w:t>bath</w:t>
      </w:r>
      <w:r>
        <w:rPr>
          <w:rFonts w:ascii="Times New Roman"/>
          <w:sz w:val="24"/>
          <w:szCs w:val="24"/>
          <w:rtl w:val="0"/>
          <w:lang w:val="en-US"/>
        </w:rPr>
        <w:t xml:space="preserve"> during </w:t>
      </w:r>
      <w:r>
        <w:rPr>
          <w:rFonts w:ascii="Times New Roman"/>
          <w:sz w:val="24"/>
          <w:szCs w:val="24"/>
          <w:rtl w:val="0"/>
          <w:lang w:val="en-US"/>
        </w:rPr>
        <w:t xml:space="preserve">their </w:t>
      </w:r>
      <w:r>
        <w:rPr>
          <w:rFonts w:ascii="Times New Roman"/>
          <w:sz w:val="24"/>
          <w:szCs w:val="24"/>
          <w:rtl w:val="0"/>
          <w:lang w:val="de-DE"/>
        </w:rPr>
        <w:t>menstruation</w:t>
      </w:r>
      <w:r>
        <w:rPr>
          <w:rFonts w:ascii="Times New Roman"/>
          <w:sz w:val="24"/>
          <w:szCs w:val="24"/>
          <w:rtl w:val="0"/>
          <w:lang w:val="en-US"/>
        </w:rPr>
        <w:t xml:space="preserve"> (due to the lack of accurate knowledge many females believe that they should avoid bathing during menstruation). In order to aid the women caught in the country</w:t>
      </w:r>
      <w:r>
        <w:rPr>
          <w:rFonts w:hAnsi="Times New Roman" w:hint="default"/>
          <w:sz w:val="24"/>
          <w:szCs w:val="24"/>
          <w:rtl w:val="0"/>
          <w:lang w:val="en-US"/>
        </w:rPr>
        <w:t>’</w:t>
      </w:r>
      <w:r>
        <w:rPr>
          <w:rFonts w:ascii="Times New Roman"/>
          <w:sz w:val="24"/>
          <w:szCs w:val="24"/>
          <w:rtl w:val="0"/>
          <w:lang w:val="en-US"/>
        </w:rPr>
        <w:t xml:space="preserve">s conflict, the </w:t>
      </w:r>
      <w:r>
        <w:rPr>
          <w:rFonts w:ascii="Times New Roman"/>
          <w:sz w:val="24"/>
          <w:szCs w:val="24"/>
          <w:rtl w:val="0"/>
          <w:lang w:val="en-US"/>
        </w:rPr>
        <w:t>UNFPA</w:t>
      </w:r>
      <w:r>
        <w:rPr>
          <w:rFonts w:ascii="Times New Roman"/>
          <w:sz w:val="24"/>
          <w:szCs w:val="24"/>
          <w:rtl w:val="0"/>
          <w:lang w:val="en-US"/>
        </w:rPr>
        <w:t xml:space="preserve"> uses the dignity kit. The dignity kit is filled with </w:t>
      </w:r>
      <w:r>
        <w:rPr>
          <w:rFonts w:ascii="Times New Roman"/>
          <w:sz w:val="24"/>
          <w:szCs w:val="24"/>
          <w:rtl w:val="0"/>
          <w:lang w:val="en-US"/>
        </w:rPr>
        <w:t>personal hygiene items</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 xml:space="preserve">like </w:t>
      </w:r>
      <w:r>
        <w:rPr>
          <w:rFonts w:ascii="Times New Roman"/>
          <w:sz w:val="24"/>
          <w:szCs w:val="24"/>
          <w:rtl w:val="0"/>
          <w:lang w:val="en-US"/>
        </w:rPr>
        <w:t>sanitary towels, toothbrushes and laundry detergent</w:t>
      </w:r>
      <w:r>
        <w:rPr>
          <w:rFonts w:ascii="Times New Roman"/>
          <w:sz w:val="24"/>
          <w:szCs w:val="24"/>
          <w:rtl w:val="0"/>
          <w:lang w:val="en-US"/>
        </w:rPr>
        <w:t>, as well as</w:t>
      </w:r>
      <w:r>
        <w:rPr>
          <w:rFonts w:ascii="Times New Roman"/>
          <w:sz w:val="24"/>
          <w:szCs w:val="24"/>
          <w:rtl w:val="0"/>
          <w:lang w:val="en-US"/>
        </w:rPr>
        <w:t xml:space="preserve"> culturally appropriate clothing</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T</w:t>
      </w:r>
      <w:r>
        <w:rPr>
          <w:rFonts w:ascii="Times New Roman"/>
          <w:sz w:val="24"/>
          <w:szCs w:val="24"/>
          <w:rtl w:val="0"/>
          <w:lang w:val="en-US"/>
        </w:rPr>
        <w:t xml:space="preserve">he kits </w:t>
      </w:r>
      <w:r>
        <w:rPr>
          <w:rFonts w:ascii="Times New Roman"/>
          <w:sz w:val="24"/>
          <w:szCs w:val="24"/>
          <w:rtl w:val="0"/>
          <w:lang w:val="en-US"/>
        </w:rPr>
        <w:t>allow</w:t>
      </w:r>
      <w:r>
        <w:rPr>
          <w:rFonts w:ascii="Times New Roman"/>
          <w:sz w:val="24"/>
          <w:szCs w:val="24"/>
          <w:rtl w:val="0"/>
          <w:lang w:val="en-US"/>
        </w:rPr>
        <w:t xml:space="preserve"> women</w:t>
      </w:r>
      <w:r>
        <w:rPr>
          <w:rFonts w:ascii="Times New Roman"/>
          <w:sz w:val="24"/>
          <w:szCs w:val="24"/>
          <w:rtl w:val="0"/>
          <w:lang w:val="en-US"/>
        </w:rPr>
        <w:t xml:space="preserve"> to</w:t>
      </w:r>
      <w:r>
        <w:rPr>
          <w:rFonts w:ascii="Times New Roman"/>
          <w:sz w:val="24"/>
          <w:szCs w:val="24"/>
          <w:rtl w:val="0"/>
          <w:lang w:val="en-US"/>
        </w:rPr>
        <w:t xml:space="preserve"> maintain their personal hygiene, particularly menstrual hygiene, </w:t>
      </w:r>
      <w:r>
        <w:rPr>
          <w:rFonts w:ascii="Times New Roman"/>
          <w:sz w:val="24"/>
          <w:szCs w:val="24"/>
          <w:rtl w:val="0"/>
          <w:lang w:val="en-US"/>
        </w:rPr>
        <w:t>as well as</w:t>
      </w:r>
      <w:r>
        <w:rPr>
          <w:rFonts w:ascii="Times New Roman"/>
          <w:sz w:val="24"/>
          <w:szCs w:val="24"/>
          <w:rtl w:val="0"/>
          <w:lang w:val="en-US"/>
        </w:rPr>
        <w:t xml:space="preserve"> give them more freedom to move around when seek</w:t>
      </w:r>
      <w:r>
        <w:rPr>
          <w:rFonts w:ascii="Times New Roman"/>
          <w:sz w:val="24"/>
          <w:szCs w:val="24"/>
          <w:rtl w:val="0"/>
          <w:lang w:val="en-US"/>
        </w:rPr>
        <w:t>ing</w:t>
      </w:r>
      <w:r>
        <w:rPr>
          <w:rFonts w:ascii="Times New Roman"/>
          <w:sz w:val="24"/>
          <w:szCs w:val="24"/>
          <w:rtl w:val="0"/>
        </w:rPr>
        <w:t xml:space="preserve"> </w:t>
      </w:r>
      <w:r>
        <w:rPr>
          <w:rFonts w:ascii="Times New Roman"/>
          <w:sz w:val="24"/>
          <w:szCs w:val="24"/>
          <w:rtl w:val="0"/>
          <w:lang w:val="en-US"/>
        </w:rPr>
        <w:t xml:space="preserve">for </w:t>
      </w:r>
      <w:r>
        <w:rPr>
          <w:rFonts w:ascii="Times New Roman"/>
          <w:sz w:val="24"/>
          <w:szCs w:val="24"/>
          <w:rtl w:val="0"/>
        </w:rPr>
        <w:t xml:space="preserve">humanitarian aid. </w:t>
      </w:r>
      <w:r>
        <w:rPr>
          <w:rFonts w:ascii="Times New Roman"/>
          <w:sz w:val="24"/>
          <w:szCs w:val="24"/>
          <w:rtl w:val="0"/>
          <w:lang w:val="en-US"/>
        </w:rPr>
        <w:t>So far, 100 000 dignity kits have been handed out by the UNFPA to Yemen</w:t>
      </w:r>
      <w:r>
        <w:rPr>
          <w:rFonts w:hAnsi="Times New Roman" w:hint="default"/>
          <w:sz w:val="24"/>
          <w:szCs w:val="24"/>
          <w:rtl w:val="0"/>
          <w:lang w:val="en-US"/>
        </w:rPr>
        <w:t>’</w:t>
      </w:r>
      <w:r>
        <w:rPr>
          <w:rFonts w:ascii="Times New Roman"/>
          <w:sz w:val="24"/>
          <w:szCs w:val="24"/>
          <w:rtl w:val="0"/>
          <w:lang w:val="en-US"/>
        </w:rPr>
        <w:t xml:space="preserve">s most vulnerable females, women and girls alike.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b w:val="1"/>
          <w:bCs w:val="1"/>
          <w:sz w:val="24"/>
          <w:szCs w:val="24"/>
          <w:rtl w:val="0"/>
          <w:lang w:val="en-US"/>
        </w:rPr>
        <w:t>Topic 2: Elimination of Gender-based Violence</w:t>
      </w:r>
    </w:p>
    <w:p>
      <w:pPr>
        <w:pStyle w:val="Body"/>
        <w:rPr>
          <w:rFonts w:ascii="Times New Roman" w:cs="Times New Roman" w:hAnsi="Times New Roman" w:eastAsia="Times New Roman"/>
          <w:sz w:val="24"/>
          <w:szCs w:val="24"/>
        </w:rPr>
      </w:pPr>
      <w:r>
        <w:rPr>
          <w:rFonts w:ascii="Times New Roman"/>
          <w:sz w:val="24"/>
          <w:szCs w:val="24"/>
          <w:rtl w:val="0"/>
          <w:lang w:val="en-US"/>
        </w:rPr>
        <w:t>Gender-based violence is a huge problem in Yemen which needs to be eliminated. Prior to the war the status of women and girls was already at a low of 92% of women reporting about violence against women, commonly happening in the home according to the country</w:t>
      </w:r>
      <w:r>
        <w:rPr>
          <w:rFonts w:hAnsi="Times New Roman" w:hint="default"/>
          <w:sz w:val="24"/>
          <w:szCs w:val="24"/>
          <w:rtl w:val="0"/>
          <w:lang w:val="en-US"/>
        </w:rPr>
        <w:t>’</w:t>
      </w:r>
      <w:r>
        <w:rPr>
          <w:rFonts w:ascii="Times New Roman"/>
          <w:sz w:val="24"/>
          <w:szCs w:val="24"/>
          <w:rtl w:val="0"/>
          <w:lang w:val="en-US"/>
        </w:rPr>
        <w:t xml:space="preserve">s 2013 demographic and health survey. There is no legislation in place in Yemen addressing domestic violence. </w:t>
      </w:r>
      <w:r>
        <w:rPr>
          <w:rFonts w:ascii="Times New Roman"/>
          <w:sz w:val="24"/>
          <w:szCs w:val="24"/>
          <w:rtl w:val="0"/>
          <w:lang w:val="en-US"/>
        </w:rPr>
        <w:t xml:space="preserve">Today, even more </w:t>
      </w:r>
      <w:r>
        <w:rPr>
          <w:rFonts w:ascii="Times New Roman"/>
          <w:sz w:val="24"/>
          <w:szCs w:val="24"/>
          <w:rtl w:val="0"/>
          <w:lang w:val="en-US"/>
        </w:rPr>
        <w:t xml:space="preserve">women are </w:t>
      </w:r>
      <w:r>
        <w:rPr>
          <w:rFonts w:ascii="Times New Roman"/>
          <w:sz w:val="24"/>
          <w:szCs w:val="24"/>
          <w:rtl w:val="0"/>
          <w:lang w:val="es-ES_tradnl"/>
        </w:rPr>
        <w:t>vulnerable</w:t>
      </w:r>
      <w:r>
        <w:rPr>
          <w:rFonts w:ascii="Times New Roman"/>
          <w:sz w:val="24"/>
          <w:szCs w:val="24"/>
          <w:rtl w:val="0"/>
          <w:lang w:val="en-US"/>
        </w:rPr>
        <w:t xml:space="preserve"> and</w:t>
      </w:r>
      <w:r>
        <w:rPr>
          <w:rFonts w:ascii="Times New Roman"/>
          <w:sz w:val="24"/>
          <w:szCs w:val="24"/>
          <w:rtl w:val="0"/>
          <w:lang w:val="en-US"/>
        </w:rPr>
        <w:t xml:space="preserve"> exposed to violence, abuse and exploitation</w:t>
      </w:r>
      <w:r>
        <w:rPr>
          <w:rFonts w:ascii="Times New Roman"/>
          <w:sz w:val="24"/>
          <w:szCs w:val="24"/>
          <w:rtl w:val="0"/>
          <w:lang w:val="en-US"/>
        </w:rPr>
        <w:t xml:space="preserve"> although numbers on gender-based violence are extremely difficult to obtain, especially during the current chaos within the country</w:t>
      </w:r>
      <w:r>
        <w:rPr>
          <w:rFonts w:ascii="Times New Roman"/>
          <w:sz w:val="24"/>
          <w:szCs w:val="24"/>
          <w:rtl w:val="0"/>
        </w:rPr>
        <w:t>.</w:t>
      </w:r>
      <w:r>
        <w:rPr>
          <w:rFonts w:ascii="Times New Roman"/>
          <w:sz w:val="24"/>
          <w:szCs w:val="24"/>
          <w:rtl w:val="0"/>
          <w:lang w:val="en-US"/>
        </w:rPr>
        <w:t xml:space="preserve"> Yemen is a country where female genital mutilation is still an issue, even after being banned by the Ministry of Public Health. </w:t>
      </w:r>
      <w:r>
        <w:rPr>
          <w:rFonts w:ascii="Times New Roman"/>
          <w:sz w:val="24"/>
          <w:szCs w:val="24"/>
          <w:rtl w:val="0"/>
          <w:lang w:val="en-US"/>
        </w:rPr>
        <w:t xml:space="preserve">Data from 2003 shows that 40% of women aged 15-49 had undergone some form of </w:t>
      </w:r>
      <w:r>
        <w:rPr>
          <w:rFonts w:ascii="Times New Roman"/>
          <w:sz w:val="24"/>
          <w:szCs w:val="24"/>
          <w:rtl w:val="0"/>
          <w:lang w:val="en-US"/>
        </w:rPr>
        <w:t>female genital mutilation</w:t>
      </w:r>
      <w:r>
        <w:rPr>
          <w:rFonts w:ascii="Times New Roman"/>
          <w:sz w:val="24"/>
          <w:szCs w:val="24"/>
          <w:rtl w:val="0"/>
        </w:rPr>
        <w:t>.</w:t>
      </w:r>
      <w:r>
        <w:rPr>
          <w:rFonts w:ascii="Times New Roman"/>
          <w:sz w:val="24"/>
          <w:szCs w:val="24"/>
          <w:rtl w:val="0"/>
          <w:lang w:val="en-US"/>
        </w:rPr>
        <w:t xml:space="preserve"> Unfortunately, the low status of women in Yemen means there are huge barriers to care, an example is that often the consent of a male relative is required before a women can be admitted to a hospital. In Yemen, rape is a criminal offence, however the law does not recognize the idea of spousal rape. On top of that many girls are forced to marry at a young age as Yemen has no legal age of marriage and state policies that give families control over whether or not a girl marries or not. The common practice of forcing young girls into marriage (most before they reach puberty) was condemned as </w:t>
      </w:r>
      <w:r>
        <w:rPr>
          <w:rFonts w:hAnsi="Times New Roman" w:hint="default"/>
          <w:sz w:val="24"/>
          <w:szCs w:val="24"/>
          <w:rtl w:val="0"/>
          <w:lang w:val="en-US"/>
        </w:rPr>
        <w:t>“</w:t>
      </w:r>
      <w:r>
        <w:rPr>
          <w:rFonts w:ascii="Times New Roman"/>
          <w:sz w:val="24"/>
          <w:szCs w:val="24"/>
          <w:rtl w:val="0"/>
          <w:lang w:val="en-US"/>
        </w:rPr>
        <w:t>child rape condoned under the guis of marriage.</w:t>
      </w:r>
      <w:r>
        <w:rPr>
          <w:rFonts w:hAnsi="Times New Roman" w:hint="default"/>
          <w:sz w:val="24"/>
          <w:szCs w:val="24"/>
          <w:rtl w:val="0"/>
          <w:lang w:val="en-US"/>
        </w:rPr>
        <w:t xml:space="preserve">” </w:t>
      </w:r>
      <w:r>
        <w:rPr>
          <w:rFonts w:ascii="Times New Roman"/>
          <w:sz w:val="24"/>
          <w:szCs w:val="24"/>
          <w:rtl w:val="0"/>
          <w:lang w:val="en-US"/>
        </w:rPr>
        <w:t>In 2009 a proposed law setting a minimum age of 17 for women was opposed by conservative Yemenis, including females. However, a more recent Children</w:t>
      </w:r>
      <w:r>
        <w:rPr>
          <w:rFonts w:hAnsi="Times New Roman" w:hint="default"/>
          <w:sz w:val="24"/>
          <w:szCs w:val="24"/>
          <w:rtl w:val="0"/>
          <w:lang w:val="en-US"/>
        </w:rPr>
        <w:t>’</w:t>
      </w:r>
      <w:r>
        <w:rPr>
          <w:rFonts w:ascii="Times New Roman"/>
          <w:sz w:val="24"/>
          <w:szCs w:val="24"/>
          <w:rtl w:val="0"/>
          <w:lang w:val="en-US"/>
        </w:rPr>
        <w:t xml:space="preserve">s Act which seeks to set the minimum marriage age at 18 has been drafted. The UNFPA has been working in Yemen to provide life-saving sexual and reproductive health services to females and protect them from gender-based violence. Over the past year, more than 6000 survivors of gender-based violence have been provided with </w:t>
      </w:r>
      <w:r>
        <w:rPr>
          <w:rFonts w:ascii="Times New Roman"/>
          <w:sz w:val="24"/>
          <w:szCs w:val="24"/>
          <w:rtl w:val="0"/>
          <w:lang w:val="en-US"/>
        </w:rPr>
        <w:t>psychosocial support, legal aid, access to safe houses and referral to health and other services</w:t>
      </w:r>
      <w:r>
        <w:rPr>
          <w:rFonts w:ascii="Times New Roman"/>
          <w:sz w:val="24"/>
          <w:szCs w:val="24"/>
          <w:rtl w:val="0"/>
          <w:lang w:val="en-US"/>
        </w:rPr>
        <w:t xml:space="preserve"> by the UNFPA. In order to address the cause and effect, UNFPA has conducted 200 awareness-raising sessions for men and boys on preventing gender-based violence.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b w:val="1"/>
          <w:bCs w:val="1"/>
          <w:sz w:val="24"/>
          <w:szCs w:val="24"/>
          <w:rtl w:val="0"/>
          <w:lang w:val="en-US"/>
        </w:rPr>
        <w:t>Topic 3: Women in Education and Employment</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Yemen is currently considered to be one of the worst countries for women to live in due to many reasons including </w:t>
      </w:r>
      <w:r>
        <w:rPr>
          <w:rFonts w:ascii="Times New Roman"/>
          <w:sz w:val="24"/>
          <w:szCs w:val="24"/>
          <w:rtl w:val="0"/>
          <w:lang w:val="en-US"/>
        </w:rPr>
        <w:t>gender gaps in salaries, workforce participation, highly-skilled employment, access to basic and higher education, representation in positions of power, life expectancy and the proportion of men and women in the population.</w:t>
      </w:r>
      <w:r>
        <w:rPr>
          <w:rFonts w:ascii="Times New Roman"/>
          <w:sz w:val="24"/>
          <w:szCs w:val="24"/>
          <w:rtl w:val="0"/>
          <w:lang w:val="en-US"/>
        </w:rPr>
        <w:t xml:space="preserve"> The disparity between women and men who study at Yemeni universities is among the highest in the world, according to United Nations</w:t>
      </w:r>
      <w:r>
        <w:rPr>
          <w:rFonts w:hAnsi="Times New Roman" w:hint="default"/>
          <w:sz w:val="24"/>
          <w:szCs w:val="24"/>
          <w:rtl w:val="0"/>
          <w:lang w:val="en-US"/>
        </w:rPr>
        <w:t xml:space="preserve">’ </w:t>
      </w:r>
      <w:r>
        <w:rPr>
          <w:rFonts w:ascii="Times New Roman"/>
          <w:sz w:val="24"/>
          <w:szCs w:val="24"/>
          <w:rtl w:val="0"/>
          <w:lang w:val="en-US"/>
        </w:rPr>
        <w:t xml:space="preserve">Arab Human Development Report published in 2010 with around 15 000 women compared to 60 000 men. Around 11% of graduate students in Yemen are female. </w:t>
      </w:r>
      <w:r>
        <w:rPr>
          <w:rFonts w:ascii="Times New Roman"/>
          <w:sz w:val="24"/>
          <w:szCs w:val="24"/>
          <w:rtl w:val="0"/>
          <w:lang w:val="en-US"/>
        </w:rPr>
        <w:t xml:space="preserve">Narrowly defined gender roles, early marriage and segregation between the sexes contribute to the divide, the report </w:t>
      </w:r>
      <w:r>
        <w:rPr>
          <w:rFonts w:ascii="Times New Roman"/>
          <w:sz w:val="24"/>
          <w:szCs w:val="24"/>
          <w:rtl w:val="0"/>
          <w:lang w:val="en-US"/>
        </w:rPr>
        <w:t>discovered</w:t>
      </w:r>
      <w:r>
        <w:rPr>
          <w:rFonts w:ascii="Times New Roman"/>
          <w:sz w:val="24"/>
          <w:szCs w:val="24"/>
          <w:rtl w:val="0"/>
        </w:rPr>
        <w:t>.</w:t>
      </w:r>
      <w:r>
        <w:rPr>
          <w:rFonts w:ascii="Times New Roman"/>
          <w:sz w:val="24"/>
          <w:szCs w:val="24"/>
          <w:rtl w:val="0"/>
          <w:lang w:val="en-US"/>
        </w:rPr>
        <w:t xml:space="preserve"> The lack of support for girls in primary and secondary schools is one of the most major obstacles for women attending university in Yemen. Yemeni families often refuse to allow men to teach their daughters, creating few schools to have the sufficient staff in order to educate large numbers of girls. According to the Ministry of Education, only around 28% of teachers in public primary and secondary schools were female and 15.5% in higher education. According to UNICEF statistics, approximately half of the primary school age girls do not attend and 2 out of 3 women in the country are illiterate. Yemen</w:t>
      </w:r>
      <w:r>
        <w:rPr>
          <w:rFonts w:hAnsi="Times New Roman" w:hint="default"/>
          <w:sz w:val="24"/>
          <w:szCs w:val="24"/>
          <w:rtl w:val="0"/>
          <w:lang w:val="en-US"/>
        </w:rPr>
        <w:t>’</w:t>
      </w:r>
      <w:r>
        <w:rPr>
          <w:rFonts w:ascii="Times New Roman"/>
          <w:sz w:val="24"/>
          <w:szCs w:val="24"/>
          <w:rtl w:val="0"/>
          <w:lang w:val="en-US"/>
        </w:rPr>
        <w:t>s Ministry of Education has recognized the low enrolments of girls in both primary and secondary schools, and has started a campaign to increase female enrolment rates, and had estimated 4500 new female teachers to be necessary in order to carry out the program. Fortunately primary school attendance among women is in fact increasing. According to the Education Ministry the girls</w:t>
      </w:r>
      <w:r>
        <w:rPr>
          <w:rFonts w:hAnsi="Times New Roman" w:hint="default"/>
          <w:sz w:val="24"/>
          <w:szCs w:val="24"/>
          <w:rtl w:val="0"/>
          <w:lang w:val="en-US"/>
        </w:rPr>
        <w:t xml:space="preserve">’ </w:t>
      </w:r>
      <w:r>
        <w:rPr>
          <w:rFonts w:ascii="Times New Roman"/>
          <w:sz w:val="24"/>
          <w:szCs w:val="24"/>
          <w:rtl w:val="0"/>
          <w:lang w:val="en-US"/>
        </w:rPr>
        <w:t>primary school completion rate rose from 33% in 2001 to 53% in 2011. Yemen has no female parliament members, and only 1 in 10 ministerial positions are held by women, enabling the country to more easily disregard issues that mainly focus on women. I</w:t>
      </w:r>
      <w:r>
        <w:rPr>
          <w:rFonts w:ascii="Times New Roman"/>
          <w:sz w:val="24"/>
          <w:szCs w:val="24"/>
          <w:rtl w:val="0"/>
          <w:lang w:val="en-US"/>
        </w:rPr>
        <w:t xml:space="preserve">n 2008 a 15% quota for women in parliament was </w:t>
      </w:r>
      <w:r>
        <w:rPr>
          <w:rFonts w:ascii="Times New Roman"/>
          <w:sz w:val="24"/>
          <w:szCs w:val="24"/>
          <w:rtl w:val="0"/>
          <w:lang w:val="en-US"/>
        </w:rPr>
        <w:t xml:space="preserve">attempted but </w:t>
      </w:r>
      <w:r>
        <w:rPr>
          <w:rFonts w:ascii="Times New Roman"/>
          <w:sz w:val="24"/>
          <w:szCs w:val="24"/>
          <w:rtl w:val="0"/>
          <w:lang w:val="en-US"/>
        </w:rPr>
        <w:t xml:space="preserve">abandoned after intervention from a hastily convened 'Meeting for Protecting Virtue and Fighting Vice', made up of Islamic clerics and prominent tribal chiefs, who </w:t>
      </w:r>
      <w:r>
        <w:rPr>
          <w:rFonts w:ascii="Times New Roman"/>
          <w:sz w:val="24"/>
          <w:szCs w:val="24"/>
          <w:rtl w:val="0"/>
          <w:lang w:val="en-US"/>
        </w:rPr>
        <w:t>declared</w:t>
      </w:r>
      <w:r>
        <w:rPr>
          <w:rFonts w:ascii="Times New Roman"/>
          <w:sz w:val="24"/>
          <w:szCs w:val="24"/>
          <w:rtl w:val="0"/>
          <w:lang w:val="en-US"/>
        </w:rPr>
        <w:t xml:space="preserve"> that 'a women's place is in the home</w:t>
      </w:r>
      <w:r>
        <w:rPr>
          <w:rFonts w:hAnsi="Times New Roman" w:hint="default"/>
          <w:sz w:val="24"/>
          <w:szCs w:val="24"/>
          <w:rtl w:val="0"/>
          <w:lang w:val="en-US"/>
        </w:rPr>
        <w:t>’</w:t>
      </w:r>
      <w:r>
        <w:rPr>
          <w:rFonts w:ascii="Times New Roman"/>
          <w:sz w:val="24"/>
          <w:szCs w:val="24"/>
          <w:rtl w:val="0"/>
        </w:rPr>
        <w:t>.</w:t>
      </w:r>
      <w:r>
        <w:rPr>
          <w:rFonts w:ascii="Times New Roman"/>
          <w:sz w:val="24"/>
          <w:szCs w:val="24"/>
          <w:rtl w:val="0"/>
          <w:lang w:val="en-US"/>
        </w:rPr>
        <w:t xml:space="preserve"> The 1995 Labour Law in Yemen banned discrimination on the basis of gender, however, even though women have the right to pursue education and seek employment, some guardians restrict these activities. The majority of women who work outside of the home do so as agricultural labourers, either receiving payment on a day-by-day basis, or no payment at all. This means, they are not protected by employment legislation. According to </w:t>
      </w:r>
      <w:r>
        <w:rPr>
          <w:rFonts w:ascii="Times New Roman"/>
          <w:sz w:val="24"/>
          <w:szCs w:val="24"/>
          <w:rtl w:val="0"/>
        </w:rPr>
        <w:t>Pratibha Mehta, UN Resident Coordinator in Yemen</w:t>
      </w:r>
      <w:r>
        <w:rPr>
          <w:rFonts w:ascii="Times New Roman"/>
          <w:sz w:val="24"/>
          <w:szCs w:val="24"/>
          <w:rtl w:val="0"/>
          <w:lang w:val="en-US"/>
        </w:rPr>
        <w:t xml:space="preserve"> w</w:t>
      </w:r>
      <w:r>
        <w:rPr>
          <w:rFonts w:ascii="Times New Roman"/>
          <w:sz w:val="24"/>
          <w:szCs w:val="24"/>
          <w:rtl w:val="0"/>
          <w:lang w:val="en-US"/>
        </w:rPr>
        <w:t>omen constitute only 30 percent of the workforce</w:t>
      </w:r>
      <w:r>
        <w:rPr>
          <w:rFonts w:ascii="Times New Roman"/>
          <w:sz w:val="24"/>
          <w:szCs w:val="24"/>
          <w:rtl w:val="0"/>
          <w:lang w:val="en-US"/>
        </w:rPr>
        <w:t>. Despite the government</w:t>
      </w:r>
      <w:r>
        <w:rPr>
          <w:rFonts w:hAnsi="Times New Roman" w:hint="default"/>
          <w:sz w:val="24"/>
          <w:szCs w:val="24"/>
          <w:rtl w:val="0"/>
          <w:lang w:val="en-US"/>
        </w:rPr>
        <w:t>’</w:t>
      </w:r>
      <w:r>
        <w:rPr>
          <w:rFonts w:ascii="Times New Roman"/>
          <w:sz w:val="24"/>
          <w:szCs w:val="24"/>
          <w:rtl w:val="0"/>
          <w:lang w:val="en-US"/>
        </w:rPr>
        <w:t>s goal to increase women</w:t>
      </w:r>
      <w:r>
        <w:rPr>
          <w:rFonts w:hAnsi="Times New Roman" w:hint="default"/>
          <w:sz w:val="24"/>
          <w:szCs w:val="24"/>
          <w:rtl w:val="0"/>
          <w:lang w:val="en-US"/>
        </w:rPr>
        <w:t>’</w:t>
      </w:r>
      <w:r>
        <w:rPr>
          <w:rFonts w:ascii="Times New Roman"/>
          <w:sz w:val="24"/>
          <w:szCs w:val="24"/>
          <w:rtl w:val="0"/>
          <w:lang w:val="en-US"/>
        </w:rPr>
        <w:t>s economic participation, the labour force participation remains low for women in Yemen at 25% (OECD Gender Index 2014). T</w:t>
      </w:r>
      <w:r>
        <w:rPr>
          <w:rFonts w:ascii="Times New Roman"/>
          <w:sz w:val="24"/>
          <w:szCs w:val="24"/>
          <w:rtl w:val="0"/>
          <w:lang w:val="en-US"/>
        </w:rPr>
        <w:t>he gap between the literacy rate and enrolment in education of girls compared to boys</w:t>
      </w:r>
      <w:r>
        <w:rPr>
          <w:rFonts w:ascii="Times New Roman"/>
          <w:sz w:val="24"/>
          <w:szCs w:val="24"/>
          <w:rtl w:val="0"/>
          <w:lang w:val="en-US"/>
        </w:rPr>
        <w:t xml:space="preserve"> in Yemen</w:t>
      </w:r>
      <w:r>
        <w:rPr>
          <w:rFonts w:ascii="Times New Roman"/>
          <w:sz w:val="24"/>
          <w:szCs w:val="24"/>
          <w:rtl w:val="0"/>
          <w:lang w:val="en-US"/>
        </w:rPr>
        <w:t xml:space="preserve"> is among the widest in the world.</w:t>
      </w:r>
    </w:p>
    <w:p>
      <w:pPr>
        <w:pStyle w:val="Body"/>
      </w:pPr>
      <w:r>
        <w:rPr>
          <w:rFonts w:ascii="Times New Roman" w:cs="Times New Roman" w:hAnsi="Times New Roman" w:eastAsia="Times New Roman"/>
          <w:sz w:val="24"/>
          <w:szCs w:val="24"/>
        </w:rPr>
        <w:br w:type="page"/>
      </w:r>
    </w:p>
    <w:p>
      <w:pPr>
        <w:pStyle w:val="Default"/>
        <w:bidi w:val="0"/>
        <w:ind w:left="0" w:right="0" w:firstLine="0"/>
        <w:jc w:val="center"/>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References </w:t>
      </w:r>
    </w:p>
    <w:p>
      <w:pPr>
        <w:pStyle w:val="Default"/>
        <w:bidi w:val="0"/>
        <w:ind w:left="0" w:right="0" w:firstLine="0"/>
        <w:jc w:val="left"/>
        <w:rPr>
          <w:rFonts w:ascii="Times New Roman" w:cs="Times New Roman" w:hAnsi="Times New Roman" w:eastAsia="Times New Roman"/>
          <w:sz w:val="24"/>
          <w:szCs w:val="24"/>
          <w:shd w:val="clear" w:color="auto" w:fill="auto"/>
          <w:rtl w:val="0"/>
        </w:rPr>
      </w:pP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Alwazir, A. Z. (2012, December 03). A long road ahead for Yemeni women. </w:t>
      </w:r>
      <w:r>
        <w:rPr>
          <w:rFonts w:ascii="Times New Roman"/>
          <w:i w:val="1"/>
          <w:iCs w:val="1"/>
          <w:sz w:val="24"/>
          <w:szCs w:val="24"/>
          <w:shd w:val="clear" w:color="auto" w:fill="auto"/>
          <w:rtl w:val="0"/>
          <w:lang w:val="en-US"/>
        </w:rPr>
        <w:t>Open Democracy</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hyperlink r:id="rId4" w:history="1">
        <w:r>
          <w:rPr>
            <w:rStyle w:val="Hyperlink.0"/>
            <w:rFonts w:ascii="Times New Roman"/>
            <w:sz w:val="24"/>
            <w:szCs w:val="24"/>
            <w:shd w:val="clear" w:color="auto" w:fill="auto"/>
            <w:rtl w:val="0"/>
            <w:lang w:val="en-US"/>
          </w:rPr>
          <w:t>https://www.opendemocracy.net/5050/atiaf-zaid-alwazir/long-road-ahead-for-yemeni-women</w:t>
        </w:r>
      </w:hyperlink>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As Yemen conflict drags on, women</w:t>
      </w:r>
      <w:r>
        <w:rPr>
          <w:rFonts w:hAnsi="Times New Roman" w:hint="default"/>
          <w:sz w:val="24"/>
          <w:szCs w:val="24"/>
          <w:shd w:val="clear" w:color="auto" w:fill="auto"/>
          <w:rtl w:val="0"/>
        </w:rPr>
        <w:t>’</w:t>
      </w:r>
      <w:r>
        <w:rPr>
          <w:rFonts w:ascii="Times New Roman"/>
          <w:sz w:val="24"/>
          <w:szCs w:val="24"/>
          <w:shd w:val="clear" w:color="auto" w:fill="auto"/>
          <w:rtl w:val="0"/>
          <w:lang w:val="en-US"/>
        </w:rPr>
        <w:t xml:space="preserve">s vulnerability grows. (2015, November 15). </w:t>
      </w:r>
      <w:r>
        <w:rPr>
          <w:rFonts w:ascii="Times New Roman"/>
          <w:i w:val="1"/>
          <w:iCs w:val="1"/>
          <w:sz w:val="24"/>
          <w:szCs w:val="24"/>
          <w:shd w:val="clear" w:color="auto" w:fill="auto"/>
          <w:rtl w:val="0"/>
          <w:lang w:val="en-US"/>
        </w:rPr>
        <w:t>United Nations Population Funds</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r>
        <w:rPr>
          <w:rFonts w:ascii="Times New Roman"/>
          <w:sz w:val="24"/>
          <w:szCs w:val="24"/>
          <w:u w:val="single"/>
          <w:shd w:val="clear" w:color="auto" w:fill="auto"/>
          <w:rtl w:val="0"/>
          <w:lang w:val="en-US"/>
        </w:rPr>
        <w:t>http://www.unfpa.org/news/yemen-conflict-drags-women</w:t>
      </w:r>
      <w:r>
        <w:rPr>
          <w:rFonts w:hAnsi="Times New Roman" w:hint="default"/>
          <w:sz w:val="24"/>
          <w:szCs w:val="24"/>
          <w:u w:val="single"/>
          <w:shd w:val="clear" w:color="auto" w:fill="auto"/>
          <w:rtl w:val="0"/>
        </w:rPr>
        <w:t>’</w:t>
      </w:r>
      <w:r>
        <w:rPr>
          <w:rFonts w:ascii="Times New Roman"/>
          <w:sz w:val="24"/>
          <w:szCs w:val="24"/>
          <w:u w:val="single"/>
          <w:shd w:val="clear" w:color="auto" w:fill="auto"/>
          <w:rtl w:val="0"/>
          <w:lang w:val="en-US"/>
        </w:rPr>
        <w:t>s-vulnerability-grows</w:t>
      </w:r>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Batati, S. A. (2015, January 22). Minimum age set for marriage in Yemen. </w:t>
      </w:r>
      <w:r>
        <w:rPr>
          <w:rFonts w:ascii="Times New Roman"/>
          <w:i w:val="1"/>
          <w:iCs w:val="1"/>
          <w:sz w:val="24"/>
          <w:szCs w:val="24"/>
          <w:shd w:val="clear" w:color="auto" w:fill="auto"/>
          <w:rtl w:val="0"/>
          <w:lang w:val="en-US"/>
        </w:rPr>
        <w:t>Gulf News Yemen</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hyperlink r:id="rId5" w:history="1">
        <w:r>
          <w:rPr>
            <w:rStyle w:val="Hyperlink.0"/>
            <w:rFonts w:ascii="Times New Roman"/>
            <w:sz w:val="24"/>
            <w:szCs w:val="24"/>
            <w:shd w:val="clear" w:color="auto" w:fill="auto"/>
            <w:rtl w:val="0"/>
            <w:lang w:val="en-US"/>
          </w:rPr>
          <w:t>http://gulfnews.com/news/gulf/yemen/minimum-age-set-for-marriage-in-yemen-1.1445215</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Begum, R. (2013, October 10). Mark Day of the girl by allowing Yemeni girls a childhood. </w:t>
      </w:r>
      <w:r>
        <w:rPr>
          <w:rFonts w:ascii="Times New Roman"/>
          <w:i w:val="1"/>
          <w:iCs w:val="1"/>
          <w:sz w:val="24"/>
          <w:szCs w:val="24"/>
          <w:shd w:val="clear" w:color="auto" w:fill="auto"/>
          <w:rtl w:val="0"/>
          <w:lang w:val="en-US"/>
        </w:rPr>
        <w:t>Huffington Post</w:t>
      </w:r>
      <w:r>
        <w:rPr>
          <w:rFonts w:ascii="Times New Roman"/>
          <w:sz w:val="24"/>
          <w:szCs w:val="24"/>
          <w:shd w:val="clear" w:color="auto" w:fill="auto"/>
          <w:rtl w:val="0"/>
          <w:lang w:val="en-US"/>
        </w:rPr>
        <w:t xml:space="preserve">. Retrieved from </w:t>
      </w:r>
      <w:hyperlink r:id="rId6" w:history="1">
        <w:r>
          <w:rPr>
            <w:rStyle w:val="Hyperlink.0"/>
            <w:rFonts w:ascii="Times New Roman"/>
            <w:sz w:val="24"/>
            <w:szCs w:val="24"/>
            <w:shd w:val="clear" w:color="auto" w:fill="auto"/>
            <w:rtl w:val="0"/>
            <w:lang w:val="en-US"/>
          </w:rPr>
          <w:t>http://www.huffingtonpost.com/rothna-begum/mark-day-of-the-girl-by-a_b_4079986.html?utm_hp_ref=yemen</w:t>
        </w:r>
      </w:hyperlink>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BinDaair, S. A. (2014, April 22). Gender issues in the new Yemen.</w:t>
      </w:r>
      <w:r>
        <w:rPr>
          <w:rFonts w:ascii="Times New Roman"/>
          <w:sz w:val="24"/>
          <w:szCs w:val="24"/>
          <w:shd w:val="clear" w:color="auto" w:fill="auto"/>
          <w:rtl w:val="0"/>
          <w:lang w:val="en-US"/>
        </w:rPr>
        <w:t xml:space="preserve"> </w:t>
      </w:r>
      <w:r>
        <w:rPr>
          <w:rFonts w:ascii="Times New Roman"/>
          <w:i w:val="1"/>
          <w:iCs w:val="1"/>
          <w:sz w:val="24"/>
          <w:szCs w:val="24"/>
          <w:shd w:val="clear" w:color="auto" w:fill="auto"/>
          <w:rtl w:val="0"/>
        </w:rPr>
        <w:t>Yemen Times</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 Retrieved from </w:t>
      </w:r>
      <w:hyperlink r:id="rId7" w:history="1">
        <w:r>
          <w:rPr>
            <w:rStyle w:val="Hyperlink.0"/>
            <w:rFonts w:ascii="Times New Roman"/>
            <w:sz w:val="24"/>
            <w:szCs w:val="24"/>
            <w:shd w:val="clear" w:color="auto" w:fill="auto"/>
            <w:rtl w:val="0"/>
            <w:lang w:val="en-US"/>
          </w:rPr>
          <w:t>http://www.yementimes.com/en/1774/opinion/3760/Gender-issues-in-the-new-Yemen.htm</w:t>
        </w:r>
      </w:hyperlink>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Brides, G. N. (2016). Yemen - child marriage around the world. </w:t>
      </w:r>
      <w:r>
        <w:rPr>
          <w:rFonts w:ascii="Times New Roman"/>
          <w:i w:val="1"/>
          <w:iCs w:val="1"/>
          <w:sz w:val="24"/>
          <w:szCs w:val="24"/>
          <w:shd w:val="clear" w:color="auto" w:fill="auto"/>
          <w:rtl w:val="0"/>
          <w:lang w:val="en-US"/>
        </w:rPr>
        <w:t>Girls Not Brides</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hyperlink r:id="rId8" w:history="1">
        <w:r>
          <w:rPr>
            <w:rStyle w:val="Hyperlink.0"/>
            <w:rFonts w:ascii="Times New Roman"/>
            <w:sz w:val="24"/>
            <w:szCs w:val="24"/>
            <w:shd w:val="clear" w:color="auto" w:fill="auto"/>
            <w:rtl w:val="0"/>
            <w:lang w:val="en-US"/>
          </w:rPr>
          <w:t>http://www.girlsnotbrides.org/child-marriage/yemen/</w:t>
        </w:r>
      </w:hyperlink>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EMPLOYEES - AGRICULTURE - FEMALE (% OF FEMALE EMPLOYMENT) IN YEMEN. (2016). </w:t>
      </w:r>
      <w:r>
        <w:rPr>
          <w:rFonts w:ascii="Times New Roman"/>
          <w:i w:val="1"/>
          <w:iCs w:val="1"/>
          <w:sz w:val="24"/>
          <w:szCs w:val="24"/>
          <w:shd w:val="clear" w:color="auto" w:fill="auto"/>
          <w:rtl w:val="0"/>
          <w:lang w:val="en-US"/>
        </w:rPr>
        <w:t>Trading Economics</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hyperlink r:id="rId9" w:history="1">
        <w:r>
          <w:rPr>
            <w:rStyle w:val="Hyperlink.0"/>
            <w:rFonts w:ascii="Times New Roman"/>
            <w:sz w:val="24"/>
            <w:szCs w:val="24"/>
            <w:shd w:val="clear" w:color="auto" w:fill="auto"/>
            <w:rtl w:val="0"/>
            <w:lang w:val="en-US"/>
          </w:rPr>
          <w:t>http://www.tradingeconomics.com/yemen/employees-agriculture-female-percent-of-female-employment-wb-data.html</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Guilbert, K. (2014, October 27). Yemen worst nation for gender equality, women lag in economics, politics - report. </w:t>
      </w:r>
      <w:r>
        <w:rPr>
          <w:rFonts w:ascii="Times New Roman"/>
          <w:i w:val="1"/>
          <w:iCs w:val="1"/>
          <w:sz w:val="24"/>
          <w:szCs w:val="24"/>
          <w:shd w:val="clear" w:color="auto" w:fill="auto"/>
          <w:rtl w:val="0"/>
          <w:lang w:val="en-US"/>
        </w:rPr>
        <w:t>Thomson Reuters Foundation News</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hyperlink r:id="rId10" w:history="1">
        <w:r>
          <w:rPr>
            <w:rStyle w:val="Hyperlink.0"/>
            <w:rFonts w:ascii="Times New Roman"/>
            <w:sz w:val="24"/>
            <w:szCs w:val="24"/>
            <w:shd w:val="clear" w:color="auto" w:fill="auto"/>
            <w:rtl w:val="0"/>
            <w:lang w:val="en-US"/>
          </w:rPr>
          <w:t>http://news.trust.org//item/20141027230037-cawrn/?source=dpagerel</w:t>
        </w:r>
      </w:hyperlink>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de-DE"/>
        </w:rPr>
        <w:t xml:space="preserve">Mohamed, E. M., Mohamed, A. G., &amp; AL-Ajeal, L. Y. (2011). KNOWLEDGE, BELIEFS AND PRACTICES REGARDING MENSTRUATION AMONG ADOLESCENT SCHOOLGIRLS IN SEIYUN CITY, YEMEN. </w:t>
      </w:r>
      <w:r>
        <w:rPr>
          <w:rFonts w:ascii="Times New Roman"/>
          <w:i w:val="1"/>
          <w:iCs w:val="1"/>
          <w:sz w:val="24"/>
          <w:szCs w:val="24"/>
          <w:shd w:val="clear" w:color="auto" w:fill="auto"/>
          <w:rtl w:val="0"/>
          <w:lang w:val="pt-PT"/>
        </w:rPr>
        <w:t>Al-Azhar Assiut Medical Journal</w:t>
      </w:r>
      <w:r>
        <w:rPr>
          <w:rFonts w:ascii="Times New Roman"/>
          <w:sz w:val="24"/>
          <w:szCs w:val="24"/>
          <w:shd w:val="clear" w:color="auto" w:fill="auto"/>
          <w:rtl w:val="0"/>
        </w:rPr>
        <w:t xml:space="preserve">, </w:t>
      </w:r>
      <w:r>
        <w:rPr>
          <w:rFonts w:ascii="Times New Roman"/>
          <w:i w:val="1"/>
          <w:iCs w:val="1"/>
          <w:sz w:val="24"/>
          <w:szCs w:val="24"/>
          <w:shd w:val="clear" w:color="auto" w:fill="auto"/>
          <w:rtl w:val="0"/>
        </w:rPr>
        <w:t>9</w:t>
      </w:r>
      <w:r>
        <w:rPr>
          <w:rFonts w:ascii="Times New Roman"/>
          <w:sz w:val="24"/>
          <w:szCs w:val="24"/>
          <w:shd w:val="clear" w:color="auto" w:fill="auto"/>
          <w:rtl w:val="0"/>
        </w:rPr>
        <w:t>(3)</w:t>
      </w:r>
      <w:r>
        <w:rPr>
          <w:rFonts w:ascii="Times New Roman"/>
          <w:sz w:val="24"/>
          <w:szCs w:val="24"/>
          <w:shd w:val="clear" w:color="auto" w:fill="auto"/>
          <w:rtl w:val="0"/>
          <w:lang w:val="en-US"/>
        </w:rPr>
        <w:t xml:space="preserve">. Retrieved from </w:t>
      </w:r>
      <w:hyperlink r:id="rId11" w:history="1">
        <w:r>
          <w:rPr>
            <w:rStyle w:val="Hyperlink.0"/>
            <w:rFonts w:ascii="Times New Roman"/>
            <w:sz w:val="24"/>
            <w:szCs w:val="24"/>
            <w:shd w:val="clear" w:color="auto" w:fill="auto"/>
            <w:rtl w:val="0"/>
            <w:lang w:val="en-US"/>
          </w:rPr>
          <w:t>http://www.aamj.eg.net/inner/jarticle.aspx?aid=1434</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rPr>
        <w:t xml:space="preserve">OECD. (2016). Yemen. </w:t>
      </w:r>
      <w:r>
        <w:rPr>
          <w:rFonts w:ascii="Times New Roman"/>
          <w:i w:val="1"/>
          <w:iCs w:val="1"/>
          <w:sz w:val="24"/>
          <w:szCs w:val="24"/>
          <w:shd w:val="clear" w:color="auto" w:fill="auto"/>
          <w:rtl w:val="0"/>
          <w:lang w:val="en-US"/>
        </w:rPr>
        <w:t>Social Institutions &amp; Gender Index</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w:t>
      </w:r>
      <w:r>
        <w:rPr>
          <w:rFonts w:ascii="Times New Roman"/>
          <w:sz w:val="24"/>
          <w:szCs w:val="24"/>
          <w:shd w:val="clear" w:color="auto" w:fill="auto"/>
          <w:rtl w:val="0"/>
          <w:lang w:val="en-US"/>
        </w:rPr>
        <w:t>f</w:t>
      </w:r>
      <w:r>
        <w:rPr>
          <w:rFonts w:ascii="Times New Roman"/>
          <w:sz w:val="24"/>
          <w:szCs w:val="24"/>
          <w:shd w:val="clear" w:color="auto" w:fill="auto"/>
          <w:rtl w:val="0"/>
          <w:lang w:val="en-US"/>
        </w:rPr>
        <w:t xml:space="preserve">rom </w:t>
      </w:r>
      <w:hyperlink r:id="rId12" w:history="1">
        <w:r>
          <w:rPr>
            <w:rStyle w:val="Hyperlink.0"/>
            <w:rFonts w:ascii="Times New Roman"/>
            <w:sz w:val="24"/>
            <w:szCs w:val="24"/>
            <w:shd w:val="clear" w:color="auto" w:fill="auto"/>
            <w:rtl w:val="0"/>
            <w:lang w:val="en-US"/>
          </w:rPr>
          <w:t>http://www.genderindex.org/country/yemen</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Promoting girls</w:t>
      </w:r>
      <w:r>
        <w:rPr>
          <w:rFonts w:hAnsi="Times New Roman" w:hint="default"/>
          <w:sz w:val="24"/>
          <w:szCs w:val="24"/>
          <w:shd w:val="clear" w:color="auto" w:fill="auto"/>
          <w:rtl w:val="0"/>
        </w:rPr>
        <w:t xml:space="preserve">’ </w:t>
      </w:r>
      <w:r>
        <w:rPr>
          <w:rFonts w:ascii="Times New Roman"/>
          <w:sz w:val="24"/>
          <w:szCs w:val="24"/>
          <w:shd w:val="clear" w:color="auto" w:fill="auto"/>
          <w:rtl w:val="0"/>
          <w:lang w:val="en-US"/>
        </w:rPr>
        <w:t xml:space="preserve">education in Yemen. (2012, May 25). </w:t>
      </w:r>
      <w:r>
        <w:rPr>
          <w:rFonts w:ascii="Times New Roman"/>
          <w:i w:val="1"/>
          <w:iCs w:val="1"/>
          <w:sz w:val="24"/>
          <w:szCs w:val="24"/>
          <w:shd w:val="clear" w:color="auto" w:fill="auto"/>
          <w:rtl w:val="0"/>
        </w:rPr>
        <w:t>UNICEF</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hyperlink r:id="rId13" w:history="1">
        <w:r>
          <w:rPr>
            <w:rStyle w:val="Hyperlink.0"/>
            <w:rFonts w:ascii="Times New Roman"/>
            <w:sz w:val="24"/>
            <w:szCs w:val="24"/>
            <w:shd w:val="clear" w:color="auto" w:fill="auto"/>
            <w:rtl w:val="0"/>
            <w:lang w:val="en-US"/>
          </w:rPr>
          <w:t>http://www.unicef.org/education/yemen_25167.html</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The World Bank Group. (2016). Proportion of seats held by women in national parliaments (%). </w:t>
      </w:r>
      <w:r>
        <w:rPr>
          <w:rFonts w:ascii="Times New Roman"/>
          <w:i w:val="1"/>
          <w:iCs w:val="1"/>
          <w:sz w:val="24"/>
          <w:szCs w:val="24"/>
          <w:shd w:val="clear" w:color="auto" w:fill="auto"/>
          <w:rtl w:val="0"/>
          <w:lang w:val="en-US"/>
        </w:rPr>
        <w:t>The World Bank</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Retrieved</w:t>
      </w:r>
      <w:r>
        <w:rPr>
          <w:rFonts w:ascii="Times New Roman"/>
          <w:sz w:val="24"/>
          <w:szCs w:val="24"/>
          <w:shd w:val="clear" w:color="auto" w:fill="auto"/>
          <w:rtl w:val="0"/>
          <w:lang w:val="en-US"/>
        </w:rPr>
        <w:t xml:space="preserve"> </w:t>
      </w:r>
      <w:r>
        <w:rPr>
          <w:rFonts w:ascii="Times New Roman"/>
          <w:sz w:val="24"/>
          <w:szCs w:val="24"/>
          <w:shd w:val="clear" w:color="auto" w:fill="auto"/>
          <w:rtl w:val="0"/>
          <w:lang w:val="en-US"/>
        </w:rPr>
        <w:t xml:space="preserve">from </w:t>
      </w:r>
      <w:hyperlink r:id="rId14" w:history="1">
        <w:r>
          <w:rPr>
            <w:rStyle w:val="Hyperlink.0"/>
            <w:rFonts w:ascii="Times New Roman"/>
            <w:sz w:val="24"/>
            <w:szCs w:val="24"/>
            <w:shd w:val="clear" w:color="auto" w:fill="auto"/>
            <w:rtl w:val="0"/>
            <w:lang w:val="en-US"/>
          </w:rPr>
          <w:t>http://data.worldbank.org/indicator/SG.GEN.PARL.ZS</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UNFPA Yemen. (2016). Gender-based violence. </w:t>
      </w:r>
      <w:r>
        <w:rPr>
          <w:rFonts w:ascii="Times New Roman"/>
          <w:i w:val="1"/>
          <w:iCs w:val="1"/>
          <w:sz w:val="24"/>
          <w:szCs w:val="24"/>
          <w:shd w:val="clear" w:color="auto" w:fill="auto"/>
          <w:rtl w:val="0"/>
        </w:rPr>
        <w:t>UNFPA Yemen</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Retrieved</w:t>
      </w:r>
      <w:r>
        <w:rPr>
          <w:rFonts w:ascii="Times New Roman"/>
          <w:sz w:val="24"/>
          <w:szCs w:val="24"/>
          <w:shd w:val="clear" w:color="auto" w:fill="auto"/>
          <w:rtl w:val="0"/>
          <w:lang w:val="en-US"/>
        </w:rPr>
        <w:t xml:space="preserve"> </w:t>
      </w:r>
      <w:r>
        <w:rPr>
          <w:rFonts w:ascii="Times New Roman"/>
          <w:sz w:val="24"/>
          <w:szCs w:val="24"/>
          <w:shd w:val="clear" w:color="auto" w:fill="auto"/>
          <w:rtl w:val="0"/>
          <w:lang w:val="en-US"/>
        </w:rPr>
        <w:t xml:space="preserve">from </w:t>
      </w:r>
      <w:hyperlink r:id="rId15" w:history="1">
        <w:r>
          <w:rPr>
            <w:rStyle w:val="Hyperlink.0"/>
            <w:rFonts w:ascii="Times New Roman"/>
            <w:sz w:val="24"/>
            <w:szCs w:val="24"/>
            <w:shd w:val="clear" w:color="auto" w:fill="auto"/>
            <w:rtl w:val="0"/>
            <w:lang w:val="en-US"/>
          </w:rPr>
          <w:t>http://yemen.unfpa.org/topics/gender-based-violence-0</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UNFPA Yemen. (2016, June 23). Photo essay: A year in crisis for Yemen</w:t>
      </w:r>
      <w:r>
        <w:rPr>
          <w:rFonts w:hAnsi="Times New Roman" w:hint="default"/>
          <w:sz w:val="24"/>
          <w:szCs w:val="24"/>
          <w:shd w:val="clear" w:color="auto" w:fill="auto"/>
          <w:rtl w:val="0"/>
        </w:rPr>
        <w:t>’</w:t>
      </w:r>
      <w:r>
        <w:rPr>
          <w:rFonts w:ascii="Times New Roman"/>
          <w:sz w:val="24"/>
          <w:szCs w:val="24"/>
          <w:shd w:val="clear" w:color="auto" w:fill="auto"/>
          <w:rtl w:val="0"/>
          <w:lang w:val="en-US"/>
        </w:rPr>
        <w:t xml:space="preserve">s women - women &amp; girls hub. </w:t>
      </w:r>
      <w:r>
        <w:rPr>
          <w:rFonts w:ascii="Times New Roman"/>
          <w:i w:val="1"/>
          <w:iCs w:val="1"/>
          <w:sz w:val="24"/>
          <w:szCs w:val="24"/>
          <w:shd w:val="clear" w:color="auto" w:fill="auto"/>
          <w:rtl w:val="0"/>
          <w:lang w:val="en-US"/>
        </w:rPr>
        <w:t>News Deeply</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 xml:space="preserve">Retrieved from </w:t>
      </w:r>
      <w:hyperlink r:id="rId16" w:history="1">
        <w:r>
          <w:rPr>
            <w:rStyle w:val="Hyperlink.0"/>
            <w:rFonts w:ascii="Times New Roman"/>
            <w:sz w:val="24"/>
            <w:szCs w:val="24"/>
            <w:shd w:val="clear" w:color="auto" w:fill="auto"/>
            <w:rtl w:val="0"/>
            <w:lang w:val="en-US"/>
          </w:rPr>
          <w:t>https://www.newsdeeply.com/womenandgirls/photo-essay-a-year-in-crisis-for-yemens-women/</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UNFPA. (2015, September 22). Violence, inequality plague women in conflict-ravaged Yemen. </w:t>
      </w:r>
      <w:r>
        <w:rPr>
          <w:rFonts w:ascii="Times New Roman"/>
          <w:i w:val="1"/>
          <w:iCs w:val="1"/>
          <w:sz w:val="24"/>
          <w:szCs w:val="24"/>
          <w:shd w:val="clear" w:color="auto" w:fill="auto"/>
          <w:rtl w:val="0"/>
          <w:lang w:val="en-US"/>
        </w:rPr>
        <w:t>United Nations Population Fund</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Retrieved</w:t>
      </w:r>
      <w:r>
        <w:rPr>
          <w:rFonts w:ascii="Times New Roman"/>
          <w:sz w:val="24"/>
          <w:szCs w:val="24"/>
          <w:shd w:val="clear" w:color="auto" w:fill="auto"/>
          <w:rtl w:val="0"/>
          <w:lang w:val="en-US"/>
        </w:rPr>
        <w:t xml:space="preserve"> </w:t>
      </w:r>
      <w:r>
        <w:rPr>
          <w:rFonts w:ascii="Times New Roman"/>
          <w:sz w:val="24"/>
          <w:szCs w:val="24"/>
          <w:shd w:val="clear" w:color="auto" w:fill="auto"/>
          <w:rtl w:val="0"/>
          <w:lang w:val="en-US"/>
        </w:rPr>
        <w:t xml:space="preserve">from </w:t>
      </w:r>
      <w:hyperlink r:id="rId17" w:history="1">
        <w:r>
          <w:rPr>
            <w:rStyle w:val="Hyperlink.0"/>
            <w:rFonts w:ascii="Times New Roman"/>
            <w:sz w:val="24"/>
            <w:szCs w:val="24"/>
            <w:shd w:val="clear" w:color="auto" w:fill="auto"/>
            <w:rtl w:val="0"/>
            <w:lang w:val="en-US"/>
          </w:rPr>
          <w:t>http://www.unfpa.org/news/violence-inequality-plague-women-conflict-ravaged-yemen</w:t>
        </w:r>
      </w:hyperlink>
      <w:r>
        <w:rPr>
          <w:rFonts w:ascii="Times New Roman"/>
          <w:sz w:val="24"/>
          <w:szCs w:val="24"/>
          <w:shd w:val="clear" w:color="auto" w:fill="auto"/>
          <w:rtl w:val="0"/>
          <w:lang w:val="en-US"/>
        </w:rPr>
        <w:t xml:space="preserve"> </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auto"/>
          <w:rtl w:val="0"/>
        </w:rPr>
      </w:pPr>
      <w:r>
        <w:rPr>
          <w:rFonts w:ascii="Times New Roman"/>
          <w:sz w:val="24"/>
          <w:szCs w:val="24"/>
          <w:shd w:val="clear" w:color="auto" w:fill="auto"/>
          <w:rtl w:val="0"/>
          <w:lang w:val="en-US"/>
        </w:rPr>
        <w:t xml:space="preserve">Women in Yemen (2016). </w:t>
      </w:r>
      <w:r>
        <w:rPr>
          <w:rFonts w:ascii="Times New Roman"/>
          <w:i w:val="1"/>
          <w:iCs w:val="1"/>
          <w:sz w:val="24"/>
          <w:szCs w:val="24"/>
          <w:shd w:val="clear" w:color="auto" w:fill="auto"/>
          <w:rtl w:val="0"/>
        </w:rPr>
        <w:t>Wikipedia</w:t>
      </w:r>
      <w:r>
        <w:rPr>
          <w:rFonts w:ascii="Times New Roman"/>
          <w:sz w:val="24"/>
          <w:szCs w:val="24"/>
          <w:shd w:val="clear" w:color="auto" w:fill="auto"/>
          <w:rtl w:val="0"/>
          <w:lang w:val="en-US"/>
        </w:rPr>
        <w:t xml:space="preserve">. Retrieved from </w:t>
      </w:r>
      <w:hyperlink r:id="rId18" w:history="1">
        <w:r>
          <w:rPr>
            <w:rStyle w:val="Hyperlink.0"/>
            <w:rFonts w:ascii="Times New Roman"/>
            <w:sz w:val="24"/>
            <w:szCs w:val="24"/>
            <w:shd w:val="clear" w:color="auto" w:fill="auto"/>
            <w:rtl w:val="0"/>
            <w:lang w:val="en-US"/>
          </w:rPr>
          <w:t>https://en.wikipedia.org/wiki/Women_in_Yemen</w:t>
        </w:r>
      </w:hyperlink>
    </w:p>
    <w:p>
      <w:pPr>
        <w:pStyle w:val="Default"/>
        <w:bidi w:val="0"/>
        <w:spacing w:line="480" w:lineRule="auto"/>
        <w:ind w:left="720" w:right="0" w:hanging="720"/>
        <w:jc w:val="left"/>
        <w:rPr>
          <w:rtl w:val="0"/>
        </w:rPr>
      </w:pPr>
      <w:r>
        <w:rPr>
          <w:rFonts w:ascii="Times New Roman"/>
          <w:sz w:val="24"/>
          <w:szCs w:val="24"/>
          <w:shd w:val="clear" w:color="auto" w:fill="auto"/>
          <w:rtl w:val="0"/>
          <w:lang w:val="en-US"/>
        </w:rPr>
        <w:t>Women, U</w:t>
      </w:r>
      <w:r>
        <w:rPr>
          <w:rFonts w:ascii="Times New Roman"/>
          <w:sz w:val="24"/>
          <w:szCs w:val="24"/>
          <w:shd w:val="clear" w:color="auto" w:fill="auto"/>
          <w:rtl w:val="0"/>
          <w:lang w:val="en-US"/>
        </w:rPr>
        <w:t>N</w:t>
      </w:r>
      <w:r>
        <w:rPr>
          <w:rFonts w:ascii="Times New Roman"/>
          <w:sz w:val="24"/>
          <w:szCs w:val="24"/>
          <w:shd w:val="clear" w:color="auto" w:fill="auto"/>
          <w:rtl w:val="0"/>
        </w:rPr>
        <w:t xml:space="preserve">. (2015). Yemen. </w:t>
      </w:r>
      <w:r>
        <w:rPr>
          <w:rFonts w:ascii="Times New Roman"/>
          <w:i w:val="1"/>
          <w:iCs w:val="1"/>
          <w:sz w:val="24"/>
          <w:szCs w:val="24"/>
          <w:shd w:val="clear" w:color="auto" w:fill="auto"/>
          <w:rtl w:val="0"/>
          <w:lang w:val="de-DE"/>
        </w:rPr>
        <w:t>UN Women</w:t>
      </w:r>
      <w:r>
        <w:rPr>
          <w:rFonts w:ascii="Times New Roman"/>
          <w:i w:val="1"/>
          <w:iCs w:val="1"/>
          <w:sz w:val="24"/>
          <w:szCs w:val="24"/>
          <w:shd w:val="clear" w:color="auto" w:fill="auto"/>
          <w:rtl w:val="0"/>
          <w:lang w:val="en-US"/>
        </w:rPr>
        <w:t xml:space="preserve">. </w:t>
      </w:r>
      <w:r>
        <w:rPr>
          <w:rFonts w:ascii="Times New Roman"/>
          <w:sz w:val="24"/>
          <w:szCs w:val="24"/>
          <w:shd w:val="clear" w:color="auto" w:fill="auto"/>
          <w:rtl w:val="0"/>
          <w:lang w:val="en-US"/>
        </w:rPr>
        <w:t>Retrieved</w:t>
      </w:r>
      <w:r>
        <w:rPr>
          <w:rFonts w:ascii="Times New Roman"/>
          <w:sz w:val="24"/>
          <w:szCs w:val="24"/>
          <w:shd w:val="clear" w:color="auto" w:fill="auto"/>
          <w:rtl w:val="0"/>
          <w:lang w:val="en-US"/>
        </w:rPr>
        <w:t xml:space="preserve"> </w:t>
      </w:r>
      <w:r>
        <w:rPr>
          <w:rFonts w:ascii="Times New Roman"/>
          <w:sz w:val="24"/>
          <w:szCs w:val="24"/>
          <w:shd w:val="clear" w:color="auto" w:fill="auto"/>
          <w:rtl w:val="0"/>
          <w:lang w:val="en-US"/>
        </w:rPr>
        <w:t xml:space="preserve">from </w:t>
      </w:r>
      <w:hyperlink r:id="rId19" w:history="1">
        <w:r>
          <w:rPr>
            <w:rStyle w:val="Hyperlink.0"/>
            <w:rFonts w:ascii="Times New Roman"/>
            <w:sz w:val="24"/>
            <w:szCs w:val="24"/>
            <w:shd w:val="clear" w:color="auto" w:fill="auto"/>
            <w:rtl w:val="0"/>
            <w:lang w:val="en-US"/>
          </w:rPr>
          <w:t>http://spring-forward.unwomen.org/en/countries/yemen</w:t>
        </w:r>
      </w:hyperlink>
      <w:r>
        <w:rPr>
          <w:rFonts w:ascii="Times New Roman" w:cs="Times New Roman" w:hAnsi="Times New Roman" w:eastAsia="Times New Roman"/>
          <w:sz w:val="24"/>
          <w:szCs w:val="24"/>
          <w:shd w:val="clear" w:color="auto" w:fill="auto"/>
          <w:rtl w:val="0"/>
        </w:rPr>
      </w:r>
    </w:p>
    <w:sectPr>
      <w:headerReference w:type="default" r:id="rId20"/>
      <w:footerReference w:type="default" r:id="rId2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opendemocracy.net/5050/atiaf-zaid-alwazir/long-road-ahead-for-yemeni-women" TargetMode="External"/><Relationship Id="rId5" Type="http://schemas.openxmlformats.org/officeDocument/2006/relationships/hyperlink" Target="http://gulfnews.com/news/gulf/yemen/minimum-age-set-for-marriage-in-yemen-1.1445215" TargetMode="External"/><Relationship Id="rId6" Type="http://schemas.openxmlformats.org/officeDocument/2006/relationships/hyperlink" Target="http://www.huffingtonpost.com/rothna-begum/mark-day-of-the-girl-by-a_b_4079986.html?utm_hp_ref=yemen" TargetMode="External"/><Relationship Id="rId7" Type="http://schemas.openxmlformats.org/officeDocument/2006/relationships/hyperlink" Target="http://www.yementimes.com/en/1774/opinion/3760/Gender-issues-in-the-new-Yemen.htm" TargetMode="External"/><Relationship Id="rId8" Type="http://schemas.openxmlformats.org/officeDocument/2006/relationships/hyperlink" Target="http://www.girlsnotbrides.org/child-marriage/yemen/" TargetMode="External"/><Relationship Id="rId9" Type="http://schemas.openxmlformats.org/officeDocument/2006/relationships/hyperlink" Target="http://www.tradingeconomics.com/yemen/employees-agriculture-female-percent-of-female-employment-wb-data.html" TargetMode="External"/><Relationship Id="rId10" Type="http://schemas.openxmlformats.org/officeDocument/2006/relationships/hyperlink" Target="http://news.trust.org//item/20141027230037-cawrn/?source=dpagerel" TargetMode="External"/><Relationship Id="rId11" Type="http://schemas.openxmlformats.org/officeDocument/2006/relationships/hyperlink" Target="http://www.aamj.eg.net/inner/jarticle.aspx?aid=1434" TargetMode="External"/><Relationship Id="rId12" Type="http://schemas.openxmlformats.org/officeDocument/2006/relationships/hyperlink" Target="http://www.genderindex.org/country/yemen" TargetMode="External"/><Relationship Id="rId13" Type="http://schemas.openxmlformats.org/officeDocument/2006/relationships/hyperlink" Target="http://www.unicef.org/education/yemen_25167.html" TargetMode="External"/><Relationship Id="rId14" Type="http://schemas.openxmlformats.org/officeDocument/2006/relationships/hyperlink" Target="http://data.worldbank.org/indicator/SG.GEN.PARL.ZS" TargetMode="External"/><Relationship Id="rId15" Type="http://schemas.openxmlformats.org/officeDocument/2006/relationships/hyperlink" Target="http://yemen.unfpa.org/topics/gender-based-violence-0" TargetMode="External"/><Relationship Id="rId16" Type="http://schemas.openxmlformats.org/officeDocument/2006/relationships/hyperlink" Target="https://www.newsdeeply.com/womenandgirls/photo-essay-a-year-in-crisis-for-yemens-women/" TargetMode="External"/><Relationship Id="rId17" Type="http://schemas.openxmlformats.org/officeDocument/2006/relationships/hyperlink" Target="http://www.unfpa.org/news/violence-inequality-plague-women-conflict-ravaged-yemen" TargetMode="External"/><Relationship Id="rId18" Type="http://schemas.openxmlformats.org/officeDocument/2006/relationships/hyperlink" Target="https://en.wikipedia.org/wiki/Women_in_Yemen" TargetMode="External"/><Relationship Id="rId19" Type="http://schemas.openxmlformats.org/officeDocument/2006/relationships/hyperlink" Target="http://spring-forward.unwomen.org/en/countries/yemen"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