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PAYRAIL</w:t>
      </w:r>
    </w:p>
    <w:p>
      <w:pPr>
        <w:spacing w:after="4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Stablecoin Payment Rail for Micro-APIs</w:t>
      </w:r>
    </w:p>
    <w:p>
      <w:pPr>
        <w:pBdr>
          <w:bottom w:val="single" w:color="1A1A2E" w:sz="6" w:space="1"/>
        </w:pBdr>
        <w:spacing w:after="2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Paperclip Company Architecture &amp; Build Plan</w:t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Date: March 2026  |  Status: Pre-Build  |  Owner: Sam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1. Product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PayRail is a lightweight middleware that sits between any API endpoint and stablecoin wallets. A developer adds one line of code and their API accepts stablecoin micropayments. Metering, invoicing, settlement, and a dashboard — all handled.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One-liner: </w:t>
      </w:r>
      <w:r>
        <w:rPr>
          <w:rFonts w:ascii="Arial" w:cs="Arial" w:eastAsia="Arial" w:hAnsi="Arial"/>
          <w:sz w:val="22"/>
          <w:szCs w:val="22"/>
        </w:rPr>
        <w:t xml:space="preserve">Stripe for agent-to-agent micropayments.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Revenue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1–2% transaction fee on all payment volume flowing through the 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$29/mo Pro tier for advanced analytics, custom settlement schedules, and priority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Enterprise tier (future) for custom SLAs and dedicated infrastructure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Target Customer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Vibe coders shipping API tools who want to monetise immediately without entity formation or KYC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agent developers building autonomous services that need machine-to-machine payment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Micro-SaaS builders who want usage-based pricing without Stripe's overhead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2. Company Goal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2D2D5E"/>
          <w:sz w:val="24"/>
          <w:szCs w:val="24"/>
        </w:rPr>
        <w:t xml:space="preserve">"Become the default stablecoin payment rail for micro-API transactions, reaching $10K MRR within 90 days."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3. Paperclip Org Chart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(Sam) serve as Board of Directors — governance role with authority to approve hires, override strategy, and control budgets.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20"/>
        <w:gridCol w:w="2620"/>
        <w:gridCol w:w="262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Heartbeat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CEO (Strategist)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Breaks company goal into weekly priorities, creates and assigns tasks, reviews progress, escalates blockers. Produces weekly strategy memo.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6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CTO (Architect)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Owns technical architecture, reviews PRs from engineering, resolves technical blockers, maintains system design doc.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4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Engineer (Builder)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middleware: payment SDK, metering engine, wallet integration, settlement logic, API gateway.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2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Engineer (Dashboard)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Developer dashboard (usage stats, transactions, wallets, API keys), landing page, docs site.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4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 (Ops)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 pipeline, deployment (Railway/Vercel), monitoring, alerting, uptime checks.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Bash / Claude Code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6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Growth (Marketer)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Developer content: blog posts, Twitter threads, HN launch copy, Discord community, cold outreach.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12 hours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Budget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Budget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Strategic cadence, low token volume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reviews, PR 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Highest output, core product build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Engineer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and docs after backend scaffolded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 setup and monitoring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Growth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generation and outreach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$850/mo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 cap — agents pause when budget exhausted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4. Task Delegation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how work flows through the Paperclip org chart on a typical cycle:</w:t>
      </w:r>
    </w:p>
    <w:p>
      <w:pPr>
        <w:spacing w:after="20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 </w:t>
      </w:r>
      <w:r>
        <w:rPr>
          <w:rFonts w:ascii="Arial" w:cs="Arial" w:eastAsia="Arial" w:hAnsi="Arial"/>
          <w:sz w:val="22"/>
          <w:szCs w:val="22"/>
        </w:rPr>
        <w:t xml:space="preserve">set the quarterly goal: "Launch MVP and onboard 10 paying developers."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CEO agent </w:t>
      </w:r>
      <w:r>
        <w:rPr>
          <w:rFonts w:ascii="Arial" w:cs="Arial" w:eastAsia="Arial" w:hAnsi="Arial"/>
          <w:sz w:val="22"/>
          <w:szCs w:val="22"/>
        </w:rPr>
        <w:t xml:space="preserve">wakes up, decomposes goal into milestones: (1) Core SDK live, (2) Dashboard live, (3) Docs live, (4) Launch on HackerNews, (5) Outreach to 50 devs. Creates tickets, assigns to CTO.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CTO agent </w:t>
      </w:r>
      <w:r>
        <w:rPr>
          <w:rFonts w:ascii="Arial" w:cs="Arial" w:eastAsia="Arial" w:hAnsi="Arial"/>
          <w:sz w:val="22"/>
          <w:szCs w:val="22"/>
        </w:rPr>
        <w:t xml:space="preserve">wakes up, sees milestones, decomposes into engineering tickets: "Implement USDC payment listener," "Build metering middleware," "Create settlement cron job." Assigns to Backend Engineer.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Engineer </w:t>
      </w:r>
      <w:r>
        <w:rPr>
          <w:rFonts w:ascii="Arial" w:cs="Arial" w:eastAsia="Arial" w:hAnsi="Arial"/>
          <w:sz w:val="22"/>
          <w:szCs w:val="22"/>
        </w:rPr>
        <w:t xml:space="preserve">wakes up every 2 hours, checks out the top-priority ticket, codes it, pushes to repo, marks complete, picks up next.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CTO </w:t>
      </w:r>
      <w:r>
        <w:rPr>
          <w:rFonts w:ascii="Arial" w:cs="Arial" w:eastAsia="Arial" w:hAnsi="Arial"/>
          <w:sz w:val="22"/>
          <w:szCs w:val="22"/>
        </w:rPr>
        <w:t xml:space="preserve">reviews on next heartbeat — approves or sends back with feedback.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 </w:t>
      </w:r>
      <w:r>
        <w:rPr>
          <w:rFonts w:ascii="Arial" w:cs="Arial" w:eastAsia="Arial" w:hAnsi="Arial"/>
          <w:sz w:val="22"/>
          <w:szCs w:val="22"/>
        </w:rPr>
        <w:t xml:space="preserve">get a daily digest in the Paperclip dashboard. Approve big decisions, override anything off, stay hands-off otherwise.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5. Technical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product has four core components that the agents will build: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5.1 SDK / Middleware (npm package)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Install: npm install @payrail/gateway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Developer wraps their API endpoint. The middleware intercepts inbound requests, verifies a stablecoin payment (USDC on Base L2 for low fees), meters usage, and forwards the request to the actual API only after payment clears.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5.2 Settlement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Batches micro-transactions into hourly/daily settlements (you don't settle $0.001 individually). Handles wallet-to-wallet transfers, fee extraction (PayRail's 1–2% cut), and developer payouts.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5.3 Developer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React app showing real-time usage, transaction history, earnings, API key management, and webhook configuration. This is what makes it "Stripe-like" rather than just a library.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5.4 Smart Contract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Minimal for V1 — an escrow contract for batched settlements and a registry for API endpoint / wallet mappings. Base L2 for low gas costs. Keep it simple; complexity comes in V2.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/ TypeScript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Blockchain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L2 (Ethereum L2 — low gas, USDC native)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Solidity (minimal escrow + registry)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 or Hono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Tailwind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(via Paperclip's embedded instance)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 (API) + Vercel (Dashboard/Docs)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6. Four-Week Build Roadmap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Week 1 —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Technical design doc, stack selection, repo scaffolding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middleware skeleton, USDC payment verification on Base, basic metering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 setup, CI/CD pipeline, staging environment on Railway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Positioning document, competitive landscape analysis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Week 2 — Product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Settlement engine (batched payouts), API key system, rate limiting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Engineer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v1 (usage stats, transaction history, wallet balances)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review, security audit of payment 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Growth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Launch content drafts, waitlist page, Twitter thread outlines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Week 3 — Integration &amp;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End-to-end payment flow testing, edge case handling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Engineer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page, docs site, dashboard connected to live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deployment, monitoring, alerting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Dogfood with COPILOT AI as customer zero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Week 4 —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Growth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HackerNews Show HN post, Twitter launch thread, direct outreach to 50 devs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 feedback, route feature requests, adjust priorities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Bug fixes from early users, performance optimisation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Engineer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 flow improvements based on user feedback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7. Governance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Board of Directors, you retain authority over:</w:t>
      </w:r>
    </w:p>
    <w:p>
      <w:pPr>
        <w:spacing w:after="200"/>
      </w:pP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Architecture decisions — CTO proposes, you approve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Budget increases — any agent requesting more tokens needs your sign-off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Launch timing — Growth cannot publish without your go-ahead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Hiring/firing agents — adding or removing agents from the org chart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Strategy overrides — you can redirect priorities at any time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Agents auto-execute on implementation tickets (coding, content drafting, infrastructure setup). You review output, not process.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8. Dogfooding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PayRail's first customer is you. COPILOT AI (the pilot assistant SaaS at $29/mo) becomes customer zero:</w:t>
      </w:r>
    </w:p>
    <w:p>
      <w:pPr>
        <w:spacing w:after="200"/>
      </w:pP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Wrap the COPILOT AI API with @payrail/gateway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stablecoin micropayments for per-query access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the PayRail dashboard to monitor usage and revenue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future AUTOPILOT venture gets PayRail baked in from day one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creates a compounding flywheel: every business you launch adds transaction volume to PayRail, which adds revenue, which validates the product for external customers.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9.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PayRail Fills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 heavy for micropayments, requires entity formation, no stablecoin native support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x402 Protocol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Protocol-level spec only, no developer-friendly SDK or 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LN (Lightning Network)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Bitcoin-only, complex liquidity management, poor DX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USDC integration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developer rebuilds metering, settlement, dashboards from scratch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PayRail's moat is developer experience. The protocol layer is commoditising; the developer tooling layer is where value accrues.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10. Immediate Next Steps</w:t>
      </w:r>
    </w:p>
    <w:p>
      <w:pPr>
        <w:spacing w:after="200"/>
      </w:pP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Paperclip: </w:t>
      </w:r>
      <w:r>
        <w:rPr>
          <w:rFonts w:ascii="Arial" w:cs="Arial" w:eastAsia="Arial" w:hAnsi="Arial"/>
          <w:sz w:val="22"/>
          <w:szCs w:val="22"/>
        </w:rPr>
        <w:t xml:space="preserve">npx paperclipai onboard --yes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PayRail company </w:t>
      </w:r>
      <w:r>
        <w:rPr>
          <w:rFonts w:ascii="Arial" w:cs="Arial" w:eastAsia="Arial" w:hAnsi="Arial"/>
          <w:sz w:val="22"/>
          <w:szCs w:val="22"/>
        </w:rPr>
        <w:t xml:space="preserve">in the Paperclip dashboard with the goal from Section 2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Spin up CTO agent first </w:t>
      </w:r>
      <w:r>
        <w:rPr>
          <w:rFonts w:ascii="Arial" w:cs="Arial" w:eastAsia="Arial" w:hAnsi="Arial"/>
          <w:sz w:val="22"/>
          <w:szCs w:val="22"/>
        </w:rPr>
        <w:t xml:space="preserve">— have it produce the technical design doc before any coding starts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 this document as COMPANY.md </w:t>
      </w:r>
      <w:r>
        <w:rPr>
          <w:rFonts w:ascii="Arial" w:cs="Arial" w:eastAsia="Arial" w:hAnsi="Arial"/>
          <w:sz w:val="22"/>
          <w:szCs w:val="22"/>
        </w:rPr>
        <w:t xml:space="preserve">in the PayRail repo root — it becomes the source of truth for agent goal alignment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up Tailscale </w:t>
      </w:r>
      <w:r>
        <w:rPr>
          <w:rFonts w:ascii="Arial" w:cs="Arial" w:eastAsia="Arial" w:hAnsi="Arial"/>
          <w:sz w:val="22"/>
          <w:szCs w:val="22"/>
        </w:rPr>
        <w:t xml:space="preserve">for mobile access to your Paperclip dashboard from layovers</w:t>
      </w:r>
    </w:p>
    <w:p>
      <w:pPr>
        <w:spacing w:after="200"/>
      </w:pPr>
    </w:p>
    <w:p>
      <w:pPr>
        <w:spacing w:after="200"/>
      </w:pPr>
    </w:p>
    <w:p>
      <w:pPr>
        <w:pBdr>
          <w:top w:val="single" w:color="1A1A2E" w:sz="2" w:space="8"/>
        </w:pBdr>
        <w:spacing w:before="2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Built with Paperclip — open-source orchestration for zero-human companies.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PayRail / Sam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PAYRAIL — COMPANY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D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2026-03-04T23:37:38.925Z</dcterms:created>
  <dcterms:modified xsi:type="dcterms:W3CDTF">2026-03-04T23:37:38.926Z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