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E637" w14:textId="1EB624B9" w:rsidR="005C1847" w:rsidRDefault="00402F8D" w:rsidP="00643A89">
      <w:pPr>
        <w:pStyle w:val="Heading1"/>
        <w:spacing w:before="0"/>
      </w:pPr>
      <w:r>
        <w:t>LightGBM</w:t>
      </w:r>
      <w:r w:rsidR="002B40C4">
        <w:t xml:space="preserve"> </w:t>
      </w:r>
      <w:r w:rsidR="005C1847">
        <w:t>Model</w:t>
      </w:r>
    </w:p>
    <w:p w14:paraId="19112C81" w14:textId="10D4740D" w:rsidR="00F86962" w:rsidRDefault="00F86962" w:rsidP="00832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2C0A">
        <w:rPr>
          <w:rFonts w:ascii="Times New Roman" w:hAnsi="Times New Roman" w:cs="Times New Roman"/>
          <w:sz w:val="24"/>
          <w:szCs w:val="24"/>
        </w:rPr>
        <w:t xml:space="preserve">LightGBM (Light </w:t>
      </w:r>
      <w:r w:rsidR="000C1801" w:rsidRPr="00832C0A">
        <w:rPr>
          <w:rFonts w:ascii="Times New Roman" w:hAnsi="Times New Roman" w:cs="Times New Roman"/>
          <w:sz w:val="24"/>
          <w:szCs w:val="24"/>
        </w:rPr>
        <w:t xml:space="preserve">Gradient Boosting Machine) is </w:t>
      </w:r>
      <w:r w:rsidR="00480E94" w:rsidRPr="00832C0A">
        <w:rPr>
          <w:rFonts w:ascii="Times New Roman" w:hAnsi="Times New Roman" w:cs="Times New Roman"/>
          <w:sz w:val="24"/>
          <w:szCs w:val="24"/>
        </w:rPr>
        <w:t xml:space="preserve">a distributed </w:t>
      </w:r>
      <w:r w:rsidR="00494963" w:rsidRPr="00832C0A">
        <w:rPr>
          <w:rFonts w:ascii="Times New Roman" w:hAnsi="Times New Roman" w:cs="Times New Roman"/>
          <w:sz w:val="24"/>
          <w:szCs w:val="24"/>
        </w:rPr>
        <w:t>high-performance</w:t>
      </w:r>
      <w:r w:rsidR="00480E94" w:rsidRPr="00832C0A">
        <w:rPr>
          <w:rFonts w:ascii="Times New Roman" w:hAnsi="Times New Roman" w:cs="Times New Roman"/>
          <w:sz w:val="24"/>
          <w:szCs w:val="24"/>
        </w:rPr>
        <w:t xml:space="preserve"> framework that uses decision trees for ranking, </w:t>
      </w:r>
      <w:r w:rsidR="00494963" w:rsidRPr="00832C0A">
        <w:rPr>
          <w:rFonts w:ascii="Times New Roman" w:hAnsi="Times New Roman" w:cs="Times New Roman"/>
          <w:sz w:val="24"/>
          <w:szCs w:val="24"/>
        </w:rPr>
        <w:t>classification,</w:t>
      </w:r>
      <w:r w:rsidR="00480E94" w:rsidRPr="00832C0A">
        <w:rPr>
          <w:rFonts w:ascii="Times New Roman" w:hAnsi="Times New Roman" w:cs="Times New Roman"/>
          <w:sz w:val="24"/>
          <w:szCs w:val="24"/>
        </w:rPr>
        <w:t xml:space="preserve"> and regression tasks</w:t>
      </w:r>
      <w:r w:rsidR="00494963">
        <w:rPr>
          <w:rFonts w:ascii="Times New Roman" w:hAnsi="Times New Roman" w:cs="Times New Roman"/>
          <w:sz w:val="24"/>
          <w:szCs w:val="24"/>
        </w:rPr>
        <w:t xml:space="preserve"> </w:t>
      </w:r>
      <w:r w:rsidR="00480E94" w:rsidRPr="00832C0A">
        <w:rPr>
          <w:rFonts w:ascii="Times New Roman" w:hAnsi="Times New Roman" w:cs="Times New Roman"/>
          <w:sz w:val="24"/>
          <w:szCs w:val="24"/>
        </w:rPr>
        <w:t>(Saha, 2023)</w:t>
      </w:r>
      <w:r w:rsidR="00480E94" w:rsidRPr="00832C0A">
        <w:rPr>
          <w:rFonts w:ascii="Times New Roman" w:hAnsi="Times New Roman" w:cs="Times New Roman"/>
          <w:sz w:val="24"/>
          <w:szCs w:val="24"/>
        </w:rPr>
        <w:t xml:space="preserve">. </w:t>
      </w:r>
      <w:r w:rsidR="00705C74" w:rsidRPr="00832C0A">
        <w:rPr>
          <w:rFonts w:ascii="Times New Roman" w:hAnsi="Times New Roman" w:cs="Times New Roman"/>
          <w:sz w:val="24"/>
          <w:szCs w:val="24"/>
        </w:rPr>
        <w:t xml:space="preserve">In contrast to the </w:t>
      </w:r>
      <w:r w:rsidR="00253CE6" w:rsidRPr="00832C0A">
        <w:rPr>
          <w:rFonts w:ascii="Times New Roman" w:hAnsi="Times New Roman" w:cs="Times New Roman"/>
          <w:sz w:val="24"/>
          <w:szCs w:val="24"/>
        </w:rPr>
        <w:t>level</w:t>
      </w:r>
      <w:r w:rsidR="00705C74" w:rsidRPr="00832C0A">
        <w:rPr>
          <w:rFonts w:ascii="Times New Roman" w:hAnsi="Times New Roman" w:cs="Times New Roman"/>
          <w:sz w:val="24"/>
          <w:szCs w:val="24"/>
        </w:rPr>
        <w:t xml:space="preserve">-wise(horizontal) growth in XGBoost, LightGBM carries out leaf-wise (vertical) growth that results in </w:t>
      </w:r>
      <w:r w:rsidR="009F730C" w:rsidRPr="00832C0A">
        <w:rPr>
          <w:rFonts w:ascii="Times New Roman" w:hAnsi="Times New Roman" w:cs="Times New Roman"/>
          <w:sz w:val="24"/>
          <w:szCs w:val="24"/>
        </w:rPr>
        <w:t>more</w:t>
      </w:r>
      <w:r w:rsidR="00832C0A" w:rsidRPr="00832C0A">
        <w:rPr>
          <w:rFonts w:ascii="Times New Roman" w:hAnsi="Times New Roman" w:cs="Times New Roman"/>
          <w:sz w:val="24"/>
          <w:szCs w:val="24"/>
        </w:rPr>
        <w:t xml:space="preserve"> loss reduction, higher accuracy while being faster </w:t>
      </w:r>
      <w:r w:rsidR="00832C0A" w:rsidRPr="00832C0A">
        <w:rPr>
          <w:rFonts w:ascii="Times New Roman" w:hAnsi="Times New Roman" w:cs="Times New Roman"/>
          <w:sz w:val="24"/>
          <w:szCs w:val="24"/>
        </w:rPr>
        <w:t>(Saha, 2023)</w:t>
      </w:r>
      <w:r w:rsidR="00832C0A" w:rsidRPr="00832C0A">
        <w:rPr>
          <w:rFonts w:ascii="Times New Roman" w:hAnsi="Times New Roman" w:cs="Times New Roman"/>
          <w:sz w:val="24"/>
          <w:szCs w:val="24"/>
        </w:rPr>
        <w:t xml:space="preserve">. </w:t>
      </w:r>
      <w:r w:rsidR="00226665">
        <w:rPr>
          <w:rFonts w:ascii="Times New Roman" w:hAnsi="Times New Roman" w:cs="Times New Roman"/>
          <w:sz w:val="24"/>
          <w:szCs w:val="24"/>
        </w:rPr>
        <w:t xml:space="preserve">However, this approach may lead to the </w:t>
      </w:r>
      <w:r w:rsidR="00AF0BE0">
        <w:rPr>
          <w:rFonts w:ascii="Times New Roman" w:hAnsi="Times New Roman" w:cs="Times New Roman"/>
          <w:sz w:val="24"/>
          <w:szCs w:val="24"/>
        </w:rPr>
        <w:t xml:space="preserve">overfitting </w:t>
      </w:r>
      <w:r w:rsidR="00494963">
        <w:rPr>
          <w:rFonts w:ascii="Times New Roman" w:hAnsi="Times New Roman" w:cs="Times New Roman"/>
          <w:sz w:val="24"/>
          <w:szCs w:val="24"/>
        </w:rPr>
        <w:t>of</w:t>
      </w:r>
      <w:r w:rsidR="00AF0BE0">
        <w:rPr>
          <w:rFonts w:ascii="Times New Roman" w:hAnsi="Times New Roman" w:cs="Times New Roman"/>
          <w:sz w:val="24"/>
          <w:szCs w:val="24"/>
        </w:rPr>
        <w:t xml:space="preserve"> the training data</w:t>
      </w:r>
      <w:r w:rsidR="00494963">
        <w:rPr>
          <w:rFonts w:ascii="Times New Roman" w:hAnsi="Times New Roman" w:cs="Times New Roman"/>
          <w:sz w:val="24"/>
          <w:szCs w:val="24"/>
        </w:rPr>
        <w:t xml:space="preserve"> </w:t>
      </w:r>
      <w:r w:rsidR="00494963" w:rsidRPr="00832C0A">
        <w:rPr>
          <w:rFonts w:ascii="Times New Roman" w:hAnsi="Times New Roman" w:cs="Times New Roman"/>
          <w:sz w:val="24"/>
          <w:szCs w:val="24"/>
        </w:rPr>
        <w:t>(Saha, 2023)</w:t>
      </w:r>
      <w:r w:rsidR="00BB11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F66742" w14:textId="77777777" w:rsidR="00494963" w:rsidRDefault="00494963" w:rsidP="00832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D9CE89" w14:textId="0050A800" w:rsidR="004B2D79" w:rsidRDefault="008F3F9C" w:rsidP="00DE27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experiment and the improvement attempts, the training data set will be used. </w:t>
      </w:r>
      <w:r w:rsidR="002F3178">
        <w:rPr>
          <w:rFonts w:ascii="Times New Roman" w:hAnsi="Times New Roman" w:cs="Times New Roman"/>
          <w:sz w:val="24"/>
          <w:szCs w:val="24"/>
        </w:rPr>
        <w:t>The data set will be split for cross-validation</w:t>
      </w:r>
      <w:r w:rsidR="00ED56AB">
        <w:rPr>
          <w:rFonts w:ascii="Times New Roman" w:hAnsi="Times New Roman" w:cs="Times New Roman"/>
          <w:sz w:val="24"/>
          <w:szCs w:val="24"/>
        </w:rPr>
        <w:t xml:space="preserve"> with k = 10.</w:t>
      </w:r>
      <w:r w:rsidR="002F3178">
        <w:rPr>
          <w:rFonts w:ascii="Times New Roman" w:hAnsi="Times New Roman" w:cs="Times New Roman"/>
          <w:sz w:val="24"/>
          <w:szCs w:val="24"/>
        </w:rPr>
        <w:t xml:space="preserve"> </w:t>
      </w:r>
      <w:r w:rsidR="004B2D79">
        <w:rPr>
          <w:rFonts w:ascii="Times New Roman" w:hAnsi="Times New Roman" w:cs="Times New Roman"/>
          <w:sz w:val="24"/>
          <w:szCs w:val="24"/>
        </w:rPr>
        <w:t xml:space="preserve">The experiments with LightGBM </w:t>
      </w:r>
      <w:r w:rsidR="009D5719">
        <w:rPr>
          <w:rFonts w:ascii="Times New Roman" w:hAnsi="Times New Roman" w:cs="Times New Roman"/>
          <w:sz w:val="24"/>
          <w:szCs w:val="24"/>
        </w:rPr>
        <w:t>are</w:t>
      </w:r>
      <w:r w:rsidR="004B2D79">
        <w:rPr>
          <w:rFonts w:ascii="Times New Roman" w:hAnsi="Times New Roman" w:cs="Times New Roman"/>
          <w:sz w:val="24"/>
          <w:szCs w:val="24"/>
        </w:rPr>
        <w:t xml:space="preserve"> organized as below:</w:t>
      </w:r>
    </w:p>
    <w:p w14:paraId="557AC5FE" w14:textId="7CBD8873" w:rsidR="004D2039" w:rsidRDefault="00DE27BC" w:rsidP="004D2039">
      <w:pPr>
        <w:pStyle w:val="ListParagraph"/>
        <w:numPr>
          <w:ilvl w:val="0"/>
          <w:numId w:val="5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preprocessing techniques</w:t>
      </w:r>
      <w:r w:rsidR="008C225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E1F6CD" w14:textId="2505E830" w:rsidR="004D2039" w:rsidRDefault="00820F97" w:rsidP="004D2039">
      <w:pPr>
        <w:pStyle w:val="ListParagraph"/>
        <w:numPr>
          <w:ilvl w:val="1"/>
          <w:numId w:val="5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initial run was done with all the features available in the training data set, using </w:t>
      </w:r>
      <w:r w:rsidR="00976E3C" w:rsidRPr="00976E3C">
        <w:rPr>
          <w:rFonts w:ascii="Times New Roman" w:hAnsi="Times New Roman" w:cs="Times New Roman"/>
          <w:sz w:val="24"/>
          <w:szCs w:val="24"/>
        </w:rPr>
        <w:t>Scikit-learn’s TimeSeriesSplit for Cross-Validation</w:t>
      </w:r>
      <w:r w:rsidR="00976E3C">
        <w:rPr>
          <w:rFonts w:ascii="Times New Roman" w:hAnsi="Times New Roman" w:cs="Times New Roman"/>
          <w:sz w:val="24"/>
          <w:szCs w:val="24"/>
        </w:rPr>
        <w:t xml:space="preserve">, without </w:t>
      </w:r>
      <w:r w:rsidR="00004F90">
        <w:rPr>
          <w:rFonts w:ascii="Times New Roman" w:hAnsi="Times New Roman" w:cs="Times New Roman"/>
          <w:sz w:val="24"/>
          <w:szCs w:val="24"/>
        </w:rPr>
        <w:t xml:space="preserve">scaling the data using </w:t>
      </w:r>
      <w:r w:rsidR="00A04728">
        <w:rPr>
          <w:rFonts w:ascii="Times New Roman" w:hAnsi="Times New Roman" w:cs="Times New Roman"/>
          <w:sz w:val="24"/>
          <w:szCs w:val="24"/>
        </w:rPr>
        <w:t>the StandardScaler</w:t>
      </w:r>
      <w:r w:rsidR="00004F90" w:rsidRPr="00004F90">
        <w:rPr>
          <w:rFonts w:ascii="Times New Roman" w:hAnsi="Times New Roman" w:cs="Times New Roman"/>
          <w:sz w:val="24"/>
          <w:szCs w:val="24"/>
        </w:rPr>
        <w:t>()</w:t>
      </w:r>
      <w:r w:rsidR="00A04728">
        <w:rPr>
          <w:rFonts w:ascii="Times New Roman" w:hAnsi="Times New Roman" w:cs="Times New Roman"/>
          <w:sz w:val="24"/>
          <w:szCs w:val="24"/>
        </w:rPr>
        <w:t xml:space="preserve">, and using all default hyperparameter values of </w:t>
      </w:r>
      <w:proofErr w:type="spellStart"/>
      <w:r w:rsidR="0098590C" w:rsidRPr="0098590C">
        <w:rPr>
          <w:rFonts w:ascii="Times New Roman" w:hAnsi="Times New Roman" w:cs="Times New Roman"/>
          <w:sz w:val="24"/>
          <w:szCs w:val="24"/>
        </w:rPr>
        <w:t>LGBMRegressor</w:t>
      </w:r>
      <w:proofErr w:type="spellEnd"/>
      <w:r w:rsidR="0098590C">
        <w:rPr>
          <w:rFonts w:ascii="Times New Roman" w:hAnsi="Times New Roman" w:cs="Times New Roman"/>
          <w:sz w:val="24"/>
          <w:szCs w:val="24"/>
        </w:rPr>
        <w:t>.</w:t>
      </w:r>
    </w:p>
    <w:p w14:paraId="5AEAE62D" w14:textId="5100F95B" w:rsidR="00004F90" w:rsidRDefault="00A04728" w:rsidP="004D2039">
      <w:pPr>
        <w:pStyle w:val="ListParagraph"/>
        <w:numPr>
          <w:ilvl w:val="1"/>
          <w:numId w:val="5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5F2D8B">
        <w:rPr>
          <w:rFonts w:ascii="Times New Roman" w:hAnsi="Times New Roman" w:cs="Times New Roman"/>
          <w:sz w:val="24"/>
          <w:szCs w:val="24"/>
        </w:rPr>
        <w:t xml:space="preserve">the effect of applying StandardScaler() with the rest of processing and setting equals to the initial run. </w:t>
      </w:r>
    </w:p>
    <w:p w14:paraId="6E66B10E" w14:textId="799360CE" w:rsidR="00BD5AB0" w:rsidRDefault="005F2D8B" w:rsidP="008C2257">
      <w:pPr>
        <w:pStyle w:val="ListParagraph"/>
        <w:numPr>
          <w:ilvl w:val="1"/>
          <w:numId w:val="5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the effect of </w:t>
      </w:r>
      <w:r w:rsidR="003E6C26">
        <w:rPr>
          <w:rFonts w:ascii="Times New Roman" w:hAnsi="Times New Roman" w:cs="Times New Roman"/>
          <w:sz w:val="24"/>
          <w:szCs w:val="24"/>
        </w:rPr>
        <w:t xml:space="preserve">using normal k-fold cross-validation (non-time series data) </w:t>
      </w:r>
      <w:r w:rsidR="00BD5AB0">
        <w:rPr>
          <w:rFonts w:ascii="Times New Roman" w:hAnsi="Times New Roman" w:cs="Times New Roman"/>
          <w:sz w:val="24"/>
          <w:szCs w:val="24"/>
        </w:rPr>
        <w:t>with the rest of processing and setting equals to the initial run.</w:t>
      </w:r>
    </w:p>
    <w:p w14:paraId="5C58FADD" w14:textId="32B14FBF" w:rsidR="008C2257" w:rsidRDefault="008C2257" w:rsidP="008C2257">
      <w:pPr>
        <w:pStyle w:val="ListParagraph"/>
        <w:numPr>
          <w:ilvl w:val="0"/>
          <w:numId w:val="5"/>
        </w:num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Feature Engineering</w:t>
      </w:r>
    </w:p>
    <w:p w14:paraId="4AB5BAA3" w14:textId="500D809B" w:rsidR="008C2257" w:rsidRDefault="00925164" w:rsidP="008C2257">
      <w:pPr>
        <w:pStyle w:val="ListParagraph"/>
        <w:numPr>
          <w:ilvl w:val="1"/>
          <w:numId w:val="5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test will check if removing seemingly unrelated features will </w:t>
      </w:r>
      <w:r w:rsidR="00B65E05">
        <w:rPr>
          <w:rFonts w:ascii="Times New Roman" w:hAnsi="Times New Roman" w:cs="Times New Roman"/>
          <w:sz w:val="24"/>
          <w:szCs w:val="24"/>
        </w:rPr>
        <w:t xml:space="preserve">affect or improve the training performance. </w:t>
      </w:r>
    </w:p>
    <w:p w14:paraId="278F4154" w14:textId="4E1B106D" w:rsidR="00B65E05" w:rsidRDefault="00B65E05" w:rsidP="008C2257">
      <w:pPr>
        <w:pStyle w:val="ListParagraph"/>
        <w:numPr>
          <w:ilvl w:val="1"/>
          <w:numId w:val="5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test will check if extra engineered features help. </w:t>
      </w:r>
    </w:p>
    <w:p w14:paraId="0742C30E" w14:textId="4A4B1C76" w:rsidR="00B65E05" w:rsidRDefault="00B65E05" w:rsidP="00B65E05">
      <w:pPr>
        <w:pStyle w:val="ListParagraph"/>
        <w:numPr>
          <w:ilvl w:val="2"/>
          <w:numId w:val="5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extra </w:t>
      </w:r>
      <w:r w:rsidR="0082566B">
        <w:rPr>
          <w:rFonts w:ascii="Times New Roman" w:hAnsi="Times New Roman" w:cs="Times New Roman"/>
          <w:sz w:val="24"/>
          <w:szCs w:val="24"/>
        </w:rPr>
        <w:t>sets</w:t>
      </w:r>
      <w:r>
        <w:rPr>
          <w:rFonts w:ascii="Times New Roman" w:hAnsi="Times New Roman" w:cs="Times New Roman"/>
          <w:sz w:val="24"/>
          <w:szCs w:val="24"/>
        </w:rPr>
        <w:t>– imbalance calculator</w:t>
      </w:r>
    </w:p>
    <w:p w14:paraId="01964597" w14:textId="7E44439C" w:rsidR="00B65E05" w:rsidRDefault="00B65E05" w:rsidP="00B65E05">
      <w:pPr>
        <w:pStyle w:val="ListParagraph"/>
        <w:numPr>
          <w:ilvl w:val="2"/>
          <w:numId w:val="5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extra</w:t>
      </w:r>
      <w:r w:rsidR="0082566B">
        <w:rPr>
          <w:rFonts w:ascii="Times New Roman" w:hAnsi="Times New Roman" w:cs="Times New Roman"/>
          <w:sz w:val="24"/>
          <w:szCs w:val="24"/>
        </w:rPr>
        <w:t xml:space="preserve"> sets</w:t>
      </w:r>
      <w:r>
        <w:rPr>
          <w:rFonts w:ascii="Times New Roman" w:hAnsi="Times New Roman" w:cs="Times New Roman"/>
          <w:sz w:val="24"/>
          <w:szCs w:val="24"/>
        </w:rPr>
        <w:t xml:space="preserve"> – incorporate the </w:t>
      </w:r>
      <w:r w:rsidR="00A142FB">
        <w:rPr>
          <w:rFonts w:ascii="Times New Roman" w:hAnsi="Times New Roman" w:cs="Times New Roman"/>
          <w:sz w:val="24"/>
          <w:szCs w:val="24"/>
        </w:rPr>
        <w:t>move</w:t>
      </w:r>
      <w:r w:rsidR="0082566B">
        <w:rPr>
          <w:rFonts w:ascii="Times New Roman" w:hAnsi="Times New Roman" w:cs="Times New Roman"/>
          <w:sz w:val="24"/>
          <w:szCs w:val="24"/>
        </w:rPr>
        <w:t xml:space="preserve">ment of the reference price, </w:t>
      </w:r>
      <w:r w:rsidR="00F669CC">
        <w:rPr>
          <w:rFonts w:ascii="Times New Roman" w:hAnsi="Times New Roman" w:cs="Times New Roman"/>
          <w:sz w:val="24"/>
          <w:szCs w:val="24"/>
        </w:rPr>
        <w:t>this include the first derivative</w:t>
      </w:r>
      <w:r w:rsidR="006C47F3">
        <w:rPr>
          <w:rFonts w:ascii="Times New Roman" w:hAnsi="Times New Roman" w:cs="Times New Roman"/>
          <w:sz w:val="24"/>
          <w:szCs w:val="24"/>
        </w:rPr>
        <w:t xml:space="preserve">, which is the price of </w:t>
      </w:r>
      <w:r w:rsidR="00052D54">
        <w:rPr>
          <w:rFonts w:ascii="Times New Roman" w:hAnsi="Times New Roman" w:cs="Times New Roman"/>
          <w:sz w:val="24"/>
          <w:szCs w:val="24"/>
        </w:rPr>
        <w:t>current minus the price of previous 10 seconds</w:t>
      </w:r>
      <w:r w:rsidR="0057751B">
        <w:rPr>
          <w:rFonts w:ascii="Times New Roman" w:hAnsi="Times New Roman" w:cs="Times New Roman"/>
          <w:sz w:val="24"/>
          <w:szCs w:val="24"/>
        </w:rPr>
        <w:t xml:space="preserve">, and the second derivative, this is the change of the first derivative in the last 10 seconds. </w:t>
      </w:r>
    </w:p>
    <w:p w14:paraId="61257B9B" w14:textId="71B310CA" w:rsidR="0057751B" w:rsidRDefault="0057751B" w:rsidP="0057751B">
      <w:pPr>
        <w:pStyle w:val="ListParagraph"/>
        <w:numPr>
          <w:ilvl w:val="0"/>
          <w:numId w:val="5"/>
        </w:numPr>
        <w:spacing w:after="0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hyperparameter tunings of the LightGBM model</w:t>
      </w:r>
    </w:p>
    <w:p w14:paraId="4DDFF47B" w14:textId="486EFA5E" w:rsidR="0057751B" w:rsidRPr="008C2257" w:rsidRDefault="00B70DBD" w:rsidP="00F853A5">
      <w:pPr>
        <w:pStyle w:val="ListParagraph"/>
        <w:numPr>
          <w:ilvl w:val="1"/>
          <w:numId w:val="5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hyperparameters considered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num_leavers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min_data_in_leaf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min_gain_to_split</w:t>
      </w:r>
      <w:proofErr w:type="spellEnd"/>
    </w:p>
    <w:p w14:paraId="3B95416C" w14:textId="77777777" w:rsidR="00BB115A" w:rsidRDefault="00BB115A" w:rsidP="00832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789FA7" w14:textId="77777777" w:rsidR="00713582" w:rsidRDefault="00713582" w:rsidP="00832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8FE69E" w14:textId="77777777" w:rsidR="00713582" w:rsidRDefault="00713582" w:rsidP="00832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EA13D" w14:textId="77777777" w:rsidR="00713582" w:rsidRDefault="00713582" w:rsidP="00832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9F9FA6" w14:textId="77777777" w:rsidR="00713582" w:rsidRDefault="00713582" w:rsidP="00832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971000" w14:textId="77777777" w:rsidR="00713582" w:rsidRDefault="00713582" w:rsidP="00832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81607F" w14:textId="77777777" w:rsidR="00713582" w:rsidRDefault="00713582" w:rsidP="00832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27D186" w14:textId="77777777" w:rsidR="00713582" w:rsidRDefault="00713582" w:rsidP="00832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46AFB" w14:textId="77777777" w:rsidR="00713582" w:rsidRDefault="00713582" w:rsidP="00832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9F237C" w14:textId="77777777" w:rsidR="00713582" w:rsidRDefault="00713582" w:rsidP="00832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86B137" w14:textId="5D71EB7B" w:rsidR="00CB004C" w:rsidRDefault="00F403C2" w:rsidP="00F403C2">
      <w:pPr>
        <w:pStyle w:val="Heading1"/>
      </w:pPr>
      <w:r>
        <w:lastRenderedPageBreak/>
        <w:t>Exploring preprocessing techniques</w:t>
      </w:r>
    </w:p>
    <w:p w14:paraId="0A4A353C" w14:textId="49C5F39F" w:rsidR="00CB004C" w:rsidRDefault="00CB004C" w:rsidP="00F403C2">
      <w:pPr>
        <w:pStyle w:val="Heading2"/>
      </w:pPr>
      <w:r w:rsidRPr="00F403C2">
        <w:t>Initial Trial</w:t>
      </w:r>
    </w:p>
    <w:p w14:paraId="70107507" w14:textId="4488959A" w:rsidR="00713582" w:rsidRPr="003C0DF0" w:rsidRDefault="00E16D3D" w:rsidP="00E16D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DF0">
        <w:rPr>
          <w:rFonts w:ascii="Times New Roman" w:hAnsi="Times New Roman" w:cs="Times New Roman"/>
          <w:sz w:val="24"/>
          <w:szCs w:val="24"/>
        </w:rPr>
        <w:t xml:space="preserve">Figure 1 shows </w:t>
      </w:r>
      <w:r w:rsidR="003E0F8B" w:rsidRPr="003C0DF0">
        <w:rPr>
          <w:rFonts w:ascii="Times New Roman" w:hAnsi="Times New Roman" w:cs="Times New Roman"/>
          <w:sz w:val="24"/>
          <w:szCs w:val="24"/>
        </w:rPr>
        <w:t xml:space="preserve">the training and validation scores for the initial run using all features available in the training data set and </w:t>
      </w:r>
      <w:r w:rsidR="003E0F8B" w:rsidRPr="003C0DF0">
        <w:rPr>
          <w:rFonts w:ascii="Times New Roman" w:hAnsi="Times New Roman" w:cs="Times New Roman"/>
          <w:sz w:val="24"/>
          <w:szCs w:val="24"/>
        </w:rPr>
        <w:t>Scikit-learn’s TimeSeriesSplit</w:t>
      </w:r>
      <w:r w:rsidR="00FC3B2F" w:rsidRPr="003C0DF0">
        <w:rPr>
          <w:rFonts w:ascii="Times New Roman" w:hAnsi="Times New Roman" w:cs="Times New Roman"/>
          <w:sz w:val="24"/>
          <w:szCs w:val="24"/>
        </w:rPr>
        <w:t xml:space="preserve"> of 10</w:t>
      </w:r>
      <w:r w:rsidR="003E0F8B" w:rsidRPr="003C0DF0">
        <w:rPr>
          <w:rFonts w:ascii="Times New Roman" w:hAnsi="Times New Roman" w:cs="Times New Roman"/>
          <w:sz w:val="24"/>
          <w:szCs w:val="24"/>
        </w:rPr>
        <w:t xml:space="preserve"> for </w:t>
      </w:r>
      <w:r w:rsidR="00FC3B2F" w:rsidRPr="003C0DF0">
        <w:rPr>
          <w:rFonts w:ascii="Times New Roman" w:hAnsi="Times New Roman" w:cs="Times New Roman"/>
          <w:sz w:val="24"/>
          <w:szCs w:val="24"/>
        </w:rPr>
        <w:t>c</w:t>
      </w:r>
      <w:r w:rsidR="003E0F8B" w:rsidRPr="003C0DF0">
        <w:rPr>
          <w:rFonts w:ascii="Times New Roman" w:hAnsi="Times New Roman" w:cs="Times New Roman"/>
          <w:sz w:val="24"/>
          <w:szCs w:val="24"/>
        </w:rPr>
        <w:t>ross</w:t>
      </w:r>
      <w:r w:rsidR="00FC3B2F" w:rsidRPr="003C0DF0">
        <w:rPr>
          <w:rFonts w:ascii="Times New Roman" w:hAnsi="Times New Roman" w:cs="Times New Roman"/>
          <w:sz w:val="24"/>
          <w:szCs w:val="24"/>
        </w:rPr>
        <w:t xml:space="preserve"> v</w:t>
      </w:r>
      <w:r w:rsidR="003E0F8B" w:rsidRPr="003C0DF0">
        <w:rPr>
          <w:rFonts w:ascii="Times New Roman" w:hAnsi="Times New Roman" w:cs="Times New Roman"/>
          <w:sz w:val="24"/>
          <w:szCs w:val="24"/>
        </w:rPr>
        <w:t>alidation</w:t>
      </w:r>
      <w:r w:rsidR="00FC3B2F" w:rsidRPr="003C0DF0">
        <w:rPr>
          <w:rFonts w:ascii="Times New Roman" w:hAnsi="Times New Roman" w:cs="Times New Roman"/>
          <w:sz w:val="24"/>
          <w:szCs w:val="24"/>
        </w:rPr>
        <w:t xml:space="preserve">. </w:t>
      </w:r>
      <w:r w:rsidR="00494345" w:rsidRPr="003C0DF0">
        <w:rPr>
          <w:rFonts w:ascii="Times New Roman" w:hAnsi="Times New Roman" w:cs="Times New Roman"/>
          <w:sz w:val="24"/>
          <w:szCs w:val="24"/>
        </w:rPr>
        <w:t>The main observations are as follow:</w:t>
      </w:r>
    </w:p>
    <w:p w14:paraId="1DF177B1" w14:textId="77777777" w:rsidR="00494345" w:rsidRPr="003C0DF0" w:rsidRDefault="00494345" w:rsidP="00E16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4B52B" w14:textId="1FC25AB0" w:rsidR="00AC6452" w:rsidRPr="003C0DF0" w:rsidRDefault="00AC6452" w:rsidP="00E16D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0DF0">
        <w:rPr>
          <w:rFonts w:ascii="Times New Roman" w:hAnsi="Times New Roman" w:cs="Times New Roman"/>
          <w:sz w:val="24"/>
          <w:szCs w:val="24"/>
        </w:rPr>
        <w:t xml:space="preserve">Observation 1: The average validation scores are about 5% higher than the average training scores, this indicates potential overfitting of the model to the training data. </w:t>
      </w:r>
    </w:p>
    <w:p w14:paraId="155954AB" w14:textId="77777777" w:rsidR="00AC6452" w:rsidRPr="003C0DF0" w:rsidRDefault="00AC6452" w:rsidP="00E16D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A95DC" w14:textId="55411207" w:rsidR="00AC6452" w:rsidRPr="003C0DF0" w:rsidRDefault="00AC6452" w:rsidP="00E952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0DF0">
        <w:rPr>
          <w:rFonts w:ascii="Times New Roman" w:hAnsi="Times New Roman" w:cs="Times New Roman"/>
          <w:sz w:val="24"/>
          <w:szCs w:val="24"/>
        </w:rPr>
        <w:t xml:space="preserve">Observation 2: </w:t>
      </w:r>
      <w:r w:rsidR="005D0C39" w:rsidRPr="003C0DF0">
        <w:rPr>
          <w:rFonts w:ascii="Times New Roman" w:hAnsi="Times New Roman" w:cs="Times New Roman"/>
          <w:sz w:val="24"/>
          <w:szCs w:val="24"/>
        </w:rPr>
        <w:t xml:space="preserve">The validation score </w:t>
      </w:r>
      <w:r w:rsidR="0039715C" w:rsidRPr="003C0DF0">
        <w:rPr>
          <w:rFonts w:ascii="Times New Roman" w:hAnsi="Times New Roman" w:cs="Times New Roman"/>
          <w:sz w:val="24"/>
          <w:szCs w:val="24"/>
        </w:rPr>
        <w:t>seems</w:t>
      </w:r>
      <w:r w:rsidR="005D0C39" w:rsidRPr="003C0DF0">
        <w:rPr>
          <w:rFonts w:ascii="Times New Roman" w:hAnsi="Times New Roman" w:cs="Times New Roman"/>
          <w:sz w:val="24"/>
          <w:szCs w:val="24"/>
        </w:rPr>
        <w:t xml:space="preserve"> to be i</w:t>
      </w:r>
      <w:r w:rsidR="00240481" w:rsidRPr="003C0DF0">
        <w:rPr>
          <w:rFonts w:ascii="Times New Roman" w:hAnsi="Times New Roman" w:cs="Times New Roman"/>
          <w:sz w:val="24"/>
          <w:szCs w:val="24"/>
        </w:rPr>
        <w:t xml:space="preserve">mproving when more data is </w:t>
      </w:r>
      <w:r w:rsidR="00B6547D" w:rsidRPr="003C0DF0">
        <w:rPr>
          <w:rFonts w:ascii="Times New Roman" w:hAnsi="Times New Roman" w:cs="Times New Roman"/>
          <w:sz w:val="24"/>
          <w:szCs w:val="24"/>
        </w:rPr>
        <w:t xml:space="preserve">used for training. This </w:t>
      </w:r>
      <w:r w:rsidR="00063B6C" w:rsidRPr="003C0DF0">
        <w:rPr>
          <w:rFonts w:ascii="Times New Roman" w:hAnsi="Times New Roman" w:cs="Times New Roman"/>
          <w:sz w:val="24"/>
          <w:szCs w:val="24"/>
        </w:rPr>
        <w:t>indicates</w:t>
      </w:r>
      <w:r w:rsidR="00B6547D" w:rsidRPr="003C0DF0">
        <w:rPr>
          <w:rFonts w:ascii="Times New Roman" w:hAnsi="Times New Roman" w:cs="Times New Roman"/>
          <w:sz w:val="24"/>
          <w:szCs w:val="24"/>
        </w:rPr>
        <w:t xml:space="preserve"> that the series might be stationary with</w:t>
      </w:r>
      <w:r w:rsidR="00850B88" w:rsidRPr="003C0DF0">
        <w:rPr>
          <w:rFonts w:ascii="Times New Roman" w:hAnsi="Times New Roman" w:cs="Times New Roman"/>
          <w:sz w:val="24"/>
          <w:szCs w:val="24"/>
        </w:rPr>
        <w:t xml:space="preserve">out a trend or seasonal component. Note when using the Scikit-learn’s TimeSeriesSplit function, the </w:t>
      </w:r>
      <w:r w:rsidR="00CE231A" w:rsidRPr="003C0DF0">
        <w:rPr>
          <w:rFonts w:ascii="Times New Roman" w:hAnsi="Times New Roman" w:cs="Times New Roman"/>
          <w:sz w:val="24"/>
          <w:szCs w:val="24"/>
        </w:rPr>
        <w:t xml:space="preserve">testing data of the first fold is </w:t>
      </w:r>
      <w:r w:rsidR="00E95204" w:rsidRPr="003C0DF0">
        <w:rPr>
          <w:rFonts w:ascii="Times New Roman" w:hAnsi="Times New Roman" w:cs="Times New Roman"/>
          <w:sz w:val="24"/>
          <w:szCs w:val="24"/>
        </w:rPr>
        <w:t xml:space="preserve">added into the training data of the second fold (see figure 2 for illustration), thus the training data set will continue expands. </w:t>
      </w:r>
    </w:p>
    <w:p w14:paraId="668DBE34" w14:textId="77777777" w:rsidR="00063B6C" w:rsidRPr="003C0DF0" w:rsidRDefault="00063B6C" w:rsidP="00E952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C3A93C" w14:textId="2FE6C0A4" w:rsidR="00063B6C" w:rsidRPr="003C0DF0" w:rsidRDefault="00063B6C" w:rsidP="00E952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0DF0">
        <w:rPr>
          <w:rFonts w:ascii="Times New Roman" w:hAnsi="Times New Roman" w:cs="Times New Roman"/>
          <w:sz w:val="24"/>
          <w:szCs w:val="24"/>
        </w:rPr>
        <w:t xml:space="preserve">Since the number of days </w:t>
      </w:r>
      <w:r w:rsidR="00180DA2" w:rsidRPr="003C0DF0">
        <w:rPr>
          <w:rFonts w:ascii="Times New Roman" w:hAnsi="Times New Roman" w:cs="Times New Roman"/>
          <w:sz w:val="24"/>
          <w:szCs w:val="24"/>
        </w:rPr>
        <w:t>in the training data set is 480, one concern is the original split (TimeSeries</w:t>
      </w:r>
      <w:r w:rsidR="00180DA2" w:rsidRPr="003C0DF0">
        <w:rPr>
          <w:rFonts w:ascii="Times New Roman" w:hAnsi="Times New Roman" w:cs="Times New Roman" w:hint="eastAsia"/>
          <w:sz w:val="24"/>
          <w:szCs w:val="24"/>
        </w:rPr>
        <w:t>Split</w:t>
      </w:r>
      <w:r w:rsidR="00180DA2" w:rsidRPr="003C0DF0">
        <w:rPr>
          <w:rFonts w:ascii="Times New Roman" w:hAnsi="Times New Roman" w:cs="Times New Roman"/>
          <w:sz w:val="24"/>
          <w:szCs w:val="24"/>
        </w:rPr>
        <w:t xml:space="preserve"> of 10 will split the training data set into 11 parts) may </w:t>
      </w:r>
      <w:r w:rsidR="00B50A2E" w:rsidRPr="003C0DF0">
        <w:rPr>
          <w:rFonts w:ascii="Times New Roman" w:hAnsi="Times New Roman" w:cs="Times New Roman"/>
          <w:sz w:val="24"/>
          <w:szCs w:val="24"/>
        </w:rPr>
        <w:t>contain fractional data of the day which affect the performance of the model. A quick test was performed using TimeSeriesSplit setting of 9 (which split the data into 10 parts)</w:t>
      </w:r>
      <w:r w:rsidR="002F5C91" w:rsidRPr="003C0DF0">
        <w:rPr>
          <w:rFonts w:ascii="Times New Roman" w:hAnsi="Times New Roman" w:cs="Times New Roman"/>
          <w:sz w:val="24"/>
          <w:szCs w:val="24"/>
        </w:rPr>
        <w:t xml:space="preserve"> with result shown in figure 3</w:t>
      </w:r>
      <w:r w:rsidR="00B50A2E" w:rsidRPr="003C0DF0">
        <w:rPr>
          <w:rFonts w:ascii="Times New Roman" w:hAnsi="Times New Roman" w:cs="Times New Roman"/>
          <w:sz w:val="24"/>
          <w:szCs w:val="24"/>
        </w:rPr>
        <w:t xml:space="preserve">. As the resulting models didn’t perform significantly better than the previous models, it is concluded that the number of </w:t>
      </w:r>
      <w:r w:rsidR="002F5C91" w:rsidRPr="003C0DF0">
        <w:rPr>
          <w:rFonts w:ascii="Times New Roman" w:hAnsi="Times New Roman" w:cs="Times New Roman"/>
          <w:sz w:val="24"/>
          <w:szCs w:val="24"/>
        </w:rPr>
        <w:t>splits</w:t>
      </w:r>
      <w:r w:rsidR="00B50A2E" w:rsidRPr="003C0DF0">
        <w:rPr>
          <w:rFonts w:ascii="Times New Roman" w:hAnsi="Times New Roman" w:cs="Times New Roman"/>
          <w:sz w:val="24"/>
          <w:szCs w:val="24"/>
        </w:rPr>
        <w:t xml:space="preserve"> has no significant affect to the performance. </w:t>
      </w:r>
    </w:p>
    <w:p w14:paraId="642446EF" w14:textId="77777777" w:rsidR="003D31C0" w:rsidRPr="00713582" w:rsidRDefault="003D31C0" w:rsidP="00643A89">
      <w:pPr>
        <w:spacing w:after="0"/>
      </w:pPr>
    </w:p>
    <w:p w14:paraId="6574E64F" w14:textId="5B7C14DA" w:rsidR="00643A89" w:rsidRDefault="00E90BCC" w:rsidP="00643A89">
      <w:pPr>
        <w:spacing w:after="0"/>
      </w:pPr>
      <w:r>
        <w:rPr>
          <w:noProof/>
        </w:rPr>
        <w:drawing>
          <wp:inline distT="0" distB="0" distL="0" distR="0" wp14:anchorId="59220D98" wp14:editId="52831B03">
            <wp:extent cx="5943600" cy="2104390"/>
            <wp:effectExtent l="0" t="0" r="0" b="0"/>
            <wp:docPr id="3699778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7786" name="Picture 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8663" w14:textId="0970AE62" w:rsidR="00F356CD" w:rsidRDefault="00F356CD" w:rsidP="00643A89">
      <w:pPr>
        <w:pStyle w:val="Caption"/>
        <w:spacing w:after="0"/>
      </w:pPr>
      <w:r>
        <w:t xml:space="preserve">Figure </w:t>
      </w:r>
      <w:fldSimple w:instr=" SEQ Figure \* ARABIC ">
        <w:r w:rsidR="00B9138D">
          <w:rPr>
            <w:noProof/>
          </w:rPr>
          <w:t>1</w:t>
        </w:r>
      </w:fldSimple>
      <w:r w:rsidR="00713582">
        <w:t xml:space="preserve">: Training scores and Validation scores for the initial run </w:t>
      </w:r>
    </w:p>
    <w:p w14:paraId="18068A20" w14:textId="77777777" w:rsidR="00643A89" w:rsidRPr="00643A89" w:rsidRDefault="00643A89" w:rsidP="00643A89">
      <w:pPr>
        <w:spacing w:after="0"/>
      </w:pPr>
    </w:p>
    <w:p w14:paraId="1C02E404" w14:textId="2E684A0D" w:rsidR="0038099D" w:rsidRDefault="0038099D" w:rsidP="00643A89">
      <w:pPr>
        <w:spacing w:after="0"/>
      </w:pPr>
      <w:r>
        <w:rPr>
          <w:noProof/>
        </w:rPr>
        <w:lastRenderedPageBreak/>
        <w:drawing>
          <wp:inline distT="0" distB="0" distL="0" distR="0" wp14:anchorId="66C1600C" wp14:editId="5792E537">
            <wp:extent cx="5124450" cy="2882503"/>
            <wp:effectExtent l="0" t="0" r="0" b="0"/>
            <wp:docPr id="2398558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64" cy="2897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6D372" w14:textId="0171BF1E" w:rsidR="0038099D" w:rsidRDefault="0038099D" w:rsidP="00643A89">
      <w:pPr>
        <w:pStyle w:val="Caption"/>
        <w:spacing w:after="0"/>
      </w:pPr>
      <w:r>
        <w:t xml:space="preserve">Figure </w:t>
      </w:r>
      <w:fldSimple w:instr=" SEQ Figure \* ARABIC ">
        <w:r w:rsidR="00B9138D">
          <w:rPr>
            <w:noProof/>
          </w:rPr>
          <w:t>2</w:t>
        </w:r>
      </w:fldSimple>
      <w:r>
        <w:t xml:space="preserve">: Expanding Window Time Series Split Validation (Source: </w:t>
      </w:r>
      <w:r w:rsidR="00643A89" w:rsidRPr="00643A89">
        <w:t>(Filho, 2023)</w:t>
      </w:r>
      <w:r w:rsidR="00643A89">
        <w:t>)</w:t>
      </w:r>
    </w:p>
    <w:p w14:paraId="7F822247" w14:textId="77777777" w:rsidR="004C5E72" w:rsidRDefault="004C5E72" w:rsidP="004C5E72">
      <w:pPr>
        <w:spacing w:after="0"/>
      </w:pPr>
    </w:p>
    <w:p w14:paraId="05419A5E" w14:textId="63319790" w:rsidR="004C5E72" w:rsidRDefault="004C5E72" w:rsidP="004C5E72">
      <w:pPr>
        <w:spacing w:after="0"/>
      </w:pPr>
      <w:r>
        <w:rPr>
          <w:noProof/>
        </w:rPr>
        <w:drawing>
          <wp:inline distT="0" distB="0" distL="0" distR="0" wp14:anchorId="009054C5" wp14:editId="08C92406">
            <wp:extent cx="5943600" cy="1901825"/>
            <wp:effectExtent l="0" t="0" r="0" b="3175"/>
            <wp:docPr id="1305176744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76744" name="Picture 5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CD4D" w14:textId="45F3576B" w:rsidR="004C5E72" w:rsidRDefault="004C5E72" w:rsidP="004C5E72">
      <w:pPr>
        <w:pStyle w:val="Caption"/>
        <w:spacing w:after="0"/>
      </w:pPr>
      <w:r>
        <w:t xml:space="preserve">Figure </w:t>
      </w:r>
      <w:fldSimple w:instr=" SEQ Figure \* ARABIC ">
        <w:r w:rsidR="00B9138D">
          <w:rPr>
            <w:noProof/>
          </w:rPr>
          <w:t>3</w:t>
        </w:r>
      </w:fldSimple>
      <w:r>
        <w:t xml:space="preserve">: </w:t>
      </w:r>
      <w:r w:rsidRPr="004C5E72">
        <w:t>Training scores and Validation scores for the initial run</w:t>
      </w:r>
      <w:r>
        <w:t>, timeseries split of 9</w:t>
      </w:r>
    </w:p>
    <w:p w14:paraId="7130354E" w14:textId="77777777" w:rsidR="004C5E72" w:rsidRDefault="004C5E72" w:rsidP="004C5E72">
      <w:pPr>
        <w:spacing w:after="0"/>
      </w:pPr>
    </w:p>
    <w:p w14:paraId="3D3F1183" w14:textId="5E0F0B3A" w:rsidR="00083426" w:rsidRDefault="00083426" w:rsidP="00083426">
      <w:pPr>
        <w:pStyle w:val="Heading2"/>
      </w:pPr>
      <w:r>
        <w:t>Initial Trial with Standard Scaler Applied</w:t>
      </w:r>
    </w:p>
    <w:p w14:paraId="3285687B" w14:textId="086345B2" w:rsidR="003C0DF0" w:rsidRPr="003C0DF0" w:rsidRDefault="00950344" w:rsidP="003C0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0DF0">
        <w:rPr>
          <w:rFonts w:ascii="Times New Roman" w:hAnsi="Times New Roman" w:cs="Times New Roman"/>
          <w:sz w:val="24"/>
          <w:szCs w:val="24"/>
        </w:rPr>
        <w:t xml:space="preserve">This test applied </w:t>
      </w:r>
      <w:r w:rsidR="003C0DF0" w:rsidRPr="003C0DF0">
        <w:rPr>
          <w:rFonts w:ascii="Times New Roman" w:hAnsi="Times New Roman" w:cs="Times New Roman"/>
          <w:sz w:val="24"/>
          <w:szCs w:val="24"/>
        </w:rPr>
        <w:t>StandardScaler() to the following numerical categories: imbalance_size, reference_price, matched_size, far_price, near_price, bid_price, bid_size, ask_price and ask_size. The results are shown in figure 4</w:t>
      </w:r>
      <w:r w:rsidR="003C0DF0">
        <w:rPr>
          <w:rFonts w:ascii="Times New Roman" w:hAnsi="Times New Roman" w:cs="Times New Roman"/>
          <w:sz w:val="24"/>
          <w:szCs w:val="24"/>
        </w:rPr>
        <w:t xml:space="preserve">. It doesn’t seem to have significant improvement </w:t>
      </w:r>
      <w:r w:rsidR="00213E50">
        <w:rPr>
          <w:rFonts w:ascii="Times New Roman" w:hAnsi="Times New Roman" w:cs="Times New Roman"/>
          <w:sz w:val="24"/>
          <w:szCs w:val="24"/>
        </w:rPr>
        <w:t xml:space="preserve">compared to training data without StandardScaler() applied. </w:t>
      </w:r>
    </w:p>
    <w:p w14:paraId="52197707" w14:textId="3EA3F31D" w:rsidR="00083426" w:rsidRDefault="00083426" w:rsidP="004C5E72">
      <w:pPr>
        <w:spacing w:after="0"/>
      </w:pPr>
      <w:r>
        <w:rPr>
          <w:noProof/>
        </w:rPr>
        <w:lastRenderedPageBreak/>
        <w:drawing>
          <wp:inline distT="0" distB="0" distL="0" distR="0" wp14:anchorId="32B27EEC" wp14:editId="44BE6E0D">
            <wp:extent cx="5943600" cy="2088515"/>
            <wp:effectExtent l="0" t="0" r="0" b="6985"/>
            <wp:docPr id="1939762469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62469" name="Picture 6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86D7" w14:textId="7BB0ED0F" w:rsidR="00083426" w:rsidRDefault="001D424B" w:rsidP="00384F22">
      <w:pPr>
        <w:pStyle w:val="Caption"/>
        <w:spacing w:after="0"/>
      </w:pPr>
      <w:r>
        <w:t xml:space="preserve">Figure </w:t>
      </w:r>
      <w:fldSimple w:instr=" SEQ Figure \* ARABIC ">
        <w:r w:rsidR="00B9138D">
          <w:rPr>
            <w:noProof/>
          </w:rPr>
          <w:t>4</w:t>
        </w:r>
      </w:fldSimple>
      <w:r>
        <w:t xml:space="preserve">: </w:t>
      </w:r>
      <w:r w:rsidRPr="004C5E72">
        <w:t>Training scores and Validation scores for the initial ru</w:t>
      </w:r>
      <w:r>
        <w:t xml:space="preserve">n with standard scaler </w:t>
      </w:r>
      <w:r w:rsidR="00B9138D">
        <w:t>applied.</w:t>
      </w:r>
    </w:p>
    <w:p w14:paraId="1260F4DE" w14:textId="77777777" w:rsidR="00384F22" w:rsidRPr="00384F22" w:rsidRDefault="00384F22" w:rsidP="00384F22">
      <w:pPr>
        <w:spacing w:after="0"/>
      </w:pPr>
    </w:p>
    <w:p w14:paraId="2A5D10F1" w14:textId="4A9121C2" w:rsidR="00213E50" w:rsidRDefault="00384F22" w:rsidP="00384F22">
      <w:pPr>
        <w:pStyle w:val="Heading3"/>
      </w:pPr>
      <w:r>
        <w:t>Initial Trial with k-fold cross validation</w:t>
      </w:r>
    </w:p>
    <w:p w14:paraId="2A3C1ED2" w14:textId="155188B8" w:rsidR="00B9138D" w:rsidRPr="00BD4520" w:rsidRDefault="005000DA" w:rsidP="00BD4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4520">
        <w:rPr>
          <w:rFonts w:ascii="Times New Roman" w:hAnsi="Times New Roman" w:cs="Times New Roman"/>
          <w:sz w:val="24"/>
          <w:szCs w:val="24"/>
        </w:rPr>
        <w:t xml:space="preserve">This test </w:t>
      </w:r>
      <w:r w:rsidR="000D63F3" w:rsidRPr="00BD4520">
        <w:rPr>
          <w:rFonts w:ascii="Times New Roman" w:hAnsi="Times New Roman" w:cs="Times New Roman"/>
          <w:sz w:val="24"/>
          <w:szCs w:val="24"/>
        </w:rPr>
        <w:t>uses</w:t>
      </w:r>
      <w:r w:rsidRPr="00BD4520">
        <w:rPr>
          <w:rFonts w:ascii="Times New Roman" w:hAnsi="Times New Roman" w:cs="Times New Roman"/>
          <w:sz w:val="24"/>
          <w:szCs w:val="24"/>
        </w:rPr>
        <w:t xml:space="preserve"> the k-fold instead of </w:t>
      </w:r>
      <w:r w:rsidRPr="00BD4520">
        <w:rPr>
          <w:rFonts w:ascii="Times New Roman" w:hAnsi="Times New Roman" w:cs="Times New Roman"/>
          <w:sz w:val="24"/>
          <w:szCs w:val="24"/>
        </w:rPr>
        <w:t>TimeSeriesSplit</w:t>
      </w:r>
      <w:r w:rsidRPr="00BD4520">
        <w:rPr>
          <w:rFonts w:ascii="Times New Roman" w:hAnsi="Times New Roman" w:cs="Times New Roman"/>
          <w:sz w:val="24"/>
          <w:szCs w:val="24"/>
        </w:rPr>
        <w:t xml:space="preserve"> for cross validation. The results are shown in figure 5.</w:t>
      </w:r>
      <w:r w:rsidR="000D63F3" w:rsidRPr="00BD4520">
        <w:rPr>
          <w:rFonts w:ascii="Times New Roman" w:hAnsi="Times New Roman" w:cs="Times New Roman"/>
          <w:sz w:val="24"/>
          <w:szCs w:val="24"/>
        </w:rPr>
        <w:t xml:space="preserve"> </w:t>
      </w:r>
      <w:r w:rsidR="00285981" w:rsidRPr="00BD4520">
        <w:rPr>
          <w:rFonts w:ascii="Times New Roman" w:hAnsi="Times New Roman" w:cs="Times New Roman"/>
          <w:sz w:val="24"/>
          <w:szCs w:val="24"/>
        </w:rPr>
        <w:t>On</w:t>
      </w:r>
      <w:r w:rsidR="000D63F3" w:rsidRPr="00BD4520">
        <w:rPr>
          <w:rFonts w:ascii="Times New Roman" w:hAnsi="Times New Roman" w:cs="Times New Roman"/>
          <w:sz w:val="24"/>
          <w:szCs w:val="24"/>
        </w:rPr>
        <w:t xml:space="preserve"> average the model performs better compared to the model trained using the TimeSeriesSplit. </w:t>
      </w:r>
      <w:r w:rsidR="00C14B99" w:rsidRPr="00BD4520">
        <w:rPr>
          <w:rFonts w:ascii="Times New Roman" w:hAnsi="Times New Roman" w:cs="Times New Roman"/>
          <w:sz w:val="24"/>
          <w:szCs w:val="24"/>
        </w:rPr>
        <w:t>Besides, there</w:t>
      </w:r>
      <w:r w:rsidR="00285981" w:rsidRPr="00BD4520">
        <w:rPr>
          <w:rFonts w:ascii="Times New Roman" w:hAnsi="Times New Roman" w:cs="Times New Roman"/>
          <w:sz w:val="24"/>
          <w:szCs w:val="24"/>
        </w:rPr>
        <w:t xml:space="preserve"> are two observations:</w:t>
      </w:r>
    </w:p>
    <w:p w14:paraId="26B4ABDF" w14:textId="77777777" w:rsidR="00BD4520" w:rsidRDefault="00BD4520" w:rsidP="00BD4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87DC10" w14:textId="4CC117A3" w:rsidR="00285981" w:rsidRPr="00BD4520" w:rsidRDefault="00285981" w:rsidP="00BD4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4520">
        <w:rPr>
          <w:rFonts w:ascii="Times New Roman" w:hAnsi="Times New Roman" w:cs="Times New Roman"/>
          <w:sz w:val="24"/>
          <w:szCs w:val="24"/>
        </w:rPr>
        <w:t xml:space="preserve">Observation 1: The </w:t>
      </w:r>
      <w:r w:rsidR="00C14B99" w:rsidRPr="00BD4520">
        <w:rPr>
          <w:rFonts w:ascii="Times New Roman" w:hAnsi="Times New Roman" w:cs="Times New Roman"/>
          <w:sz w:val="24"/>
          <w:szCs w:val="24"/>
        </w:rPr>
        <w:t xml:space="preserve">is one part of the data (the first part) where the model predicts well. </w:t>
      </w:r>
    </w:p>
    <w:p w14:paraId="31C64F8B" w14:textId="77777777" w:rsidR="00BD4520" w:rsidRDefault="00BD4520" w:rsidP="00BD4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45D37" w14:textId="7C3253D0" w:rsidR="00C14B99" w:rsidRPr="00BD4520" w:rsidRDefault="00C14B99" w:rsidP="00BD45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D4520">
        <w:rPr>
          <w:rFonts w:ascii="Times New Roman" w:hAnsi="Times New Roman" w:cs="Times New Roman"/>
          <w:sz w:val="24"/>
          <w:szCs w:val="24"/>
        </w:rPr>
        <w:t xml:space="preserve">Observation 2: The model </w:t>
      </w:r>
      <w:r w:rsidR="00BD4520" w:rsidRPr="00BD4520">
        <w:rPr>
          <w:rFonts w:ascii="Times New Roman" w:hAnsi="Times New Roman" w:cs="Times New Roman"/>
          <w:sz w:val="24"/>
          <w:szCs w:val="24"/>
        </w:rPr>
        <w:t>performs</w:t>
      </w:r>
      <w:r w:rsidRPr="00BD4520">
        <w:rPr>
          <w:rFonts w:ascii="Times New Roman" w:hAnsi="Times New Roman" w:cs="Times New Roman"/>
          <w:sz w:val="24"/>
          <w:szCs w:val="24"/>
        </w:rPr>
        <w:t xml:space="preserve"> better in the validation set when it is underfit the training data</w:t>
      </w:r>
      <w:r w:rsidR="00BD4520" w:rsidRPr="00BD4520">
        <w:rPr>
          <w:rFonts w:ascii="Times New Roman" w:hAnsi="Times New Roman" w:cs="Times New Roman"/>
          <w:sz w:val="24"/>
          <w:szCs w:val="24"/>
        </w:rPr>
        <w:t xml:space="preserve">. This happens when the validation score is lower than the training score achieved. </w:t>
      </w:r>
    </w:p>
    <w:p w14:paraId="033593E5" w14:textId="286589D0" w:rsidR="00384F22" w:rsidRDefault="00384F22" w:rsidP="00384F22">
      <w:pPr>
        <w:spacing w:after="0"/>
      </w:pPr>
      <w:r>
        <w:rPr>
          <w:noProof/>
        </w:rPr>
        <w:drawing>
          <wp:inline distT="0" distB="0" distL="0" distR="0" wp14:anchorId="5A64C408" wp14:editId="405CC350">
            <wp:extent cx="5943600" cy="1982470"/>
            <wp:effectExtent l="0" t="0" r="0" b="0"/>
            <wp:docPr id="1382909879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09879" name="Picture 7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6C45" w14:textId="56A1202B" w:rsidR="00B9138D" w:rsidRPr="00213E50" w:rsidRDefault="00B9138D" w:rsidP="00B913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r w:rsidRPr="00B9138D">
        <w:t>Training scores and Validation scores for the initial run with</w:t>
      </w:r>
      <w:r>
        <w:t xml:space="preserve"> k-fold cross validation</w:t>
      </w:r>
    </w:p>
    <w:p w14:paraId="0C068FDA" w14:textId="77777777" w:rsidR="00BD4520" w:rsidRDefault="00BD4520" w:rsidP="00045E4B"/>
    <w:p w14:paraId="06CEE128" w14:textId="77777777" w:rsidR="00BA4624" w:rsidRDefault="00BA4624" w:rsidP="00045E4B"/>
    <w:p w14:paraId="2B9B8838" w14:textId="77777777" w:rsidR="00BA4624" w:rsidRDefault="00BA4624" w:rsidP="00045E4B"/>
    <w:p w14:paraId="1DD9350A" w14:textId="77777777" w:rsidR="00BA4624" w:rsidRDefault="00BA4624" w:rsidP="00045E4B"/>
    <w:p w14:paraId="6220C036" w14:textId="77777777" w:rsidR="00BA4624" w:rsidRDefault="00BA4624" w:rsidP="00045E4B"/>
    <w:p w14:paraId="2EC816BF" w14:textId="791AD0BC" w:rsidR="00BD4520" w:rsidRDefault="00BD4520" w:rsidP="00BD4520">
      <w:pPr>
        <w:pStyle w:val="Heading2"/>
      </w:pPr>
      <w:r>
        <w:lastRenderedPageBreak/>
        <w:t>Summary for Preprocessing Techniques</w:t>
      </w:r>
    </w:p>
    <w:p w14:paraId="275B9AD0" w14:textId="70B3786A" w:rsidR="00544CB5" w:rsidRPr="001C23AB" w:rsidRDefault="000904AA" w:rsidP="001C23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3AB">
        <w:rPr>
          <w:rFonts w:ascii="Times New Roman" w:hAnsi="Times New Roman" w:cs="Times New Roman"/>
          <w:sz w:val="24"/>
          <w:szCs w:val="24"/>
        </w:rPr>
        <w:t xml:space="preserve">Table 1 shows the summary of the comparison of the performance of the models using different preprocessing techniques. Based on the results, </w:t>
      </w:r>
      <w:r w:rsidR="00416F2A" w:rsidRPr="001C23AB">
        <w:rPr>
          <w:rFonts w:ascii="Times New Roman" w:hAnsi="Times New Roman" w:cs="Times New Roman"/>
          <w:sz w:val="24"/>
          <w:szCs w:val="24"/>
        </w:rPr>
        <w:t xml:space="preserve">it can </w:t>
      </w:r>
      <w:r w:rsidR="00A3135F" w:rsidRPr="001C23AB">
        <w:rPr>
          <w:rFonts w:ascii="Times New Roman" w:hAnsi="Times New Roman" w:cs="Times New Roman"/>
          <w:sz w:val="24"/>
          <w:szCs w:val="24"/>
        </w:rPr>
        <w:t>conclude</w:t>
      </w:r>
      <w:r w:rsidR="00416F2A" w:rsidRPr="001C23AB">
        <w:rPr>
          <w:rFonts w:ascii="Times New Roman" w:hAnsi="Times New Roman" w:cs="Times New Roman"/>
          <w:sz w:val="24"/>
          <w:szCs w:val="24"/>
        </w:rPr>
        <w:t xml:space="preserve"> that, </w:t>
      </w:r>
    </w:p>
    <w:p w14:paraId="2353EAAE" w14:textId="0B945A96" w:rsidR="00416F2A" w:rsidRPr="001C23AB" w:rsidRDefault="00416F2A" w:rsidP="001C23A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3AB">
        <w:rPr>
          <w:rFonts w:ascii="Times New Roman" w:hAnsi="Times New Roman" w:cs="Times New Roman"/>
          <w:sz w:val="24"/>
          <w:szCs w:val="24"/>
        </w:rPr>
        <w:t xml:space="preserve">The training data </w:t>
      </w:r>
      <w:r w:rsidR="00A3135F" w:rsidRPr="001C23AB">
        <w:rPr>
          <w:rFonts w:ascii="Times New Roman" w:hAnsi="Times New Roman" w:cs="Times New Roman"/>
          <w:sz w:val="24"/>
          <w:szCs w:val="24"/>
        </w:rPr>
        <w:t>exhibits stationary property with the variations independent of time, hence processing the data in time series is not necessary.</w:t>
      </w:r>
    </w:p>
    <w:p w14:paraId="28110C1B" w14:textId="68F37D34" w:rsidR="00A3135F" w:rsidRPr="001C23AB" w:rsidRDefault="001C23AB" w:rsidP="001C23A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23AB">
        <w:rPr>
          <w:rFonts w:ascii="Times New Roman" w:hAnsi="Times New Roman" w:cs="Times New Roman"/>
          <w:sz w:val="24"/>
          <w:szCs w:val="24"/>
        </w:rPr>
        <w:t>The best performing model is likely to be the model that underfits the training data.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5"/>
        <w:gridCol w:w="1608"/>
        <w:gridCol w:w="1834"/>
        <w:gridCol w:w="1834"/>
        <w:gridCol w:w="1834"/>
      </w:tblGrid>
      <w:tr w:rsidR="00BB4E36" w14:paraId="7738F92F" w14:textId="77777777" w:rsidTr="00BB4E36">
        <w:tc>
          <w:tcPr>
            <w:tcW w:w="2245" w:type="dxa"/>
            <w:vMerge w:val="restart"/>
          </w:tcPr>
          <w:p w14:paraId="02B18A65" w14:textId="77777777" w:rsidR="00BB4E36" w:rsidRPr="00BA4624" w:rsidRDefault="00BB4E36" w:rsidP="001B0700">
            <w:pPr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Test Title</w:t>
            </w:r>
          </w:p>
        </w:tc>
        <w:tc>
          <w:tcPr>
            <w:tcW w:w="3442" w:type="dxa"/>
            <w:gridSpan w:val="2"/>
          </w:tcPr>
          <w:p w14:paraId="701702CE" w14:textId="706879FA" w:rsidR="00BB4E36" w:rsidRPr="00BA4624" w:rsidRDefault="00BB4E36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Training Score</w:t>
            </w:r>
          </w:p>
        </w:tc>
        <w:tc>
          <w:tcPr>
            <w:tcW w:w="3668" w:type="dxa"/>
            <w:gridSpan w:val="2"/>
          </w:tcPr>
          <w:p w14:paraId="3DD388EE" w14:textId="10529D3D" w:rsidR="00BB4E36" w:rsidRPr="00BA4624" w:rsidRDefault="00BB4E36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Validation Score</w:t>
            </w:r>
          </w:p>
        </w:tc>
      </w:tr>
      <w:tr w:rsidR="00BB4E36" w14:paraId="6F947511" w14:textId="77777777" w:rsidTr="00BB4E36">
        <w:tc>
          <w:tcPr>
            <w:tcW w:w="2245" w:type="dxa"/>
            <w:vMerge/>
          </w:tcPr>
          <w:p w14:paraId="5FBC8166" w14:textId="77777777" w:rsidR="00BB4E36" w:rsidRPr="00BA4624" w:rsidRDefault="00BB4E36" w:rsidP="001B07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</w:tcPr>
          <w:p w14:paraId="5DBD13AC" w14:textId="77777777" w:rsidR="00BB4E36" w:rsidRPr="00BA4624" w:rsidRDefault="00BB4E36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1834" w:type="dxa"/>
          </w:tcPr>
          <w:p w14:paraId="39A8A3B9" w14:textId="77777777" w:rsidR="00BB4E36" w:rsidRPr="00BA4624" w:rsidRDefault="00BB4E36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Best Validate</w:t>
            </w:r>
          </w:p>
        </w:tc>
        <w:tc>
          <w:tcPr>
            <w:tcW w:w="1834" w:type="dxa"/>
          </w:tcPr>
          <w:p w14:paraId="159DBBD0" w14:textId="77777777" w:rsidR="00BB4E36" w:rsidRPr="00BA4624" w:rsidRDefault="00BB4E36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1834" w:type="dxa"/>
          </w:tcPr>
          <w:p w14:paraId="5F3AD89A" w14:textId="77777777" w:rsidR="00BB4E36" w:rsidRPr="00BA4624" w:rsidRDefault="00BB4E36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Best</w:t>
            </w:r>
          </w:p>
        </w:tc>
      </w:tr>
      <w:tr w:rsidR="00BD4520" w14:paraId="533C171F" w14:textId="77777777" w:rsidTr="00BB4E36">
        <w:tc>
          <w:tcPr>
            <w:tcW w:w="2245" w:type="dxa"/>
          </w:tcPr>
          <w:p w14:paraId="2D5C074F" w14:textId="63C744E8" w:rsidR="00BD4520" w:rsidRPr="00BA4624" w:rsidRDefault="00BD4520" w:rsidP="001B0700">
            <w:pPr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 xml:space="preserve">Initial </w:t>
            </w:r>
            <w:r w:rsidR="00BB4E36" w:rsidRPr="00BA4624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608" w:type="dxa"/>
          </w:tcPr>
          <w:p w14:paraId="3E913E89" w14:textId="30000188" w:rsidR="00BD4520" w:rsidRPr="00BA4624" w:rsidRDefault="00BD4520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6.1</w:t>
            </w:r>
            <w:r w:rsidR="000C1558">
              <w:rPr>
                <w:rFonts w:ascii="Times New Roman" w:hAnsi="Times New Roman" w:cs="Times New Roman"/>
              </w:rPr>
              <w:t>4128</w:t>
            </w:r>
          </w:p>
        </w:tc>
        <w:tc>
          <w:tcPr>
            <w:tcW w:w="1834" w:type="dxa"/>
          </w:tcPr>
          <w:p w14:paraId="6518E9A1" w14:textId="6A5BBD0D" w:rsidR="00BD4520" w:rsidRPr="00BA4624" w:rsidRDefault="00BD4520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6.3</w:t>
            </w:r>
            <w:r w:rsidR="000C1558">
              <w:rPr>
                <w:rFonts w:ascii="Times New Roman" w:hAnsi="Times New Roman" w:cs="Times New Roman"/>
              </w:rPr>
              <w:t>4218</w:t>
            </w:r>
          </w:p>
        </w:tc>
        <w:tc>
          <w:tcPr>
            <w:tcW w:w="1834" w:type="dxa"/>
          </w:tcPr>
          <w:p w14:paraId="07C7B9DB" w14:textId="410D2409" w:rsidR="00BD4520" w:rsidRPr="00BA4624" w:rsidRDefault="00BD4520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6.</w:t>
            </w:r>
            <w:r w:rsidR="000C1558">
              <w:rPr>
                <w:rFonts w:ascii="Times New Roman" w:hAnsi="Times New Roman" w:cs="Times New Roman"/>
              </w:rPr>
              <w:t>47656</w:t>
            </w:r>
          </w:p>
        </w:tc>
        <w:tc>
          <w:tcPr>
            <w:tcW w:w="1834" w:type="dxa"/>
          </w:tcPr>
          <w:p w14:paraId="1431BD69" w14:textId="35D5918E" w:rsidR="00BD4520" w:rsidRPr="00BA4624" w:rsidRDefault="00BD4520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5.8</w:t>
            </w:r>
            <w:r w:rsidR="00544CB5">
              <w:rPr>
                <w:rFonts w:ascii="Times New Roman" w:hAnsi="Times New Roman" w:cs="Times New Roman"/>
              </w:rPr>
              <w:t>8523</w:t>
            </w:r>
          </w:p>
        </w:tc>
      </w:tr>
      <w:tr w:rsidR="00BD4520" w14:paraId="01AE9CB0" w14:textId="77777777" w:rsidTr="00BB4E36">
        <w:tc>
          <w:tcPr>
            <w:tcW w:w="2245" w:type="dxa"/>
          </w:tcPr>
          <w:p w14:paraId="434FE005" w14:textId="268F0F82" w:rsidR="00BD4520" w:rsidRPr="00BA4624" w:rsidRDefault="00BB4E36" w:rsidP="001B0700">
            <w:pPr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With TimeSeriesSplit of 9</w:t>
            </w:r>
          </w:p>
        </w:tc>
        <w:tc>
          <w:tcPr>
            <w:tcW w:w="1608" w:type="dxa"/>
          </w:tcPr>
          <w:p w14:paraId="6A51FEE6" w14:textId="73B43B40" w:rsidR="00BD4520" w:rsidRPr="00BA4624" w:rsidRDefault="00BD4520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6.1</w:t>
            </w:r>
            <w:r w:rsidR="000A2F19">
              <w:rPr>
                <w:rFonts w:ascii="Times New Roman" w:hAnsi="Times New Roman" w:cs="Times New Roman"/>
              </w:rPr>
              <w:t>536</w:t>
            </w:r>
            <w:r w:rsidR="000C155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34" w:type="dxa"/>
          </w:tcPr>
          <w:p w14:paraId="66ACAAA6" w14:textId="1979B5AC" w:rsidR="00BD4520" w:rsidRPr="00BA4624" w:rsidRDefault="00BD4520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6.3</w:t>
            </w:r>
            <w:r w:rsidR="000A2F19">
              <w:rPr>
                <w:rFonts w:ascii="Times New Roman" w:hAnsi="Times New Roman" w:cs="Times New Roman"/>
              </w:rPr>
              <w:t>4312</w:t>
            </w:r>
          </w:p>
        </w:tc>
        <w:tc>
          <w:tcPr>
            <w:tcW w:w="1834" w:type="dxa"/>
          </w:tcPr>
          <w:p w14:paraId="091B8E21" w14:textId="15162813" w:rsidR="00BD4520" w:rsidRPr="00BA4624" w:rsidRDefault="00BD4520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6.4</w:t>
            </w:r>
            <w:r w:rsidR="000A2F19">
              <w:rPr>
                <w:rFonts w:ascii="Times New Roman" w:hAnsi="Times New Roman" w:cs="Times New Roman"/>
              </w:rPr>
              <w:t>7738</w:t>
            </w:r>
          </w:p>
        </w:tc>
        <w:tc>
          <w:tcPr>
            <w:tcW w:w="1834" w:type="dxa"/>
          </w:tcPr>
          <w:p w14:paraId="01284A14" w14:textId="3DD5FD94" w:rsidR="00BD4520" w:rsidRPr="00BA4624" w:rsidRDefault="00BD4520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5.</w:t>
            </w:r>
            <w:r w:rsidR="000A2F19">
              <w:rPr>
                <w:rFonts w:ascii="Times New Roman" w:hAnsi="Times New Roman" w:cs="Times New Roman"/>
              </w:rPr>
              <w:t>90742</w:t>
            </w:r>
          </w:p>
        </w:tc>
      </w:tr>
      <w:tr w:rsidR="00BD4520" w14:paraId="1017A903" w14:textId="77777777" w:rsidTr="00BB4E36">
        <w:tc>
          <w:tcPr>
            <w:tcW w:w="2245" w:type="dxa"/>
          </w:tcPr>
          <w:p w14:paraId="22BDC0FD" w14:textId="29EA3216" w:rsidR="00BD4520" w:rsidRPr="00BA4624" w:rsidRDefault="00BB4E36" w:rsidP="001B0700">
            <w:pPr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With StandardScaler</w:t>
            </w:r>
          </w:p>
        </w:tc>
        <w:tc>
          <w:tcPr>
            <w:tcW w:w="1608" w:type="dxa"/>
          </w:tcPr>
          <w:p w14:paraId="64A17FF6" w14:textId="294BF6D2" w:rsidR="00BD4520" w:rsidRPr="00BA4624" w:rsidRDefault="00BD4520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6.1</w:t>
            </w:r>
            <w:r w:rsidR="00B10C0F">
              <w:rPr>
                <w:rFonts w:ascii="Times New Roman" w:hAnsi="Times New Roman" w:cs="Times New Roman"/>
              </w:rPr>
              <w:t>4125</w:t>
            </w:r>
          </w:p>
        </w:tc>
        <w:tc>
          <w:tcPr>
            <w:tcW w:w="1834" w:type="dxa"/>
          </w:tcPr>
          <w:p w14:paraId="22B6EDF4" w14:textId="4FF78BDB" w:rsidR="00BD4520" w:rsidRPr="00BA4624" w:rsidRDefault="00BD4520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6.3</w:t>
            </w:r>
            <w:r w:rsidR="00B10C0F">
              <w:rPr>
                <w:rFonts w:ascii="Times New Roman" w:hAnsi="Times New Roman" w:cs="Times New Roman"/>
              </w:rPr>
              <w:t>4143</w:t>
            </w:r>
          </w:p>
        </w:tc>
        <w:tc>
          <w:tcPr>
            <w:tcW w:w="1834" w:type="dxa"/>
          </w:tcPr>
          <w:p w14:paraId="5ED362E2" w14:textId="4634C825" w:rsidR="00BD4520" w:rsidRPr="00BA4624" w:rsidRDefault="00BD4520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6.4</w:t>
            </w:r>
            <w:r w:rsidR="00B10C0F">
              <w:rPr>
                <w:rFonts w:ascii="Times New Roman" w:hAnsi="Times New Roman" w:cs="Times New Roman"/>
              </w:rPr>
              <w:t>8478</w:t>
            </w:r>
          </w:p>
        </w:tc>
        <w:tc>
          <w:tcPr>
            <w:tcW w:w="1834" w:type="dxa"/>
          </w:tcPr>
          <w:p w14:paraId="6E856F9C" w14:textId="3DA4EE1B" w:rsidR="00BD4520" w:rsidRPr="00BA4624" w:rsidRDefault="00BD4520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5.8</w:t>
            </w:r>
            <w:r w:rsidR="00B10C0F">
              <w:rPr>
                <w:rFonts w:ascii="Times New Roman" w:hAnsi="Times New Roman" w:cs="Times New Roman"/>
              </w:rPr>
              <w:t>8302</w:t>
            </w:r>
          </w:p>
        </w:tc>
      </w:tr>
      <w:tr w:rsidR="00BD4520" w14:paraId="5453A8C2" w14:textId="77777777" w:rsidTr="00BB4E36">
        <w:tc>
          <w:tcPr>
            <w:tcW w:w="2245" w:type="dxa"/>
          </w:tcPr>
          <w:p w14:paraId="76BB9CF2" w14:textId="6736B6EB" w:rsidR="00BD4520" w:rsidRPr="00BA4624" w:rsidRDefault="00BB4E36" w:rsidP="001B0700">
            <w:pPr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 xml:space="preserve">With </w:t>
            </w:r>
            <w:proofErr w:type="spellStart"/>
            <w:r w:rsidRPr="00BA4624">
              <w:rPr>
                <w:rFonts w:ascii="Times New Roman" w:hAnsi="Times New Roman" w:cs="Times New Roman"/>
              </w:rPr>
              <w:t>kfold</w:t>
            </w:r>
            <w:proofErr w:type="spellEnd"/>
            <w:r w:rsidRPr="00BA462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08" w:type="dxa"/>
          </w:tcPr>
          <w:p w14:paraId="1680ED59" w14:textId="0AA447DC" w:rsidR="00BD4520" w:rsidRPr="00BA4624" w:rsidRDefault="00BD4520" w:rsidP="001B0700">
            <w:pPr>
              <w:jc w:val="center"/>
              <w:rPr>
                <w:rFonts w:ascii="Times New Roman" w:hAnsi="Times New Roman" w:cs="Times New Roman"/>
              </w:rPr>
            </w:pPr>
            <w:r w:rsidRPr="00BA4624">
              <w:rPr>
                <w:rFonts w:ascii="Times New Roman" w:hAnsi="Times New Roman" w:cs="Times New Roman"/>
              </w:rPr>
              <w:t>6.</w:t>
            </w:r>
            <w:r w:rsidR="00BA4624">
              <w:rPr>
                <w:rFonts w:ascii="Times New Roman" w:hAnsi="Times New Roman" w:cs="Times New Roman"/>
              </w:rPr>
              <w:t>29844</w:t>
            </w:r>
          </w:p>
        </w:tc>
        <w:tc>
          <w:tcPr>
            <w:tcW w:w="1834" w:type="dxa"/>
          </w:tcPr>
          <w:p w14:paraId="6B1E2581" w14:textId="3B7FFB9A" w:rsidR="00BD4520" w:rsidRPr="00BA4624" w:rsidRDefault="00B10C0F" w:rsidP="001B07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6.42056</w:t>
            </w:r>
          </w:p>
        </w:tc>
        <w:tc>
          <w:tcPr>
            <w:tcW w:w="1834" w:type="dxa"/>
          </w:tcPr>
          <w:p w14:paraId="7E91AC36" w14:textId="3CA7C666" w:rsidR="00BD4520" w:rsidRPr="00BA4624" w:rsidRDefault="00BA4624" w:rsidP="001B07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6.32005</w:t>
            </w:r>
          </w:p>
        </w:tc>
        <w:tc>
          <w:tcPr>
            <w:tcW w:w="1834" w:type="dxa"/>
          </w:tcPr>
          <w:p w14:paraId="3588989E" w14:textId="6ABF57E7" w:rsidR="00BD4520" w:rsidRPr="00BA4624" w:rsidRDefault="00B10C0F" w:rsidP="001B07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5.23449</w:t>
            </w:r>
          </w:p>
        </w:tc>
      </w:tr>
    </w:tbl>
    <w:p w14:paraId="15474FFC" w14:textId="6B38C4AE" w:rsidR="00956C0E" w:rsidRDefault="00544CB5" w:rsidP="00544CB5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Summary comparison of performance of the models for different preprocessing techniques</w:t>
      </w:r>
    </w:p>
    <w:p w14:paraId="47374483" w14:textId="14917D1D" w:rsidR="00956C0E" w:rsidRDefault="00956C0E" w:rsidP="00956C0E">
      <w:pPr>
        <w:pStyle w:val="Heading1"/>
      </w:pPr>
      <w:r>
        <w:t>Reference</w:t>
      </w:r>
    </w:p>
    <w:p w14:paraId="3A743AE9" w14:textId="77777777" w:rsidR="00AB5155" w:rsidRDefault="00AE5672" w:rsidP="00AE5672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</w:pPr>
      <w:r>
        <w:t xml:space="preserve">Saha, S. (2023, August 8). </w:t>
      </w:r>
      <w:r>
        <w:rPr>
          <w:i/>
          <w:iCs/>
        </w:rPr>
        <w:t xml:space="preserve">XGBoost vs </w:t>
      </w:r>
      <w:proofErr w:type="spellStart"/>
      <w:r>
        <w:rPr>
          <w:i/>
          <w:iCs/>
        </w:rPr>
        <w:t>lightgbm</w:t>
      </w:r>
      <w:proofErr w:type="spellEnd"/>
      <w:r>
        <w:rPr>
          <w:i/>
          <w:iCs/>
        </w:rPr>
        <w:t>: How are they different</w:t>
      </w:r>
      <w:r>
        <w:t xml:space="preserve">. neptune.ai. </w:t>
      </w:r>
      <w:hyperlink r:id="rId11" w:history="1">
        <w:r w:rsidR="00804054" w:rsidRPr="000002A9">
          <w:rPr>
            <w:rStyle w:val="Hyperlink"/>
          </w:rPr>
          <w:t>https://neptune.ai/blog/xgboost-vs-lightgbm</w:t>
        </w:r>
      </w:hyperlink>
      <w:r>
        <w:t xml:space="preserve"> </w:t>
      </w:r>
    </w:p>
    <w:p w14:paraId="497F71CA" w14:textId="4928B9FF" w:rsidR="00956C0E" w:rsidRDefault="00AB5155" w:rsidP="00AE5672">
      <w:pPr>
        <w:pStyle w:val="NormalWeb"/>
        <w:numPr>
          <w:ilvl w:val="0"/>
          <w:numId w:val="3"/>
        </w:numPr>
        <w:spacing w:before="0" w:beforeAutospacing="0" w:after="0" w:afterAutospacing="0"/>
        <w:ind w:left="360"/>
      </w:pPr>
      <w:r w:rsidRPr="00AB5155">
        <w:t xml:space="preserve">Filho, M. (2023, July 12). How to do time series cross-validation in Python. </w:t>
      </w:r>
      <w:proofErr w:type="spellStart"/>
      <w:r w:rsidRPr="00AB5155">
        <w:t>Forecastegy</w:t>
      </w:r>
      <w:proofErr w:type="spellEnd"/>
      <w:r w:rsidRPr="00AB5155">
        <w:t xml:space="preserve"> (Alt + H). https://forecastegy.com/posts/time-series-cross-validation-python/</w:t>
      </w:r>
    </w:p>
    <w:sectPr w:rsidR="0095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7B0"/>
    <w:multiLevelType w:val="hybridMultilevel"/>
    <w:tmpl w:val="37D2C6CE"/>
    <w:lvl w:ilvl="0" w:tplc="14FC840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0762"/>
    <w:multiLevelType w:val="hybridMultilevel"/>
    <w:tmpl w:val="60C624B6"/>
    <w:lvl w:ilvl="0" w:tplc="14FC840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81A7F"/>
    <w:multiLevelType w:val="hybridMultilevel"/>
    <w:tmpl w:val="A40E4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04404"/>
    <w:multiLevelType w:val="hybridMultilevel"/>
    <w:tmpl w:val="00FE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B1710"/>
    <w:multiLevelType w:val="hybridMultilevel"/>
    <w:tmpl w:val="0A1A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F2D93"/>
    <w:multiLevelType w:val="hybridMultilevel"/>
    <w:tmpl w:val="51467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07276">
    <w:abstractNumId w:val="3"/>
  </w:num>
  <w:num w:numId="2" w16cid:durableId="1912889828">
    <w:abstractNumId w:val="5"/>
  </w:num>
  <w:num w:numId="3" w16cid:durableId="971178642">
    <w:abstractNumId w:val="2"/>
  </w:num>
  <w:num w:numId="4" w16cid:durableId="1426223481">
    <w:abstractNumId w:val="1"/>
  </w:num>
  <w:num w:numId="5" w16cid:durableId="1035084150">
    <w:abstractNumId w:val="4"/>
  </w:num>
  <w:num w:numId="6" w16cid:durableId="129479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wNDEwMbUwMjcxN7JU0lEKTi0uzszPAykwrgUASxOn7iwAAAA="/>
  </w:docVars>
  <w:rsids>
    <w:rsidRoot w:val="00C8069A"/>
    <w:rsid w:val="00004F90"/>
    <w:rsid w:val="00045E4B"/>
    <w:rsid w:val="00052D54"/>
    <w:rsid w:val="00063B6C"/>
    <w:rsid w:val="00083426"/>
    <w:rsid w:val="000904AA"/>
    <w:rsid w:val="000A2F19"/>
    <w:rsid w:val="000C1558"/>
    <w:rsid w:val="000C1801"/>
    <w:rsid w:val="000D63F3"/>
    <w:rsid w:val="000D78DA"/>
    <w:rsid w:val="000F3C69"/>
    <w:rsid w:val="00180DA2"/>
    <w:rsid w:val="00196533"/>
    <w:rsid w:val="00196DA0"/>
    <w:rsid w:val="001C23AB"/>
    <w:rsid w:val="001D1910"/>
    <w:rsid w:val="001D424B"/>
    <w:rsid w:val="002015E4"/>
    <w:rsid w:val="00213E50"/>
    <w:rsid w:val="00226665"/>
    <w:rsid w:val="00234575"/>
    <w:rsid w:val="00240481"/>
    <w:rsid w:val="00253CE6"/>
    <w:rsid w:val="00272D74"/>
    <w:rsid w:val="00285981"/>
    <w:rsid w:val="002B40C4"/>
    <w:rsid w:val="002F3178"/>
    <w:rsid w:val="002F5C91"/>
    <w:rsid w:val="00304AF3"/>
    <w:rsid w:val="0038099D"/>
    <w:rsid w:val="00384F22"/>
    <w:rsid w:val="0039715C"/>
    <w:rsid w:val="003C0DF0"/>
    <w:rsid w:val="003D31C0"/>
    <w:rsid w:val="003E0F8B"/>
    <w:rsid w:val="003E6C26"/>
    <w:rsid w:val="00402F8D"/>
    <w:rsid w:val="00416F2A"/>
    <w:rsid w:val="00480E94"/>
    <w:rsid w:val="00484232"/>
    <w:rsid w:val="00494345"/>
    <w:rsid w:val="00494963"/>
    <w:rsid w:val="004B2D79"/>
    <w:rsid w:val="004C5E72"/>
    <w:rsid w:val="004D2039"/>
    <w:rsid w:val="005000DA"/>
    <w:rsid w:val="00544CB5"/>
    <w:rsid w:val="0057751B"/>
    <w:rsid w:val="005C1847"/>
    <w:rsid w:val="005D0C39"/>
    <w:rsid w:val="005F2D8B"/>
    <w:rsid w:val="00631BD9"/>
    <w:rsid w:val="00643A89"/>
    <w:rsid w:val="006671CC"/>
    <w:rsid w:val="006C47F3"/>
    <w:rsid w:val="006E1395"/>
    <w:rsid w:val="00705C74"/>
    <w:rsid w:val="00713582"/>
    <w:rsid w:val="007749FD"/>
    <w:rsid w:val="00804054"/>
    <w:rsid w:val="00820F97"/>
    <w:rsid w:val="0082566B"/>
    <w:rsid w:val="00832C0A"/>
    <w:rsid w:val="00835F7F"/>
    <w:rsid w:val="00850B88"/>
    <w:rsid w:val="008B236B"/>
    <w:rsid w:val="008C2257"/>
    <w:rsid w:val="008F3F9C"/>
    <w:rsid w:val="00921F6B"/>
    <w:rsid w:val="00925164"/>
    <w:rsid w:val="00945855"/>
    <w:rsid w:val="00950344"/>
    <w:rsid w:val="00956C0E"/>
    <w:rsid w:val="00976E3C"/>
    <w:rsid w:val="00984BFC"/>
    <w:rsid w:val="0098590C"/>
    <w:rsid w:val="009D5719"/>
    <w:rsid w:val="009F730C"/>
    <w:rsid w:val="00A04728"/>
    <w:rsid w:val="00A142FB"/>
    <w:rsid w:val="00A3135F"/>
    <w:rsid w:val="00AB5155"/>
    <w:rsid w:val="00AC6452"/>
    <w:rsid w:val="00AD1D97"/>
    <w:rsid w:val="00AE5672"/>
    <w:rsid w:val="00AF0BE0"/>
    <w:rsid w:val="00B10C0F"/>
    <w:rsid w:val="00B3649E"/>
    <w:rsid w:val="00B50A2E"/>
    <w:rsid w:val="00B6547D"/>
    <w:rsid w:val="00B65E05"/>
    <w:rsid w:val="00B70DBD"/>
    <w:rsid w:val="00B9138D"/>
    <w:rsid w:val="00BA4624"/>
    <w:rsid w:val="00BB115A"/>
    <w:rsid w:val="00BB4E36"/>
    <w:rsid w:val="00BB664E"/>
    <w:rsid w:val="00BD4520"/>
    <w:rsid w:val="00BD5AB0"/>
    <w:rsid w:val="00C14B99"/>
    <w:rsid w:val="00C8069A"/>
    <w:rsid w:val="00CA0234"/>
    <w:rsid w:val="00CB004C"/>
    <w:rsid w:val="00CE231A"/>
    <w:rsid w:val="00DE27BC"/>
    <w:rsid w:val="00E16D3D"/>
    <w:rsid w:val="00E90BCC"/>
    <w:rsid w:val="00E95204"/>
    <w:rsid w:val="00ED56AB"/>
    <w:rsid w:val="00F356CD"/>
    <w:rsid w:val="00F403C2"/>
    <w:rsid w:val="00F669CC"/>
    <w:rsid w:val="00F853A5"/>
    <w:rsid w:val="00F86962"/>
    <w:rsid w:val="00FC3B2F"/>
    <w:rsid w:val="00F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55A653"/>
  <w15:chartTrackingRefBased/>
  <w15:docId w15:val="{10093D9F-7699-45DD-80B8-596DE701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F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4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9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4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AE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04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05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56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4F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eptune.ai/blog/xgboost-vs-lightgb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0C6F8-5DDB-43FB-81E0-8C5DA782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5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shiangjin</dc:creator>
  <cp:keywords/>
  <dc:description/>
  <cp:lastModifiedBy>chin shiangjin</cp:lastModifiedBy>
  <cp:revision>95</cp:revision>
  <dcterms:created xsi:type="dcterms:W3CDTF">2023-12-04T18:17:00Z</dcterms:created>
  <dcterms:modified xsi:type="dcterms:W3CDTF">2023-12-05T01:51:00Z</dcterms:modified>
</cp:coreProperties>
</file>