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theme/themeOverride1.xml" ContentType="application/vnd.openxmlformats-officedocument.themeOverrid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541A" w:rsidRPr="00EC541A" w:rsidRDefault="00E217EA">
      <w:pPr>
        <w:rPr>
          <w:b/>
          <w:sz w:val="28"/>
          <w:szCs w:val="28"/>
        </w:rPr>
      </w:pPr>
      <w:r>
        <w:rPr>
          <w:b/>
          <w:sz w:val="28"/>
          <w:szCs w:val="28"/>
        </w:rPr>
        <w:t>Visual F-CAP work instructions</w:t>
      </w:r>
    </w:p>
    <w:p w:rsidR="0046461D" w:rsidRDefault="00EC541A">
      <w:r>
        <w:t xml:space="preserve">(The reader is </w:t>
      </w:r>
      <w:r w:rsidR="00EC03B9">
        <w:t xml:space="preserve">advised to read </w:t>
      </w:r>
      <w:r>
        <w:t xml:space="preserve">the instructions manual </w:t>
      </w:r>
      <w:r w:rsidR="00EC03B9">
        <w:t xml:space="preserve">first </w:t>
      </w:r>
      <w:r>
        <w:t>for detailed information</w:t>
      </w:r>
      <w:r w:rsidR="008F4AD4">
        <w:t>.</w:t>
      </w:r>
      <w:r w:rsidR="00C850C2">
        <w:t xml:space="preserve"> </w:t>
      </w:r>
      <w:r w:rsidR="008F4AD4">
        <w:t xml:space="preserve">The </w:t>
      </w:r>
      <w:r w:rsidR="00C850C2">
        <w:t xml:space="preserve">following </w:t>
      </w:r>
      <w:r w:rsidR="008F4AD4">
        <w:t xml:space="preserve">passages </w:t>
      </w:r>
      <w:r w:rsidR="008F4AD4" w:rsidRPr="008F4AD4">
        <w:rPr>
          <w:color w:val="00B0F0"/>
        </w:rPr>
        <w:t>“in blue</w:t>
      </w:r>
      <w:r w:rsidR="008F4AD4">
        <w:rPr>
          <w:color w:val="00B0F0"/>
        </w:rPr>
        <w:t>”</w:t>
      </w:r>
      <w:r w:rsidR="008F4AD4">
        <w:t xml:space="preserve"> are extracted from the manual</w:t>
      </w:r>
      <w:r>
        <w:t>)</w:t>
      </w:r>
      <w:r w:rsidR="008F4AD4">
        <w:t>.</w:t>
      </w:r>
    </w:p>
    <w:p w:rsidR="0046461D" w:rsidRDefault="0046461D">
      <w:r>
        <w:t xml:space="preserve">The following figures relate to the GBTM/F-CAP analysis of the </w:t>
      </w:r>
      <w:r w:rsidR="00EC541A">
        <w:t>Mo</w:t>
      </w:r>
      <w:r>
        <w:t>ntr</w:t>
      </w:r>
      <w:r w:rsidR="00EC541A">
        <w:t>e</w:t>
      </w:r>
      <w:r>
        <w:t xml:space="preserve">al data (available on the </w:t>
      </w:r>
      <w:r w:rsidR="00106F11">
        <w:t xml:space="preserve">proc </w:t>
      </w:r>
      <w:proofErr w:type="spellStart"/>
      <w:r w:rsidR="00106F11">
        <w:t>traj</w:t>
      </w:r>
      <w:proofErr w:type="spellEnd"/>
      <w:r w:rsidR="00106F11">
        <w:t xml:space="preserve"> </w:t>
      </w:r>
      <w:r>
        <w:t>website</w:t>
      </w:r>
      <w:r w:rsidR="00033763">
        <w:t xml:space="preserve"> </w:t>
      </w:r>
      <w:hyperlink r:id="rId7" w:history="1">
        <w:r w:rsidR="00033763" w:rsidRPr="00261210">
          <w:rPr>
            <w:rStyle w:val="Hyperlink"/>
            <w:rFonts w:ascii="Times New Roman" w:hAnsi="Times New Roman" w:cs="Times New Roman"/>
            <w:sz w:val="24"/>
            <w:szCs w:val="24"/>
          </w:rPr>
          <w:t>http://www.andrew.cmu.edu/user/bjones/cnorm.htm</w:t>
        </w:r>
      </w:hyperlink>
      <w:r>
        <w:t>). The outcome was ‘</w:t>
      </w:r>
      <w:r w:rsidRPr="00106F11">
        <w:rPr>
          <w:i/>
        </w:rPr>
        <w:t>opposition scores’</w:t>
      </w:r>
      <w:r>
        <w:t>.</w:t>
      </w:r>
      <w:r w:rsidR="00B764FA">
        <w:t xml:space="preserve"> The example provided is run in the “FULL”</w:t>
      </w:r>
      <w:r w:rsidR="00EC541A">
        <w:t xml:space="preserve"> </w:t>
      </w:r>
      <w:r w:rsidR="00B764FA">
        <w:t>mode.</w:t>
      </w:r>
    </w:p>
    <w:p w:rsidR="0046461D" w:rsidRDefault="0046461D">
      <w:r>
        <w:t>Open the R-code and</w:t>
      </w:r>
    </w:p>
    <w:p w:rsidR="0046461D" w:rsidRDefault="00CA5621">
      <w:pPr>
        <w:rPr>
          <w:sz w:val="28"/>
          <w:szCs w:val="28"/>
        </w:rPr>
      </w:pPr>
      <w:r w:rsidRPr="008F4AD4">
        <w:rPr>
          <w:noProof/>
          <w:color w:val="00B0F0"/>
          <w:lang w:val="nl-NL" w:eastAsia="nl-NL"/>
        </w:rPr>
        <w:pict>
          <v:rect id="_x0000_s1031" style="position:absolute;margin-left:-4.35pt;margin-top:23.4pt;width:474.6pt;height:55.5pt;z-index:251662336" filled="f" strokecolor="red" strokeweight="2.25pt"/>
        </w:pict>
      </w:r>
      <w:r w:rsidR="0046461D" w:rsidRPr="008F4AD4">
        <w:rPr>
          <w:color w:val="00B0F0"/>
          <w:sz w:val="28"/>
          <w:szCs w:val="28"/>
        </w:rPr>
        <w:t>“</w:t>
      </w:r>
      <w:r w:rsidR="0046461D" w:rsidRPr="002A26DC">
        <w:rPr>
          <w:color w:val="00B0F0"/>
          <w:sz w:val="28"/>
          <w:szCs w:val="28"/>
        </w:rPr>
        <w:t>Adjust the user settings according to your situation</w:t>
      </w:r>
      <w:r w:rsidR="0046461D" w:rsidRPr="008F4AD4">
        <w:rPr>
          <w:color w:val="00B0F0"/>
          <w:sz w:val="28"/>
          <w:szCs w:val="28"/>
        </w:rPr>
        <w:t>”</w:t>
      </w:r>
      <w:r w:rsidR="00B764FA">
        <w:rPr>
          <w:sz w:val="28"/>
          <w:szCs w:val="28"/>
        </w:rPr>
        <w:t>:</w:t>
      </w:r>
    </w:p>
    <w:p w:rsidR="00CA5621" w:rsidRPr="00DA499F" w:rsidRDefault="00CA5621">
      <w:r w:rsidRPr="00DA499F">
        <w:t>For the opposition scores data: the outcome variable (</w:t>
      </w:r>
      <w:r w:rsidRPr="00DA499F">
        <w:rPr>
          <w:b/>
        </w:rPr>
        <w:t>o1-o7</w:t>
      </w:r>
      <w:r w:rsidRPr="00DA499F">
        <w:t xml:space="preserve">) was measured over 7 time </w:t>
      </w:r>
      <w:proofErr w:type="gramStart"/>
      <w:r w:rsidRPr="00DA499F">
        <w:t>points  (</w:t>
      </w:r>
      <w:proofErr w:type="gramEnd"/>
      <w:r w:rsidRPr="00DA499F">
        <w:rPr>
          <w:b/>
        </w:rPr>
        <w:t>t1-t7</w:t>
      </w:r>
      <w:r w:rsidRPr="00DA499F">
        <w:t xml:space="preserve">), </w:t>
      </w:r>
      <w:r w:rsidR="00EC03B9">
        <w:t xml:space="preserve">the link function is </w:t>
      </w:r>
      <w:r w:rsidRPr="00DA499F">
        <w:t>censored Normal  (</w:t>
      </w:r>
      <w:r w:rsidRPr="00DA499F">
        <w:rPr>
          <w:b/>
        </w:rPr>
        <w:t>CNORM</w:t>
      </w:r>
      <w:r w:rsidRPr="00DA499F">
        <w:t xml:space="preserve">), the largest number of latent trajectories was set to be  </w:t>
      </w:r>
      <w:r w:rsidR="00A9633C" w:rsidRPr="00DA499F">
        <w:t>(</w:t>
      </w:r>
      <w:r w:rsidR="00EC03B9">
        <w:t>k=</w:t>
      </w:r>
      <w:r w:rsidRPr="00DA499F">
        <w:rPr>
          <w:b/>
        </w:rPr>
        <w:t>10</w:t>
      </w:r>
      <w:r w:rsidR="00A9633C" w:rsidRPr="00DA499F">
        <w:t>)</w:t>
      </w:r>
      <w:r w:rsidRPr="00DA499F">
        <w:t xml:space="preserve">, </w:t>
      </w:r>
      <w:r w:rsidR="00B475F5" w:rsidRPr="00DA499F">
        <w:t>and the highest order of polynomial order considered was cubic (</w:t>
      </w:r>
      <w:r w:rsidR="00B475F5" w:rsidRPr="00DA499F">
        <w:rPr>
          <w:b/>
        </w:rPr>
        <w:t>3</w:t>
      </w:r>
      <w:r w:rsidR="00B475F5" w:rsidRPr="00DA499F">
        <w:t>):</w:t>
      </w:r>
    </w:p>
    <w:p w:rsidR="00A02AF2" w:rsidRDefault="008701C7">
      <w:r>
        <w:rPr>
          <w:noProof/>
          <w:lang w:val="nl-NL" w:eastAsia="nl-NL"/>
        </w:rPr>
        <w:pict>
          <v:rect id="_x0000_s1026" style="position:absolute;margin-left:-4.35pt;margin-top:152pt;width:93.6pt;height:75.75pt;z-index:251658240" filled="f" strokecolor="red" strokeweight="2.25pt"/>
        </w:pict>
      </w:r>
      <w:r w:rsidR="00CA5621">
        <w:rPr>
          <w:noProof/>
          <w:lang w:val="nl-NL" w:eastAsia="nl-NL"/>
        </w:rPr>
        <w:drawing>
          <wp:inline distT="0" distB="0" distL="0" distR="0">
            <wp:extent cx="5848683" cy="40100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6474" b="4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683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774D" w:rsidRDefault="00EC541A">
      <w:pPr>
        <w:rPr>
          <w:sz w:val="28"/>
          <w:szCs w:val="28"/>
        </w:rPr>
      </w:pPr>
      <w:r w:rsidRPr="002A26DC">
        <w:rPr>
          <w:color w:val="00B0F0"/>
          <w:sz w:val="28"/>
          <w:szCs w:val="28"/>
        </w:rPr>
        <w:t>“Run the F-CAP R-program. Please note that the calculations in SAS may take a long time, depending on the size of the dataset</w:t>
      </w:r>
      <w:r w:rsidR="00591C83" w:rsidRPr="002A26DC">
        <w:rPr>
          <w:color w:val="00B0F0"/>
          <w:sz w:val="28"/>
          <w:szCs w:val="28"/>
        </w:rPr>
        <w:t>, the maximum value of ‘k’</w:t>
      </w:r>
      <w:r w:rsidRPr="002A26DC">
        <w:rPr>
          <w:color w:val="00B0F0"/>
          <w:sz w:val="28"/>
          <w:szCs w:val="28"/>
        </w:rPr>
        <w:t xml:space="preserve"> and the speed of your system</w:t>
      </w:r>
      <w:r w:rsidRPr="00B475F5">
        <w:rPr>
          <w:color w:val="00B0F0"/>
          <w:sz w:val="28"/>
          <w:szCs w:val="28"/>
        </w:rPr>
        <w:t>”</w:t>
      </w:r>
    </w:p>
    <w:p w:rsidR="006454CC" w:rsidRPr="00EC541A" w:rsidRDefault="00591C83">
      <w:pPr>
        <w:rPr>
          <w:lang w:val="en-GB"/>
        </w:rPr>
      </w:pPr>
      <w:r>
        <w:rPr>
          <w:lang w:val="en-GB"/>
        </w:rPr>
        <w:lastRenderedPageBreak/>
        <w:t>If everything runs smoothly,</w:t>
      </w:r>
      <w:r w:rsidR="00B475F5">
        <w:rPr>
          <w:lang w:val="en-GB"/>
        </w:rPr>
        <w:t xml:space="preserve"> (</w:t>
      </w:r>
      <w:r w:rsidR="00153AE2">
        <w:rPr>
          <w:lang w:val="en-GB"/>
        </w:rPr>
        <w:t>even without JAVA</w:t>
      </w:r>
      <w:r w:rsidR="00455722">
        <w:rPr>
          <w:lang w:val="en-GB"/>
        </w:rPr>
        <w:t>, thus the ‘error’ message below</w:t>
      </w:r>
      <w:r w:rsidR="00153AE2">
        <w:rPr>
          <w:lang w:val="en-GB"/>
        </w:rPr>
        <w:t>),</w:t>
      </w:r>
      <w:r>
        <w:rPr>
          <w:lang w:val="en-GB"/>
        </w:rPr>
        <w:t xml:space="preserve"> the </w:t>
      </w:r>
      <w:r w:rsidRPr="00591C83">
        <w:rPr>
          <w:b/>
          <w:lang w:val="en-GB"/>
        </w:rPr>
        <w:t>R-console</w:t>
      </w:r>
      <w:r>
        <w:rPr>
          <w:lang w:val="en-GB"/>
        </w:rPr>
        <w:t xml:space="preserve"> window should show the following message:</w:t>
      </w:r>
    </w:p>
    <w:p w:rsidR="00A02AF2" w:rsidRDefault="006454CC">
      <w:r>
        <w:rPr>
          <w:noProof/>
          <w:lang w:val="nl-NL" w:eastAsia="nl-NL"/>
        </w:rPr>
        <w:drawing>
          <wp:inline distT="0" distB="0" distL="0" distR="0">
            <wp:extent cx="5400675" cy="24003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t="62393" r="52404"/>
                    <a:stretch/>
                  </pic:blipFill>
                  <pic:spPr bwMode="auto">
                    <a:xfrm>
                      <a:off x="0" y="0"/>
                      <a:ext cx="5400827" cy="240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E774D" w:rsidRPr="00EC03B9" w:rsidRDefault="00591C83">
      <w:pPr>
        <w:rPr>
          <w:color w:val="00B0F0"/>
          <w:sz w:val="28"/>
          <w:szCs w:val="28"/>
        </w:rPr>
      </w:pPr>
      <w:r w:rsidRPr="002A26DC">
        <w:rPr>
          <w:color w:val="00B0F0"/>
          <w:sz w:val="28"/>
          <w:szCs w:val="28"/>
        </w:rPr>
        <w:t>“The output consists of a series of .</w:t>
      </w:r>
      <w:proofErr w:type="spellStart"/>
      <w:r w:rsidRPr="002A26DC">
        <w:rPr>
          <w:color w:val="00B0F0"/>
          <w:sz w:val="28"/>
          <w:szCs w:val="28"/>
        </w:rPr>
        <w:t>csv</w:t>
      </w:r>
      <w:proofErr w:type="spellEnd"/>
      <w:r w:rsidRPr="002A26DC">
        <w:rPr>
          <w:color w:val="00B0F0"/>
          <w:sz w:val="28"/>
          <w:szCs w:val="28"/>
        </w:rPr>
        <w:t xml:space="preserve"> files in the output folder”</w:t>
      </w:r>
      <w:r w:rsidR="002A26DC" w:rsidRPr="002A26DC">
        <w:rPr>
          <w:color w:val="00B0F0"/>
          <w:sz w:val="28"/>
          <w:szCs w:val="28"/>
        </w:rPr>
        <w:t xml:space="preserve"> </w:t>
      </w:r>
      <w:r w:rsidR="004E774D" w:rsidRPr="004E774D">
        <w:t>(</w:t>
      </w:r>
      <w:r w:rsidR="00455722">
        <w:t xml:space="preserve">in this regard, </w:t>
      </w:r>
      <w:r w:rsidR="004E774D" w:rsidRPr="004E774D">
        <w:t xml:space="preserve">see </w:t>
      </w:r>
      <w:r w:rsidR="00455722">
        <w:t xml:space="preserve">please </w:t>
      </w:r>
      <w:r w:rsidR="00FB5515" w:rsidRPr="00FB5515">
        <w:rPr>
          <w:color w:val="00B0F0"/>
        </w:rPr>
        <w:t>‘</w:t>
      </w:r>
      <w:r w:rsidR="004E774D" w:rsidRPr="00FB5515">
        <w:rPr>
          <w:color w:val="00B0F0"/>
        </w:rPr>
        <w:t>caution</w:t>
      </w:r>
      <w:r w:rsidR="00FB5515" w:rsidRPr="00FB5515">
        <w:rPr>
          <w:color w:val="00B0F0"/>
        </w:rPr>
        <w:t>’</w:t>
      </w:r>
      <w:r w:rsidR="004E774D" w:rsidRPr="004E774D">
        <w:t xml:space="preserve"> comment </w:t>
      </w:r>
      <w:r w:rsidR="00A9633C">
        <w:t xml:space="preserve">on page </w:t>
      </w:r>
      <w:r w:rsidR="00FB5515">
        <w:t>5</w:t>
      </w:r>
      <w:r w:rsidR="004E774D" w:rsidRPr="004E774D">
        <w:t>)</w:t>
      </w:r>
    </w:p>
    <w:p w:rsidR="002A26DC" w:rsidRDefault="002A26DC">
      <w:r>
        <w:t xml:space="preserve">After the program is finished, </w:t>
      </w:r>
      <w:r w:rsidR="00482D57">
        <w:t xml:space="preserve">the .txt </w:t>
      </w:r>
      <w:r>
        <w:t>file and the excel template should open automatically:</w:t>
      </w:r>
    </w:p>
    <w:p w:rsidR="00E70A65" w:rsidRDefault="002A26DC">
      <w:r>
        <w:t xml:space="preserve">The excel template has two views: </w:t>
      </w:r>
    </w:p>
    <w:p w:rsidR="002A26DC" w:rsidRDefault="002A26DC">
      <w:r>
        <w:t xml:space="preserve">The plots </w:t>
      </w:r>
      <w:r w:rsidR="00482D57">
        <w:t xml:space="preserve">view </w:t>
      </w:r>
      <w:r>
        <w:t>(still empty):</w:t>
      </w:r>
    </w:p>
    <w:p w:rsidR="00E70A65" w:rsidRDefault="008701C7">
      <w:r>
        <w:rPr>
          <w:noProof/>
          <w:lang w:val="nl-NL" w:eastAsia="nl-NL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37.5pt;margin-top:248.1pt;width:57.75pt;height:48pt;flip:y;z-index:251659264" o:connectortype="straight" strokecolor="red" strokeweight="2pt">
            <v:stroke endarrow="block"/>
          </v:shape>
        </w:pict>
      </w:r>
      <w:r w:rsidR="002A26DC" w:rsidRPr="002A26DC">
        <w:rPr>
          <w:noProof/>
          <w:lang w:val="nl-NL" w:eastAsia="nl-NL"/>
        </w:rPr>
        <w:drawing>
          <wp:inline distT="0" distB="0" distL="0" distR="0">
            <wp:extent cx="5943600" cy="3343275"/>
            <wp:effectExtent l="1905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83" w:rsidRDefault="002A26DC">
      <w:r>
        <w:lastRenderedPageBreak/>
        <w:t>And the data view (also empty):</w:t>
      </w:r>
    </w:p>
    <w:p w:rsidR="002A26DC" w:rsidRDefault="008701C7">
      <w:r>
        <w:rPr>
          <w:noProof/>
          <w:lang w:val="nl-NL" w:eastAsia="nl-NL"/>
        </w:rPr>
        <w:pict>
          <v:shape id="_x0000_s1028" type="#_x0000_t32" style="position:absolute;margin-left:-25.5pt;margin-top:245.3pt;width:57.75pt;height:48pt;flip:y;z-index:251660288" o:connectortype="straight" strokecolor="red" strokeweight="2pt">
            <v:stroke endarrow="block"/>
          </v:shape>
        </w:pict>
      </w:r>
      <w:r w:rsidR="002A26DC" w:rsidRPr="002A26DC">
        <w:rPr>
          <w:noProof/>
          <w:lang w:val="nl-NL" w:eastAsia="nl-NL"/>
        </w:rPr>
        <w:drawing>
          <wp:inline distT="0" distB="0" distL="0" distR="0">
            <wp:extent cx="5943600" cy="3343275"/>
            <wp:effectExtent l="1905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DC" w:rsidRDefault="002A26DC"/>
    <w:p w:rsidR="00A9633C" w:rsidRDefault="00A9633C"/>
    <w:p w:rsidR="002A26DC" w:rsidRDefault="002A26DC">
      <w:r>
        <w:t>The text file</w:t>
      </w:r>
      <w:r w:rsidR="00106F11">
        <w:t xml:space="preserve"> (that opens automatically)</w:t>
      </w:r>
      <w:r>
        <w:t xml:space="preserve"> has all necessary information fo</w:t>
      </w:r>
      <w:r w:rsidR="00EC03B9">
        <w:t>r the construction of the F-CAP:</w:t>
      </w:r>
      <w:r>
        <w:t xml:space="preserve"> </w:t>
      </w:r>
    </w:p>
    <w:p w:rsidR="004D01CB" w:rsidRPr="00A70D7A" w:rsidRDefault="00A70D7A">
      <w:pPr>
        <w:rPr>
          <w:color w:val="00B0F0"/>
          <w:sz w:val="28"/>
          <w:szCs w:val="28"/>
        </w:rPr>
      </w:pPr>
      <w:r w:rsidRPr="00A70D7A">
        <w:rPr>
          <w:color w:val="00B0F0"/>
          <w:sz w:val="28"/>
          <w:szCs w:val="28"/>
        </w:rPr>
        <w:t>“Select all values in the F-CAP text-file (</w:t>
      </w:r>
      <w:proofErr w:type="spellStart"/>
      <w:r w:rsidRPr="00A70D7A">
        <w:rPr>
          <w:color w:val="00B0F0"/>
          <w:sz w:val="28"/>
          <w:szCs w:val="28"/>
        </w:rPr>
        <w:t>ctrl+A</w:t>
      </w:r>
      <w:proofErr w:type="spellEnd"/>
      <w:r w:rsidRPr="00A70D7A">
        <w:rPr>
          <w:color w:val="00B0F0"/>
          <w:sz w:val="28"/>
          <w:szCs w:val="28"/>
        </w:rPr>
        <w:t>), copy them (</w:t>
      </w:r>
      <w:proofErr w:type="spellStart"/>
      <w:r w:rsidRPr="00A70D7A">
        <w:rPr>
          <w:color w:val="00B0F0"/>
          <w:sz w:val="28"/>
          <w:szCs w:val="28"/>
        </w:rPr>
        <w:t>ctrl+C</w:t>
      </w:r>
      <w:proofErr w:type="spellEnd"/>
      <w:r w:rsidRPr="00A70D7A">
        <w:rPr>
          <w:color w:val="00B0F0"/>
          <w:sz w:val="28"/>
          <w:szCs w:val="28"/>
        </w:rPr>
        <w:t>), and paste them in the F-CAP Excel-file on the data-sheet in cell B3 (</w:t>
      </w:r>
      <w:proofErr w:type="spellStart"/>
      <w:r w:rsidRPr="00A70D7A">
        <w:rPr>
          <w:color w:val="00B0F0"/>
          <w:sz w:val="28"/>
          <w:szCs w:val="28"/>
        </w:rPr>
        <w:t>ctrl+V</w:t>
      </w:r>
      <w:proofErr w:type="spellEnd"/>
      <w:r w:rsidRPr="00A70D7A">
        <w:rPr>
          <w:color w:val="00B0F0"/>
          <w:sz w:val="28"/>
          <w:szCs w:val="28"/>
        </w:rPr>
        <w:t>).”</w:t>
      </w:r>
    </w:p>
    <w:p w:rsidR="004D01CB" w:rsidRDefault="004D01CB">
      <w:r w:rsidRPr="004D01CB">
        <w:rPr>
          <w:noProof/>
          <w:lang w:val="nl-NL" w:eastAsia="nl-NL"/>
        </w:rPr>
        <w:drawing>
          <wp:inline distT="0" distB="0" distL="0" distR="0">
            <wp:extent cx="5419725" cy="2362200"/>
            <wp:effectExtent l="0" t="0" r="9525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t="15100" r="8814" b="14245"/>
                    <a:stretch/>
                  </pic:blipFill>
                  <pic:spPr bwMode="auto">
                    <a:xfrm>
                      <a:off x="0" y="0"/>
                      <a:ext cx="54197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01CB" w:rsidRDefault="004D01CB"/>
    <w:p w:rsidR="00E70A65" w:rsidRDefault="00E70A65">
      <w:r w:rsidRPr="00E70A65">
        <w:rPr>
          <w:noProof/>
          <w:lang w:val="nl-NL" w:eastAsia="nl-NL"/>
        </w:rPr>
        <w:lastRenderedPageBreak/>
        <w:drawing>
          <wp:inline distT="0" distB="0" distL="0" distR="0">
            <wp:extent cx="5648325" cy="3057351"/>
            <wp:effectExtent l="19050" t="0" r="9525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r="30128" b="32763"/>
                    <a:stretch/>
                  </pic:blipFill>
                  <pic:spPr bwMode="auto">
                    <a:xfrm>
                      <a:off x="0" y="0"/>
                      <a:ext cx="5650744" cy="305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37C" w:rsidRDefault="0032537C"/>
    <w:p w:rsidR="00E70A65" w:rsidRDefault="00E70A65">
      <w:r>
        <w:t>And you will get:</w:t>
      </w:r>
    </w:p>
    <w:p w:rsidR="00E70A65" w:rsidRDefault="00E70A65">
      <w:r w:rsidRPr="00E70A65">
        <w:rPr>
          <w:noProof/>
          <w:lang w:val="nl-NL" w:eastAsia="nl-NL"/>
        </w:rPr>
        <w:drawing>
          <wp:inline distT="0" distB="0" distL="0" distR="0">
            <wp:extent cx="5943600" cy="3343275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57" w:rsidRDefault="00482D57"/>
    <w:p w:rsidR="00FB5515" w:rsidRDefault="00FB5515"/>
    <w:p w:rsidR="00FB5515" w:rsidRDefault="00FB5515"/>
    <w:p w:rsidR="00E70A65" w:rsidRDefault="00106F11">
      <w:r>
        <w:lastRenderedPageBreak/>
        <w:t>Switch to the plots view to get the F-CAPs:</w:t>
      </w:r>
    </w:p>
    <w:p w:rsidR="00E70A65" w:rsidRDefault="00106F11">
      <w:r w:rsidRPr="00106F11">
        <w:rPr>
          <w:noProof/>
          <w:lang w:val="nl-NL" w:eastAsia="nl-NL"/>
        </w:rPr>
        <w:drawing>
          <wp:inline distT="0" distB="0" distL="0" distR="0">
            <wp:extent cx="5943600" cy="3343275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5" w:rsidRPr="00482D57" w:rsidRDefault="00482D57">
      <w:pPr>
        <w:rPr>
          <w:color w:val="00B0F0"/>
          <w:sz w:val="28"/>
          <w:szCs w:val="28"/>
        </w:rPr>
      </w:pPr>
      <w:r w:rsidRPr="004E774D">
        <w:rPr>
          <w:b/>
          <w:color w:val="00B0F0"/>
          <w:sz w:val="28"/>
          <w:szCs w:val="28"/>
        </w:rPr>
        <w:t>Caution:</w:t>
      </w:r>
      <w:r w:rsidRPr="00482D57">
        <w:rPr>
          <w:color w:val="00B0F0"/>
          <w:sz w:val="28"/>
          <w:szCs w:val="28"/>
        </w:rPr>
        <w:t xml:space="preserve"> Before running F-CAP code for a new dataset, make sure to delete the intermediary files (fcap.sas, excel and the txt file with the F-CAP results) created in the output directory</w:t>
      </w:r>
      <w:r>
        <w:rPr>
          <w:color w:val="00B0F0"/>
          <w:sz w:val="28"/>
          <w:szCs w:val="28"/>
        </w:rPr>
        <w:t>:</w:t>
      </w:r>
    </w:p>
    <w:p w:rsidR="003830C2" w:rsidRDefault="003830C2">
      <w:r>
        <w:rPr>
          <w:noProof/>
          <w:lang w:val="nl-NL" w:eastAsia="nl-NL"/>
        </w:rPr>
        <w:drawing>
          <wp:inline distT="0" distB="0" distL="0" distR="0">
            <wp:extent cx="3419475" cy="2390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r="42468" b="28490"/>
                    <a:stretch/>
                  </pic:blipFill>
                  <pic:spPr bwMode="auto">
                    <a:xfrm>
                      <a:off x="0" y="0"/>
                      <a:ext cx="34194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3FC4" w:rsidRDefault="00FA3FC4"/>
    <w:p w:rsidR="00FB5515" w:rsidRDefault="00FB5515"/>
    <w:p w:rsidR="00FB5515" w:rsidRDefault="00FB5515"/>
    <w:p w:rsidR="006D317F" w:rsidRDefault="006675ED">
      <w:pPr>
        <w:rPr>
          <w:b/>
        </w:rPr>
      </w:pPr>
      <w:r w:rsidRPr="006675ED">
        <w:rPr>
          <w:b/>
        </w:rPr>
        <w:lastRenderedPageBreak/>
        <w:t xml:space="preserve"> The CAMBRIDGE DATA </w:t>
      </w:r>
      <w:proofErr w:type="gramStart"/>
      <w:r>
        <w:rPr>
          <w:b/>
        </w:rPr>
        <w:t>ANALYSIS</w:t>
      </w:r>
      <w:r w:rsidR="00847333">
        <w:rPr>
          <w:b/>
        </w:rPr>
        <w:t xml:space="preserve">  (</w:t>
      </w:r>
      <w:proofErr w:type="gramEnd"/>
      <w:hyperlink r:id="rId17" w:history="1">
        <w:r w:rsidR="00847333" w:rsidRPr="0019075F">
          <w:rPr>
            <w:rStyle w:val="Hyperlink"/>
            <w:b/>
          </w:rPr>
          <w:t>http://www.andrew.cmu.edu/user/bjones/zip.htm</w:t>
        </w:r>
      </w:hyperlink>
      <w:r w:rsidR="00847333">
        <w:rPr>
          <w:b/>
        </w:rPr>
        <w:t>):</w:t>
      </w:r>
    </w:p>
    <w:p w:rsidR="006675ED" w:rsidRDefault="006675ED">
      <w:pPr>
        <w:rPr>
          <w:b/>
        </w:rPr>
      </w:pPr>
      <w:r>
        <w:rPr>
          <w:b/>
        </w:rPr>
        <w:t xml:space="preserve">The </w:t>
      </w:r>
      <w:r w:rsidR="00FB5515">
        <w:rPr>
          <w:b/>
        </w:rPr>
        <w:t>R-</w:t>
      </w:r>
      <w:r>
        <w:rPr>
          <w:b/>
        </w:rPr>
        <w:t>code:</w:t>
      </w:r>
    </w:p>
    <w:p w:rsidR="006675ED" w:rsidRDefault="00FB5515">
      <w:pPr>
        <w:rPr>
          <w:b/>
        </w:rPr>
      </w:pPr>
      <w:r>
        <w:rPr>
          <w:b/>
          <w:noProof/>
          <w:lang w:val="nl-NL" w:eastAsia="nl-NL"/>
        </w:rPr>
        <w:pict>
          <v:rect id="_x0000_s1029" style="position:absolute;margin-left:-2.1pt;margin-top:81.85pt;width:77.1pt;height:64.5pt;z-index:251661312" filled="f" strokecolor="red" strokeweight="2.25pt"/>
        </w:pict>
      </w:r>
      <w:r>
        <w:rPr>
          <w:b/>
          <w:noProof/>
          <w:lang w:val="nl-NL" w:eastAsia="nl-NL"/>
        </w:rPr>
        <w:pict>
          <v:rect id="_x0000_s1032" style="position:absolute;margin-left:-2.1pt;margin-top:227.35pt;width:380.85pt;height:33.75pt;z-index:251663360" filled="f" strokecolor="red" strokeweight="2.25pt"/>
        </w:pict>
      </w:r>
      <w:r w:rsidR="006675ED" w:rsidRPr="006675ED">
        <w:rPr>
          <w:b/>
          <w:noProof/>
          <w:lang w:val="nl-NL" w:eastAsia="nl-NL"/>
        </w:rPr>
        <w:drawing>
          <wp:inline distT="0" distB="0" distL="0" distR="0">
            <wp:extent cx="5810250" cy="2876550"/>
            <wp:effectExtent l="1905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t="12798" r="38141" b="32763"/>
                    <a:stretch/>
                  </pic:blipFill>
                  <pic:spPr bwMode="auto">
                    <a:xfrm>
                      <a:off x="0" y="0"/>
                      <a:ext cx="58102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37C" w:rsidRDefault="0032537C">
      <w:pPr>
        <w:rPr>
          <w:b/>
        </w:rPr>
      </w:pPr>
      <w:r w:rsidRPr="0032537C">
        <w:t>Note that the users’ settings have been altered compared to the previous example:</w:t>
      </w:r>
      <w:r>
        <w:rPr>
          <w:b/>
        </w:rPr>
        <w:t xml:space="preserve"> </w:t>
      </w:r>
      <w:r w:rsidRPr="0032537C">
        <w:rPr>
          <w:b/>
        </w:rPr>
        <w:t xml:space="preserve"> </w:t>
      </w:r>
    </w:p>
    <w:p w:rsidR="006675ED" w:rsidRPr="006675ED" w:rsidRDefault="006675ED">
      <w:pPr>
        <w:rPr>
          <w:b/>
        </w:rPr>
      </w:pPr>
      <w:r>
        <w:rPr>
          <w:b/>
        </w:rPr>
        <w:t>The F-CAP:</w:t>
      </w:r>
    </w:p>
    <w:p w:rsidR="006675ED" w:rsidRDefault="00A835DF">
      <w:r>
        <w:rPr>
          <w:noProof/>
          <w:lang w:val="nl-NL" w:eastAsia="nl-NL"/>
        </w:rPr>
        <w:drawing>
          <wp:inline distT="0" distB="0" distL="0" distR="0">
            <wp:extent cx="3638550" cy="3671428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rcRect r="46795" b="455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ED" w:rsidRDefault="006675ED">
      <w:r>
        <w:lastRenderedPageBreak/>
        <w:t xml:space="preserve">We want to draw your attention to the yellow triangle and red lozenge in the </w:t>
      </w:r>
      <w:r w:rsidR="00FB5515">
        <w:t>BIC curve</w:t>
      </w:r>
      <w:r>
        <w:t>, indicating models with singular and false convergence, respectively:</w:t>
      </w:r>
    </w:p>
    <w:p w:rsidR="00A835DF" w:rsidRDefault="00A835DF"/>
    <w:p w:rsidR="00A835DF" w:rsidRDefault="00A835DF">
      <w:r>
        <w:rPr>
          <w:noProof/>
          <w:lang w:val="nl-NL" w:eastAsia="nl-NL"/>
        </w:rPr>
        <w:drawing>
          <wp:inline distT="0" distB="0" distL="0" distR="0">
            <wp:extent cx="5486400" cy="1526907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A835DF" w:rsidRDefault="00A835DF"/>
    <w:p w:rsidR="00A835DF" w:rsidRDefault="00A835DF"/>
    <w:p w:rsidR="00A835DF" w:rsidRDefault="00A835DF"/>
    <w:p w:rsidR="00A835DF" w:rsidRDefault="00A835DF"/>
    <w:sectPr w:rsidR="00A835DF" w:rsidSect="00E453DC"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11B9" w:rsidRDefault="00F111B9" w:rsidP="00520A2A">
      <w:pPr>
        <w:spacing w:after="0" w:line="240" w:lineRule="auto"/>
      </w:pPr>
      <w:r>
        <w:separator/>
      </w:r>
    </w:p>
  </w:endnote>
  <w:endnote w:type="continuationSeparator" w:id="0">
    <w:p w:rsidR="00F111B9" w:rsidRDefault="00F111B9" w:rsidP="00520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512437"/>
      <w:docPartObj>
        <w:docPartGallery w:val="Page Numbers (Bottom of Page)"/>
        <w:docPartUnique/>
      </w:docPartObj>
    </w:sdtPr>
    <w:sdtContent>
      <w:p w:rsidR="00520A2A" w:rsidRDefault="00520A2A">
        <w:pPr>
          <w:pStyle w:val="Footer"/>
          <w:jc w:val="center"/>
        </w:pPr>
        <w:fldSimple w:instr=" PAGE   \* MERGEFORMAT ">
          <w:r w:rsidR="00C850C2">
            <w:rPr>
              <w:noProof/>
            </w:rPr>
            <w:t>5</w:t>
          </w:r>
        </w:fldSimple>
      </w:p>
    </w:sdtContent>
  </w:sdt>
  <w:p w:rsidR="00520A2A" w:rsidRDefault="00520A2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11B9" w:rsidRDefault="00F111B9" w:rsidP="00520A2A">
      <w:pPr>
        <w:spacing w:after="0" w:line="240" w:lineRule="auto"/>
      </w:pPr>
      <w:r>
        <w:separator/>
      </w:r>
    </w:p>
  </w:footnote>
  <w:footnote w:type="continuationSeparator" w:id="0">
    <w:p w:rsidR="00F111B9" w:rsidRDefault="00F111B9" w:rsidP="00520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BB211D"/>
    <w:multiLevelType w:val="hybridMultilevel"/>
    <w:tmpl w:val="DED071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830C2"/>
    <w:rsid w:val="00033763"/>
    <w:rsid w:val="00106F11"/>
    <w:rsid w:val="00153AE2"/>
    <w:rsid w:val="00187EF0"/>
    <w:rsid w:val="001E29C9"/>
    <w:rsid w:val="00263FE9"/>
    <w:rsid w:val="002853E7"/>
    <w:rsid w:val="002A26DC"/>
    <w:rsid w:val="00305078"/>
    <w:rsid w:val="0032537C"/>
    <w:rsid w:val="003830C2"/>
    <w:rsid w:val="00455722"/>
    <w:rsid w:val="0046461D"/>
    <w:rsid w:val="00482D57"/>
    <w:rsid w:val="004D01CB"/>
    <w:rsid w:val="004E774D"/>
    <w:rsid w:val="00504F45"/>
    <w:rsid w:val="00520A2A"/>
    <w:rsid w:val="00587FD7"/>
    <w:rsid w:val="00591C83"/>
    <w:rsid w:val="006454CC"/>
    <w:rsid w:val="006527F0"/>
    <w:rsid w:val="006675ED"/>
    <w:rsid w:val="006D317F"/>
    <w:rsid w:val="00790733"/>
    <w:rsid w:val="007B5A67"/>
    <w:rsid w:val="00847333"/>
    <w:rsid w:val="008701C7"/>
    <w:rsid w:val="008F4AD4"/>
    <w:rsid w:val="00A02AF2"/>
    <w:rsid w:val="00A70D7A"/>
    <w:rsid w:val="00A835DF"/>
    <w:rsid w:val="00A9633C"/>
    <w:rsid w:val="00B0781F"/>
    <w:rsid w:val="00B475F5"/>
    <w:rsid w:val="00B764FA"/>
    <w:rsid w:val="00C850C2"/>
    <w:rsid w:val="00CA5621"/>
    <w:rsid w:val="00CF42B0"/>
    <w:rsid w:val="00DA499F"/>
    <w:rsid w:val="00E217EA"/>
    <w:rsid w:val="00E453DC"/>
    <w:rsid w:val="00E5704C"/>
    <w:rsid w:val="00E70A65"/>
    <w:rsid w:val="00EB48DC"/>
    <w:rsid w:val="00EC03B9"/>
    <w:rsid w:val="00EC541A"/>
    <w:rsid w:val="00F111B9"/>
    <w:rsid w:val="00FA3FC4"/>
    <w:rsid w:val="00FB5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3" type="connector" idref="#_x0000_s1028"/>
        <o:r id="V:Rule4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3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0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0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461D"/>
    <w:pPr>
      <w:ind w:left="720"/>
      <w:contextualSpacing/>
    </w:pPr>
    <w:rPr>
      <w:rFonts w:ascii="Times New Roman" w:hAnsi="Times New Roman" w:cs="Times New Roman"/>
      <w:sz w:val="24"/>
      <w:lang w:val="en-GB"/>
    </w:rPr>
  </w:style>
  <w:style w:type="paragraph" w:styleId="Header">
    <w:name w:val="header"/>
    <w:basedOn w:val="Normal"/>
    <w:link w:val="HeaderChar"/>
    <w:uiPriority w:val="99"/>
    <w:semiHidden/>
    <w:unhideWhenUsed/>
    <w:rsid w:val="00520A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20A2A"/>
  </w:style>
  <w:style w:type="paragraph" w:styleId="Footer">
    <w:name w:val="footer"/>
    <w:basedOn w:val="Normal"/>
    <w:link w:val="FooterChar"/>
    <w:uiPriority w:val="99"/>
    <w:unhideWhenUsed/>
    <w:rsid w:val="00520A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A2A"/>
  </w:style>
  <w:style w:type="character" w:styleId="Hyperlink">
    <w:name w:val="Hyperlink"/>
    <w:basedOn w:val="DefaultParagraphFont"/>
    <w:uiPriority w:val="99"/>
    <w:rsid w:val="0003376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4733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0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0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://www.andrew.cmu.edu/user/bjones/cnorm.ht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andrew.cmu.edu/user/bjones/zip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Office_Excel_Worksheet1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nl-NL"/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028007368644146"/>
          <c:y val="4.6057814916036235E-2"/>
          <c:w val="0.68404607032816633"/>
          <c:h val="0.82489634273731149"/>
        </c:manualLayout>
      </c:layout>
      <c:lineChart>
        <c:grouping val="standard"/>
        <c:ser>
          <c:idx val="2"/>
          <c:order val="0"/>
          <c:tx>
            <c:strRef>
              <c:f>data!$N$1</c:f>
              <c:strCache>
                <c:ptCount val="1"/>
                <c:pt idx="0">
                  <c:v>L</c:v>
                </c:pt>
              </c:strCache>
            </c:strRef>
          </c:tx>
          <c:spPr>
            <a:ln w="19050">
              <a:solidFill>
                <a:schemeClr val="accent6"/>
              </a:solidFill>
            </a:ln>
          </c:spPr>
          <c:marker>
            <c:symbol val="none"/>
          </c:marker>
          <c:val>
            <c:numRef>
              <c:f>data!$N$2:$N$22</c:f>
              <c:numCache>
                <c:formatCode>0.00</c:formatCode>
                <c:ptCount val="21"/>
                <c:pt idx="1">
                  <c:v>-1191.3183799999999</c:v>
                </c:pt>
                <c:pt idx="2">
                  <c:v>-987.57394050000096</c:v>
                </c:pt>
                <c:pt idx="3">
                  <c:v>-969.25067720000004</c:v>
                </c:pt>
                <c:pt idx="4">
                  <c:v>-959.05847219999998</c:v>
                </c:pt>
                <c:pt idx="5">
                  <c:v>-950.55621829999882</c:v>
                </c:pt>
                <c:pt idx="6">
                  <c:v>-946.63232749999906</c:v>
                </c:pt>
                <c:pt idx="7">
                  <c:v>-943.39831549999997</c:v>
                </c:pt>
                <c:pt idx="8">
                  <c:v>-939.81727629999921</c:v>
                </c:pt>
                <c:pt idx="9">
                  <c:v>-951.49716539999906</c:v>
                </c:pt>
                <c:pt idx="10">
                  <c:v>-938.0622051999984</c:v>
                </c:pt>
              </c:numCache>
            </c:numRef>
          </c:val>
        </c:ser>
        <c:ser>
          <c:idx val="0"/>
          <c:order val="1"/>
          <c:tx>
            <c:strRef>
              <c:f>data!$L$1</c:f>
              <c:strCache>
                <c:ptCount val="1"/>
                <c:pt idx="0">
                  <c:v>AIC</c:v>
                </c:pt>
              </c:strCache>
            </c:strRef>
          </c:tx>
          <c:spPr>
            <a:ln w="19050">
              <a:solidFill>
                <a:schemeClr val="accent4"/>
              </a:solidFill>
            </a:ln>
          </c:spPr>
          <c:marker>
            <c:symbol val="none"/>
          </c:marker>
          <c:cat>
            <c:numRef>
              <c:f>data!$A$2:$A$22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</c:numCache>
            </c:numRef>
          </c:cat>
          <c:val>
            <c:numRef>
              <c:f>data!$L$2:$L$22</c:f>
              <c:numCache>
                <c:formatCode>0.00</c:formatCode>
                <c:ptCount val="21"/>
                <c:pt idx="1">
                  <c:v>-1195.3183799999999</c:v>
                </c:pt>
                <c:pt idx="2">
                  <c:v>-996.57394050000096</c:v>
                </c:pt>
                <c:pt idx="3">
                  <c:v>-983.25067720000004</c:v>
                </c:pt>
                <c:pt idx="4">
                  <c:v>-978.05847219999998</c:v>
                </c:pt>
                <c:pt idx="5">
                  <c:v>-974.55621829999882</c:v>
                </c:pt>
                <c:pt idx="6">
                  <c:v>-975.63232749999906</c:v>
                </c:pt>
                <c:pt idx="7">
                  <c:v>-977.39831549999997</c:v>
                </c:pt>
                <c:pt idx="8">
                  <c:v>-978.81727629999921</c:v>
                </c:pt>
                <c:pt idx="9">
                  <c:v>-995.49716539999906</c:v>
                </c:pt>
                <c:pt idx="10">
                  <c:v>-987.0622051999984</c:v>
                </c:pt>
              </c:numCache>
            </c:numRef>
          </c:val>
        </c:ser>
        <c:ser>
          <c:idx val="1"/>
          <c:order val="2"/>
          <c:tx>
            <c:strRef>
              <c:f>data!$M$1</c:f>
              <c:strCache>
                <c:ptCount val="1"/>
                <c:pt idx="0">
                  <c:v>BIC</c:v>
                </c:pt>
              </c:strCache>
            </c:strRef>
          </c:tx>
          <c:spPr>
            <a:ln w="19050"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data!$M$2:$M$22</c:f>
              <c:numCache>
                <c:formatCode>General</c:formatCode>
                <c:ptCount val="21"/>
                <c:pt idx="1">
                  <c:v>-1201.8643789999987</c:v>
                </c:pt>
                <c:pt idx="2">
                  <c:v>-1011.3024389999994</c:v>
                </c:pt>
                <c:pt idx="3">
                  <c:v>-1006.1616739999994</c:v>
                </c:pt>
                <c:pt idx="4">
                  <c:v>-1009.1519679999993</c:v>
                </c:pt>
                <c:pt idx="5">
                  <c:v>-1013.8322129999987</c:v>
                </c:pt>
                <c:pt idx="6">
                  <c:v>-1023.090821</c:v>
                </c:pt>
                <c:pt idx="7">
                  <c:v>-1033.0393079999999</c:v>
                </c:pt>
                <c:pt idx="8">
                  <c:v>-1042.640768</c:v>
                </c:pt>
                <c:pt idx="9">
                  <c:v>-1067.503156</c:v>
                </c:pt>
                <c:pt idx="10">
                  <c:v>-1067.2506940000001</c:v>
                </c:pt>
              </c:numCache>
            </c:numRef>
          </c:val>
        </c:ser>
        <c:ser>
          <c:idx val="3"/>
          <c:order val="3"/>
          <c:tx>
            <c:strRef>
              <c:f>data!$Q$1</c:f>
              <c:strCache>
                <c:ptCount val="1"/>
                <c:pt idx="0">
                  <c:v>BICj &gt; BICj-1</c:v>
                </c:pt>
              </c:strCache>
            </c:strRef>
          </c:tx>
          <c:spPr>
            <a:ln>
              <a:noFill/>
            </a:ln>
          </c:spPr>
          <c:marker>
            <c:symbol val="x"/>
            <c:size val="5"/>
            <c:spPr>
              <a:solidFill>
                <a:schemeClr val="bg1"/>
              </a:solidFill>
              <a:ln w="15875">
                <a:solidFill>
                  <a:schemeClr val="accent3"/>
                </a:solidFill>
              </a:ln>
            </c:spPr>
          </c:marker>
          <c:val>
            <c:numRef>
              <c:f>data!$Q$2:$Q$22</c:f>
              <c:numCache>
                <c:formatCode>0.00</c:formatCode>
                <c:ptCount val="21"/>
                <c:pt idx="1">
                  <c:v>#N/A</c:v>
                </c:pt>
                <c:pt idx="2">
                  <c:v>-1011.3024389999994</c:v>
                </c:pt>
                <c:pt idx="3">
                  <c:v>-1006.1616739999994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</c:numCache>
            </c:numRef>
          </c:val>
        </c:ser>
        <c:ser>
          <c:idx val="4"/>
          <c:order val="4"/>
          <c:tx>
            <c:strRef>
              <c:f>data!$R$1</c:f>
              <c:strCache>
                <c:ptCount val="1"/>
                <c:pt idx="0">
                  <c:v>BICj ≤ BICj-1</c:v>
                </c:pt>
              </c:strCache>
            </c:strRef>
          </c:tx>
          <c:spPr>
            <a:ln>
              <a:noFill/>
            </a:ln>
          </c:spPr>
          <c:marker>
            <c:symbol val="x"/>
            <c:size val="5"/>
            <c:spPr>
              <a:solidFill>
                <a:schemeClr val="bg1"/>
              </a:solidFill>
              <a:ln w="15875">
                <a:solidFill>
                  <a:schemeClr val="accent2"/>
                </a:solidFill>
              </a:ln>
            </c:spPr>
          </c:marker>
          <c:val>
            <c:numRef>
              <c:f>data!$R$2:$R$22</c:f>
              <c:numCache>
                <c:formatCode>0.00</c:formatCode>
                <c:ptCount val="21"/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-1009.1519679999993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</c:numCache>
            </c:numRef>
          </c:val>
        </c:ser>
        <c:ser>
          <c:idx val="5"/>
          <c:order val="5"/>
          <c:tx>
            <c:strRef>
              <c:f>data!$S$1</c:f>
              <c:strCache>
                <c:ptCount val="1"/>
                <c:pt idx="0">
                  <c:v>Highest BIC</c:v>
                </c:pt>
              </c:strCache>
            </c:strRef>
          </c:tx>
          <c:spPr>
            <a:ln>
              <a:noFill/>
            </a:ln>
          </c:spPr>
          <c:marker>
            <c:symbol val="x"/>
            <c:size val="9"/>
            <c:spPr>
              <a:solidFill>
                <a:schemeClr val="bg1"/>
              </a:solidFill>
              <a:ln w="15875">
                <a:solidFill>
                  <a:srgbClr val="00B050"/>
                </a:solidFill>
              </a:ln>
            </c:spPr>
          </c:marker>
          <c:val>
            <c:numRef>
              <c:f>data!$S$2:$S$22</c:f>
              <c:numCache>
                <c:formatCode>0.00</c:formatCode>
                <c:ptCount val="21"/>
                <c:pt idx="1">
                  <c:v>#N/A</c:v>
                </c:pt>
                <c:pt idx="2">
                  <c:v>#N/A</c:v>
                </c:pt>
                <c:pt idx="3">
                  <c:v>-1006.1616739999994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</c:numCache>
            </c:numRef>
          </c:val>
        </c:ser>
        <c:ser>
          <c:idx val="6"/>
          <c:order val="6"/>
          <c:tx>
            <c:strRef>
              <c:f>data!$T$1</c:f>
              <c:strCache>
                <c:ptCount val="1"/>
                <c:pt idx="0">
                  <c:v>BIC singular +</c:v>
                </c:pt>
              </c:strCache>
            </c:strRef>
          </c:tx>
          <c:spPr>
            <a:ln>
              <a:noFill/>
            </a:ln>
          </c:spPr>
          <c:marker>
            <c:symbol val="triangle"/>
            <c:size val="8"/>
            <c:spPr>
              <a:solidFill>
                <a:srgbClr val="FFFF00"/>
              </a:solidFill>
              <a:ln w="15875">
                <a:noFill/>
              </a:ln>
            </c:spPr>
          </c:marker>
          <c:val>
            <c:numRef>
              <c:f>data!$T$2:$T$22</c:f>
              <c:numCache>
                <c:formatCode>0.00</c:formatCode>
                <c:ptCount val="21"/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-1067.2506940000001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</c:numCache>
            </c:numRef>
          </c:val>
        </c:ser>
        <c:ser>
          <c:idx val="7"/>
          <c:order val="7"/>
          <c:tx>
            <c:strRef>
              <c:f>data!$U$1</c:f>
              <c:strCache>
                <c:ptCount val="1"/>
                <c:pt idx="0">
                  <c:v>BIC singular -</c:v>
                </c:pt>
              </c:strCache>
            </c:strRef>
          </c:tx>
          <c:spPr>
            <a:ln>
              <a:noFill/>
            </a:ln>
          </c:spPr>
          <c:marker>
            <c:symbol val="triangle"/>
            <c:size val="8"/>
            <c:spPr>
              <a:solidFill>
                <a:srgbClr val="FFFF00"/>
              </a:solidFill>
              <a:ln w="15875">
                <a:noFill/>
              </a:ln>
            </c:spPr>
          </c:marker>
          <c:val>
            <c:numRef>
              <c:f>data!$U$2:$U$22</c:f>
              <c:numCache>
                <c:formatCode>0.00</c:formatCode>
                <c:ptCount val="21"/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-1013.8322129999987</c:v>
                </c:pt>
                <c:pt idx="6">
                  <c:v>-1023.090821</c:v>
                </c:pt>
                <c:pt idx="7">
                  <c:v>-1033.0393079999999</c:v>
                </c:pt>
                <c:pt idx="8">
                  <c:v>#N/A</c:v>
                </c:pt>
                <c:pt idx="9">
                  <c:v>-1067.503156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</c:numCache>
            </c:numRef>
          </c:val>
        </c:ser>
        <c:ser>
          <c:idx val="8"/>
          <c:order val="8"/>
          <c:tx>
            <c:strRef>
              <c:f>data!$V$1</c:f>
              <c:strCache>
                <c:ptCount val="1"/>
                <c:pt idx="0">
                  <c:v>BIC false +</c:v>
                </c:pt>
              </c:strCache>
            </c:strRef>
          </c:tx>
          <c:spPr>
            <a:ln>
              <a:noFill/>
            </a:ln>
          </c:spPr>
          <c:marker>
            <c:symbol val="diamond"/>
            <c:size val="8"/>
            <c:spPr>
              <a:solidFill>
                <a:srgbClr val="FF0000"/>
              </a:solidFill>
              <a:ln w="15875">
                <a:noFill/>
              </a:ln>
            </c:spPr>
          </c:marker>
          <c:val>
            <c:numRef>
              <c:f>data!$V$2:$V$22</c:f>
              <c:numCache>
                <c:formatCode>0.00</c:formatCode>
                <c:ptCount val="21"/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</c:numCache>
            </c:numRef>
          </c:val>
        </c:ser>
        <c:ser>
          <c:idx val="9"/>
          <c:order val="9"/>
          <c:tx>
            <c:strRef>
              <c:f>data!$W$1</c:f>
              <c:strCache>
                <c:ptCount val="1"/>
                <c:pt idx="0">
                  <c:v>BIC false -</c:v>
                </c:pt>
              </c:strCache>
            </c:strRef>
          </c:tx>
          <c:spPr>
            <a:ln>
              <a:noFill/>
            </a:ln>
          </c:spPr>
          <c:marker>
            <c:symbol val="diamond"/>
            <c:size val="8"/>
            <c:spPr>
              <a:solidFill>
                <a:srgbClr val="FF0000"/>
              </a:solidFill>
              <a:ln w="15875">
                <a:noFill/>
              </a:ln>
            </c:spPr>
          </c:marker>
          <c:val>
            <c:numRef>
              <c:f>data!$W$2:$W$22</c:f>
              <c:numCache>
                <c:formatCode>0.00</c:formatCode>
                <c:ptCount val="21"/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-1042.640768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</c:numCache>
            </c:numRef>
          </c:val>
        </c:ser>
        <c:marker val="1"/>
        <c:axId val="159424512"/>
        <c:axId val="159426816"/>
      </c:lineChart>
      <c:catAx>
        <c:axId val="159424512"/>
        <c:scaling>
          <c:orientation val="minMax"/>
        </c:scaling>
        <c:axPos val="b"/>
        <c:majorGridlines/>
        <c:title>
          <c:tx>
            <c:rich>
              <a:bodyPr/>
              <a:lstStyle/>
              <a:p>
                <a:pPr algn="l">
                  <a:defRPr b="0"/>
                </a:pPr>
                <a:r>
                  <a:rPr lang="nl-NL" b="0"/>
                  <a:t>k</a:t>
                </a:r>
              </a:p>
            </c:rich>
          </c:tx>
          <c:layout>
            <c:manualLayout>
              <c:xMode val="edge"/>
              <c:yMode val="edge"/>
              <c:x val="0.81584973753280965"/>
              <c:y val="0.87939671505861194"/>
            </c:manualLayout>
          </c:layout>
        </c:title>
        <c:numFmt formatCode="General" sourceLinked="1"/>
        <c:majorTickMark val="cross"/>
        <c:tickLblPos val="low"/>
        <c:crossAx val="159426816"/>
        <c:crosses val="autoZero"/>
        <c:auto val="1"/>
        <c:lblAlgn val="ctr"/>
        <c:lblOffset val="0"/>
        <c:tickLblSkip val="5"/>
        <c:tickMarkSkip val="5"/>
      </c:catAx>
      <c:valAx>
        <c:axId val="159426816"/>
        <c:scaling>
          <c:orientation val="minMax"/>
        </c:scaling>
        <c:axPos val="l"/>
        <c:majorGridlines/>
        <c:numFmt formatCode="0" sourceLinked="0"/>
        <c:majorTickMark val="none"/>
        <c:tickLblPos val="nextTo"/>
        <c:crossAx val="159424512"/>
        <c:crosses val="autoZero"/>
        <c:crossBetween val="midCat"/>
      </c:valAx>
    </c:plotArea>
    <c:legend>
      <c:legendPos val="r"/>
      <c:legendEntry>
        <c:idx val="3"/>
        <c:txPr>
          <a:bodyPr/>
          <a:lstStyle/>
          <a:p>
            <a:pPr>
              <a:defRPr sz="1000"/>
            </a:pPr>
            <a:endParaRPr lang="nl-NL"/>
          </a:p>
        </c:txPr>
      </c:legendEntry>
      <c:legendEntry>
        <c:idx val="4"/>
        <c:txPr>
          <a:bodyPr/>
          <a:lstStyle/>
          <a:p>
            <a:pPr>
              <a:defRPr sz="1000"/>
            </a:pPr>
            <a:endParaRPr lang="nl-NL"/>
          </a:p>
        </c:txPr>
      </c:legendEntry>
      <c:legendEntry>
        <c:idx val="6"/>
        <c:delete val="1"/>
      </c:legendEntry>
      <c:legendEntry>
        <c:idx val="7"/>
        <c:delete val="1"/>
      </c:legendEntry>
      <c:legendEntry>
        <c:idx val="8"/>
        <c:delete val="1"/>
      </c:legendEntry>
      <c:legendEntry>
        <c:idx val="9"/>
        <c:delete val="1"/>
      </c:legendEntry>
      <c:layout>
        <c:manualLayout>
          <c:xMode val="edge"/>
          <c:yMode val="edge"/>
          <c:x val="0.79676910177894367"/>
          <c:y val="6.9906025710799718E-3"/>
          <c:w val="0.20323089822105569"/>
          <c:h val="0.78837152491933038"/>
        </c:manualLayout>
      </c:layout>
      <c:txPr>
        <a:bodyPr/>
        <a:lstStyle/>
        <a:p>
          <a:pPr>
            <a:defRPr sz="1000"/>
          </a:pPr>
          <a:endParaRPr lang="nl-NL"/>
        </a:p>
      </c:txPr>
    </c:legend>
    <c:plotVisOnly val="1"/>
    <c:dispBlanksAs val="gap"/>
  </c:chart>
  <c:spPr>
    <a:ln>
      <a:noFill/>
    </a:ln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nl-NL"/>
    </a:p>
  </c:txPr>
  <c:externalData r:id="rId2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376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Maastricht University</Company>
  <LinksUpToDate>false</LinksUpToDate>
  <CharactersWithSpaces>2444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mens um</dc:creator>
  <cp:lastModifiedBy>valeria</cp:lastModifiedBy>
  <cp:revision>19</cp:revision>
  <dcterms:created xsi:type="dcterms:W3CDTF">2015-07-09T10:22:00Z</dcterms:created>
  <dcterms:modified xsi:type="dcterms:W3CDTF">2015-07-09T11:27:00Z</dcterms:modified>
</cp:coreProperties>
</file>