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384B" w:rsidRPr="00557104" w:rsidRDefault="00535C82">
      <w:pPr>
        <w:pStyle w:val="Heading1"/>
        <w:jc w:val="center"/>
        <w:rPr>
          <w:color w:val="auto"/>
          <w:sz w:val="72"/>
          <w:szCs w:val="72"/>
        </w:rPr>
      </w:pPr>
      <w:bookmarkStart w:id="0" w:name="_GoBack"/>
      <w:bookmarkEnd w:id="0"/>
      <w:r w:rsidRPr="00557104">
        <w:rPr>
          <w:color w:val="auto"/>
          <w:sz w:val="72"/>
          <w:szCs w:val="72"/>
        </w:rPr>
        <w:t xml:space="preserve">Assignment #2 </w:t>
      </w:r>
    </w:p>
    <w:p w:rsidR="006E384B" w:rsidRPr="00557104" w:rsidRDefault="00557104">
      <w:pPr>
        <w:spacing w:after="80"/>
        <w:jc w:val="center"/>
      </w:pPr>
      <w:r w:rsidRPr="00557104">
        <w:rPr>
          <w:sz w:val="32"/>
        </w:rPr>
        <w:t>Deep Learning for Perception</w:t>
      </w:r>
      <w:r w:rsidR="00535C82" w:rsidRPr="00557104">
        <w:rPr>
          <w:sz w:val="20"/>
        </w:rPr>
        <w:br/>
      </w:r>
      <w:r w:rsidR="00535C82" w:rsidRPr="00557104">
        <w:rPr>
          <w:b/>
          <w:sz w:val="32"/>
        </w:rPr>
        <w:t>Roll Number: 23F-0620</w:t>
      </w:r>
    </w:p>
    <w:p w:rsidR="006E384B" w:rsidRPr="00557104" w:rsidRDefault="00535C82">
      <w:pPr>
        <w:pStyle w:val="Heading2"/>
        <w:spacing w:before="120" w:after="80"/>
        <w:rPr>
          <w:color w:val="auto"/>
          <w:sz w:val="32"/>
          <w:szCs w:val="24"/>
        </w:rPr>
      </w:pPr>
      <w:r w:rsidRPr="00557104">
        <w:rPr>
          <w:color w:val="auto"/>
          <w:sz w:val="32"/>
          <w:szCs w:val="24"/>
        </w:rPr>
        <w:t>Final Test Scores</w:t>
      </w:r>
    </w:p>
    <w:p w:rsidR="006E384B" w:rsidRPr="00557104" w:rsidRDefault="00535C82">
      <w:pPr>
        <w:spacing w:after="40"/>
        <w:rPr>
          <w:sz w:val="24"/>
          <w:szCs w:val="24"/>
        </w:rPr>
      </w:pPr>
      <w:r w:rsidRPr="00557104">
        <w:rPr>
          <w:b/>
          <w:sz w:val="24"/>
          <w:szCs w:val="24"/>
        </w:rPr>
        <w:t xml:space="preserve">Model: </w:t>
      </w:r>
      <w:r w:rsidRPr="00557104">
        <w:rPr>
          <w:sz w:val="24"/>
          <w:szCs w:val="24"/>
        </w:rPr>
        <w:t>SmallInceptionCNN (85,538 trainable parameters)</w:t>
      </w:r>
    </w:p>
    <w:p w:rsidR="006E384B" w:rsidRPr="00557104" w:rsidRDefault="00535C82">
      <w:pPr>
        <w:spacing w:after="40"/>
        <w:rPr>
          <w:sz w:val="24"/>
          <w:szCs w:val="24"/>
        </w:rPr>
      </w:pPr>
      <w:r w:rsidRPr="00557104">
        <w:rPr>
          <w:b/>
          <w:sz w:val="24"/>
          <w:szCs w:val="24"/>
        </w:rPr>
        <w:t xml:space="preserve">Selected Configuration: </w:t>
      </w:r>
      <w:r w:rsidR="00557104">
        <w:rPr>
          <w:sz w:val="24"/>
          <w:szCs w:val="24"/>
        </w:rPr>
        <w:t>Baseline (no augmentation)</w:t>
      </w:r>
      <w:r w:rsidRPr="00557104">
        <w:rPr>
          <w:sz w:val="24"/>
          <w:szCs w:val="24"/>
        </w:rPr>
        <w:t xml:space="preserve"> selected via highest 3-seed mean </w:t>
      </w:r>
      <w:r w:rsidRPr="00557104">
        <w:rPr>
          <w:sz w:val="24"/>
          <w:szCs w:val="24"/>
        </w:rPr>
        <w:t>validation accuracy</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ABF8F" w:themeFill="accent6" w:themeFillTint="99"/>
        <w:tblLook w:val="04A0" w:firstRow="1" w:lastRow="0" w:firstColumn="1" w:lastColumn="0" w:noHBand="0" w:noVBand="1"/>
      </w:tblPr>
      <w:tblGrid>
        <w:gridCol w:w="3312"/>
        <w:gridCol w:w="3312"/>
        <w:gridCol w:w="3312"/>
      </w:tblGrid>
      <w:tr w:rsidR="00557104" w:rsidRPr="00557104" w:rsidTr="005571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left w:val="none" w:sz="0" w:space="0" w:color="auto"/>
              <w:bottom w:val="none" w:sz="0" w:space="0" w:color="auto"/>
              <w:right w:val="none" w:sz="0" w:space="0" w:color="auto"/>
            </w:tcBorders>
            <w:shd w:val="clear" w:color="auto" w:fill="E36C0A" w:themeFill="accent6" w:themeFillShade="BF"/>
          </w:tcPr>
          <w:p w:rsidR="006E384B" w:rsidRPr="00557104" w:rsidRDefault="00535C82">
            <w:pPr>
              <w:rPr>
                <w:color w:val="auto"/>
                <w:sz w:val="24"/>
                <w:szCs w:val="24"/>
              </w:rPr>
            </w:pPr>
            <w:r w:rsidRPr="00557104">
              <w:rPr>
                <w:color w:val="auto"/>
                <w:sz w:val="24"/>
                <w:szCs w:val="24"/>
              </w:rPr>
              <w:t>Metric</w:t>
            </w:r>
          </w:p>
        </w:tc>
        <w:tc>
          <w:tcPr>
            <w:tcW w:w="3312" w:type="dxa"/>
            <w:tcBorders>
              <w:top w:val="none" w:sz="0" w:space="0" w:color="auto"/>
              <w:left w:val="none" w:sz="0" w:space="0" w:color="auto"/>
              <w:bottom w:val="none" w:sz="0" w:space="0" w:color="auto"/>
              <w:right w:val="none" w:sz="0" w:space="0" w:color="auto"/>
            </w:tcBorders>
            <w:shd w:val="clear" w:color="auto" w:fill="E36C0A" w:themeFill="accent6" w:themeFillShade="BF"/>
          </w:tcPr>
          <w:p w:rsidR="006E384B" w:rsidRPr="00557104" w:rsidRDefault="00535C82">
            <w:pPr>
              <w:cnfStyle w:val="100000000000" w:firstRow="1" w:lastRow="0" w:firstColumn="0" w:lastColumn="0" w:oddVBand="0" w:evenVBand="0" w:oddHBand="0" w:evenHBand="0" w:firstRowFirstColumn="0" w:firstRowLastColumn="0" w:lastRowFirstColumn="0" w:lastRowLastColumn="0"/>
              <w:rPr>
                <w:color w:val="auto"/>
                <w:sz w:val="24"/>
                <w:szCs w:val="24"/>
              </w:rPr>
            </w:pPr>
            <w:r w:rsidRPr="00557104">
              <w:rPr>
                <w:color w:val="auto"/>
                <w:sz w:val="24"/>
                <w:szCs w:val="24"/>
              </w:rPr>
              <w:t>Score (Mean ± Std)</w:t>
            </w:r>
          </w:p>
        </w:tc>
        <w:tc>
          <w:tcPr>
            <w:tcW w:w="3312" w:type="dxa"/>
            <w:tcBorders>
              <w:top w:val="none" w:sz="0" w:space="0" w:color="auto"/>
              <w:left w:val="none" w:sz="0" w:space="0" w:color="auto"/>
              <w:bottom w:val="none" w:sz="0" w:space="0" w:color="auto"/>
              <w:right w:val="none" w:sz="0" w:space="0" w:color="auto"/>
            </w:tcBorders>
            <w:shd w:val="clear" w:color="auto" w:fill="E36C0A" w:themeFill="accent6" w:themeFillShade="BF"/>
          </w:tcPr>
          <w:p w:rsidR="006E384B" w:rsidRPr="00557104" w:rsidRDefault="00535C82">
            <w:pPr>
              <w:cnfStyle w:val="100000000000" w:firstRow="1" w:lastRow="0" w:firstColumn="0" w:lastColumn="0" w:oddVBand="0" w:evenVBand="0" w:oddHBand="0" w:evenHBand="0" w:firstRowFirstColumn="0" w:firstRowLastColumn="0" w:lastRowFirstColumn="0" w:lastRowLastColumn="0"/>
              <w:rPr>
                <w:color w:val="auto"/>
                <w:sz w:val="24"/>
                <w:szCs w:val="24"/>
              </w:rPr>
            </w:pPr>
            <w:r w:rsidRPr="00557104">
              <w:rPr>
                <w:color w:val="auto"/>
                <w:sz w:val="24"/>
                <w:szCs w:val="24"/>
              </w:rPr>
              <w:t>Seeds</w:t>
            </w:r>
          </w:p>
        </w:tc>
      </w:tr>
      <w:tr w:rsidR="00557104" w:rsidRPr="00557104" w:rsidTr="005571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shd w:val="clear" w:color="auto" w:fill="FABF8F" w:themeFill="accent6" w:themeFillTint="99"/>
          </w:tcPr>
          <w:p w:rsidR="006E384B" w:rsidRPr="00557104" w:rsidRDefault="00535C82">
            <w:pPr>
              <w:rPr>
                <w:color w:val="auto"/>
                <w:sz w:val="24"/>
                <w:szCs w:val="24"/>
              </w:rPr>
            </w:pPr>
            <w:r w:rsidRPr="00557104">
              <w:rPr>
                <w:color w:val="auto"/>
                <w:sz w:val="24"/>
                <w:szCs w:val="24"/>
              </w:rPr>
              <w:t>Validation Accuracy</w:t>
            </w:r>
          </w:p>
        </w:tc>
        <w:tc>
          <w:tcPr>
            <w:tcW w:w="3312" w:type="dxa"/>
            <w:tcBorders>
              <w:left w:val="none" w:sz="0" w:space="0" w:color="auto"/>
              <w:right w:val="none" w:sz="0" w:space="0" w:color="auto"/>
            </w:tcBorders>
            <w:shd w:val="clear" w:color="auto" w:fill="FABF8F" w:themeFill="accent6" w:themeFillTint="99"/>
          </w:tcPr>
          <w:p w:rsidR="006E384B" w:rsidRPr="00557104" w:rsidRDefault="00535C82">
            <w:pPr>
              <w:cnfStyle w:val="000000100000" w:firstRow="0" w:lastRow="0" w:firstColumn="0" w:lastColumn="0" w:oddVBand="0" w:evenVBand="0" w:oddHBand="1" w:evenHBand="0" w:firstRowFirstColumn="0" w:firstRowLastColumn="0" w:lastRowFirstColumn="0" w:lastRowLastColumn="0"/>
              <w:rPr>
                <w:color w:val="auto"/>
                <w:sz w:val="24"/>
                <w:szCs w:val="24"/>
              </w:rPr>
            </w:pPr>
            <w:r w:rsidRPr="00557104">
              <w:rPr>
                <w:color w:val="auto"/>
                <w:sz w:val="24"/>
                <w:szCs w:val="24"/>
              </w:rPr>
              <w:t>48.67 ± 2.31%</w:t>
            </w:r>
          </w:p>
        </w:tc>
        <w:tc>
          <w:tcPr>
            <w:tcW w:w="3312" w:type="dxa"/>
            <w:tcBorders>
              <w:left w:val="none" w:sz="0" w:space="0" w:color="auto"/>
              <w:right w:val="none" w:sz="0" w:space="0" w:color="auto"/>
            </w:tcBorders>
            <w:shd w:val="clear" w:color="auto" w:fill="FABF8F" w:themeFill="accent6" w:themeFillTint="99"/>
          </w:tcPr>
          <w:p w:rsidR="006E384B" w:rsidRPr="00557104" w:rsidRDefault="00535C82">
            <w:pPr>
              <w:cnfStyle w:val="000000100000" w:firstRow="0" w:lastRow="0" w:firstColumn="0" w:lastColumn="0" w:oddVBand="0" w:evenVBand="0" w:oddHBand="1" w:evenHBand="0" w:firstRowFirstColumn="0" w:firstRowLastColumn="0" w:lastRowFirstColumn="0" w:lastRowLastColumn="0"/>
              <w:rPr>
                <w:color w:val="auto"/>
                <w:sz w:val="24"/>
                <w:szCs w:val="24"/>
              </w:rPr>
            </w:pPr>
            <w:r w:rsidRPr="00557104">
              <w:rPr>
                <w:color w:val="auto"/>
                <w:sz w:val="24"/>
                <w:szCs w:val="24"/>
              </w:rPr>
              <w:t>42, 123, 2026</w:t>
            </w:r>
          </w:p>
        </w:tc>
      </w:tr>
      <w:tr w:rsidR="00557104" w:rsidRPr="00557104" w:rsidTr="00557104">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FABF8F" w:themeFill="accent6" w:themeFillTint="99"/>
          </w:tcPr>
          <w:p w:rsidR="006E384B" w:rsidRPr="00557104" w:rsidRDefault="00535C82">
            <w:pPr>
              <w:rPr>
                <w:color w:val="auto"/>
                <w:sz w:val="24"/>
                <w:szCs w:val="24"/>
              </w:rPr>
            </w:pPr>
            <w:r w:rsidRPr="00557104">
              <w:rPr>
                <w:color w:val="auto"/>
                <w:sz w:val="24"/>
                <w:szCs w:val="24"/>
              </w:rPr>
              <w:t>Clean-Test Accuracy</w:t>
            </w:r>
          </w:p>
        </w:tc>
        <w:tc>
          <w:tcPr>
            <w:tcW w:w="3312" w:type="dxa"/>
            <w:shd w:val="clear" w:color="auto" w:fill="FABF8F" w:themeFill="accent6" w:themeFillTint="99"/>
          </w:tcPr>
          <w:p w:rsidR="006E384B" w:rsidRPr="00557104" w:rsidRDefault="00535C82">
            <w:pPr>
              <w:cnfStyle w:val="000000000000" w:firstRow="0" w:lastRow="0" w:firstColumn="0" w:lastColumn="0" w:oddVBand="0" w:evenVBand="0" w:oddHBand="0" w:evenHBand="0" w:firstRowFirstColumn="0" w:firstRowLastColumn="0" w:lastRowFirstColumn="0" w:lastRowLastColumn="0"/>
              <w:rPr>
                <w:color w:val="auto"/>
                <w:sz w:val="24"/>
                <w:szCs w:val="24"/>
              </w:rPr>
            </w:pPr>
            <w:r w:rsidRPr="00557104">
              <w:rPr>
                <w:color w:val="auto"/>
                <w:sz w:val="24"/>
                <w:szCs w:val="24"/>
              </w:rPr>
              <w:t>41.27 ± 0.93%</w:t>
            </w:r>
          </w:p>
        </w:tc>
        <w:tc>
          <w:tcPr>
            <w:tcW w:w="3312" w:type="dxa"/>
            <w:shd w:val="clear" w:color="auto" w:fill="FABF8F" w:themeFill="accent6" w:themeFillTint="99"/>
          </w:tcPr>
          <w:p w:rsidR="006E384B" w:rsidRPr="00557104" w:rsidRDefault="00535C82">
            <w:pPr>
              <w:cnfStyle w:val="000000000000" w:firstRow="0" w:lastRow="0" w:firstColumn="0" w:lastColumn="0" w:oddVBand="0" w:evenVBand="0" w:oddHBand="0" w:evenHBand="0" w:firstRowFirstColumn="0" w:firstRowLastColumn="0" w:lastRowFirstColumn="0" w:lastRowLastColumn="0"/>
              <w:rPr>
                <w:color w:val="auto"/>
                <w:sz w:val="24"/>
                <w:szCs w:val="24"/>
              </w:rPr>
            </w:pPr>
            <w:r w:rsidRPr="00557104">
              <w:rPr>
                <w:color w:val="auto"/>
                <w:sz w:val="24"/>
                <w:szCs w:val="24"/>
              </w:rPr>
              <w:t>42, 123, 2026</w:t>
            </w:r>
          </w:p>
        </w:tc>
      </w:tr>
      <w:tr w:rsidR="00557104" w:rsidRPr="00557104" w:rsidTr="005571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shd w:val="clear" w:color="auto" w:fill="FABF8F" w:themeFill="accent6" w:themeFillTint="99"/>
          </w:tcPr>
          <w:p w:rsidR="006E384B" w:rsidRPr="00557104" w:rsidRDefault="00535C82">
            <w:pPr>
              <w:rPr>
                <w:color w:val="auto"/>
                <w:sz w:val="24"/>
                <w:szCs w:val="24"/>
              </w:rPr>
            </w:pPr>
            <w:r w:rsidRPr="00557104">
              <w:rPr>
                <w:color w:val="auto"/>
                <w:sz w:val="24"/>
                <w:szCs w:val="24"/>
              </w:rPr>
              <w:t>Shifted-Test Accuracy</w:t>
            </w:r>
          </w:p>
        </w:tc>
        <w:tc>
          <w:tcPr>
            <w:tcW w:w="3312" w:type="dxa"/>
            <w:tcBorders>
              <w:left w:val="none" w:sz="0" w:space="0" w:color="auto"/>
              <w:right w:val="none" w:sz="0" w:space="0" w:color="auto"/>
            </w:tcBorders>
            <w:shd w:val="clear" w:color="auto" w:fill="FABF8F" w:themeFill="accent6" w:themeFillTint="99"/>
          </w:tcPr>
          <w:p w:rsidR="006E384B" w:rsidRPr="00557104" w:rsidRDefault="00535C82">
            <w:pPr>
              <w:cnfStyle w:val="000000100000" w:firstRow="0" w:lastRow="0" w:firstColumn="0" w:lastColumn="0" w:oddVBand="0" w:evenVBand="0" w:oddHBand="1" w:evenHBand="0" w:firstRowFirstColumn="0" w:firstRowLastColumn="0" w:lastRowFirstColumn="0" w:lastRowLastColumn="0"/>
              <w:rPr>
                <w:color w:val="auto"/>
                <w:sz w:val="24"/>
                <w:szCs w:val="24"/>
              </w:rPr>
            </w:pPr>
            <w:r w:rsidRPr="00557104">
              <w:rPr>
                <w:color w:val="auto"/>
                <w:sz w:val="24"/>
                <w:szCs w:val="24"/>
              </w:rPr>
              <w:t>18.24 ± 1.18%</w:t>
            </w:r>
          </w:p>
        </w:tc>
        <w:tc>
          <w:tcPr>
            <w:tcW w:w="3312" w:type="dxa"/>
            <w:tcBorders>
              <w:left w:val="none" w:sz="0" w:space="0" w:color="auto"/>
              <w:right w:val="none" w:sz="0" w:space="0" w:color="auto"/>
            </w:tcBorders>
            <w:shd w:val="clear" w:color="auto" w:fill="FABF8F" w:themeFill="accent6" w:themeFillTint="99"/>
          </w:tcPr>
          <w:p w:rsidR="006E384B" w:rsidRPr="00557104" w:rsidRDefault="00535C82">
            <w:pPr>
              <w:cnfStyle w:val="000000100000" w:firstRow="0" w:lastRow="0" w:firstColumn="0" w:lastColumn="0" w:oddVBand="0" w:evenVBand="0" w:oddHBand="1" w:evenHBand="0" w:firstRowFirstColumn="0" w:firstRowLastColumn="0" w:lastRowFirstColumn="0" w:lastRowLastColumn="0"/>
              <w:rPr>
                <w:color w:val="auto"/>
                <w:sz w:val="24"/>
                <w:szCs w:val="24"/>
              </w:rPr>
            </w:pPr>
            <w:r w:rsidRPr="00557104">
              <w:rPr>
                <w:color w:val="auto"/>
                <w:sz w:val="24"/>
                <w:szCs w:val="24"/>
              </w:rPr>
              <w:t>42, 123, 2026</w:t>
            </w:r>
          </w:p>
        </w:tc>
      </w:tr>
    </w:tbl>
    <w:p w:rsidR="006E384B" w:rsidRPr="00557104" w:rsidRDefault="00535C82">
      <w:pPr>
        <w:pStyle w:val="Heading2"/>
        <w:spacing w:before="160" w:after="80"/>
        <w:rPr>
          <w:color w:val="auto"/>
          <w:sz w:val="32"/>
          <w:szCs w:val="24"/>
        </w:rPr>
      </w:pPr>
      <w:r w:rsidRPr="00557104">
        <w:rPr>
          <w:color w:val="auto"/>
          <w:sz w:val="32"/>
          <w:szCs w:val="24"/>
        </w:rPr>
        <w:t>Configuration That Produced the Final Score</w:t>
      </w:r>
    </w:p>
    <w:p w:rsidR="006E384B" w:rsidRPr="00557104" w:rsidRDefault="00535C82">
      <w:pPr>
        <w:spacing w:after="20"/>
        <w:rPr>
          <w:sz w:val="24"/>
          <w:szCs w:val="24"/>
        </w:rPr>
      </w:pPr>
      <w:r w:rsidRPr="00557104">
        <w:rPr>
          <w:b/>
          <w:sz w:val="24"/>
          <w:szCs w:val="24"/>
        </w:rPr>
        <w:t xml:space="preserve">Architecture: </w:t>
      </w:r>
      <w:r w:rsidRPr="00557104">
        <w:rPr>
          <w:sz w:val="24"/>
          <w:szCs w:val="24"/>
        </w:rPr>
        <w:t>SmallInceptionCNN with one Inception module (1×1, 3×3, 5×5 parallel branches with 1×1 reductions), BatchNorm, MaxPool, and two FC layers</w:t>
      </w:r>
    </w:p>
    <w:p w:rsidR="006E384B" w:rsidRPr="00557104" w:rsidRDefault="00535C82">
      <w:pPr>
        <w:spacing w:after="20"/>
        <w:rPr>
          <w:sz w:val="24"/>
          <w:szCs w:val="24"/>
        </w:rPr>
      </w:pPr>
      <w:r w:rsidRPr="00557104">
        <w:rPr>
          <w:b/>
          <w:sz w:val="24"/>
          <w:szCs w:val="24"/>
        </w:rPr>
        <w:t xml:space="preserve">Optimizer: </w:t>
      </w:r>
      <w:r w:rsidRPr="00557104">
        <w:rPr>
          <w:sz w:val="24"/>
          <w:szCs w:val="24"/>
        </w:rPr>
        <w:t>AdamW (lr=0.001, weight_decay=1e-4)</w:t>
      </w:r>
    </w:p>
    <w:p w:rsidR="006E384B" w:rsidRPr="00557104" w:rsidRDefault="00535C82">
      <w:pPr>
        <w:spacing w:after="20"/>
        <w:rPr>
          <w:sz w:val="24"/>
          <w:szCs w:val="24"/>
        </w:rPr>
      </w:pPr>
      <w:r w:rsidRPr="00557104">
        <w:rPr>
          <w:b/>
          <w:sz w:val="24"/>
          <w:szCs w:val="24"/>
        </w:rPr>
        <w:t xml:space="preserve">Loss: </w:t>
      </w:r>
      <w:r w:rsidRPr="00557104">
        <w:rPr>
          <w:sz w:val="24"/>
          <w:szCs w:val="24"/>
        </w:rPr>
        <w:t>CrossEntropyLoss</w:t>
      </w:r>
    </w:p>
    <w:p w:rsidR="006E384B" w:rsidRPr="00557104" w:rsidRDefault="00535C82">
      <w:pPr>
        <w:spacing w:after="20"/>
        <w:rPr>
          <w:sz w:val="24"/>
          <w:szCs w:val="24"/>
        </w:rPr>
      </w:pPr>
      <w:r w:rsidRPr="00557104">
        <w:rPr>
          <w:b/>
          <w:sz w:val="24"/>
          <w:szCs w:val="24"/>
        </w:rPr>
        <w:t xml:space="preserve">Augmentation: </w:t>
      </w:r>
      <w:r w:rsidRPr="00557104">
        <w:rPr>
          <w:sz w:val="24"/>
          <w:szCs w:val="24"/>
        </w:rPr>
        <w:t>None (baseline)</w:t>
      </w:r>
    </w:p>
    <w:p w:rsidR="006E384B" w:rsidRPr="00557104" w:rsidRDefault="00535C82">
      <w:pPr>
        <w:spacing w:after="20"/>
        <w:rPr>
          <w:sz w:val="24"/>
          <w:szCs w:val="24"/>
        </w:rPr>
      </w:pPr>
      <w:r w:rsidRPr="00557104">
        <w:rPr>
          <w:b/>
          <w:sz w:val="24"/>
          <w:szCs w:val="24"/>
        </w:rPr>
        <w:t>Epoch</w:t>
      </w:r>
      <w:r w:rsidRPr="00557104">
        <w:rPr>
          <w:b/>
          <w:sz w:val="24"/>
          <w:szCs w:val="24"/>
        </w:rPr>
        <w:t xml:space="preserve">s: </w:t>
      </w:r>
      <w:r w:rsidRPr="00557104">
        <w:rPr>
          <w:sz w:val="24"/>
          <w:szCs w:val="24"/>
        </w:rPr>
        <w:t>60 (with early stopping via best validation checkpoint)</w:t>
      </w:r>
    </w:p>
    <w:p w:rsidR="006E384B" w:rsidRPr="00557104" w:rsidRDefault="00535C82">
      <w:pPr>
        <w:spacing w:after="20"/>
        <w:rPr>
          <w:sz w:val="24"/>
          <w:szCs w:val="24"/>
        </w:rPr>
      </w:pPr>
      <w:r w:rsidRPr="00557104">
        <w:rPr>
          <w:b/>
          <w:sz w:val="24"/>
          <w:szCs w:val="24"/>
        </w:rPr>
        <w:t xml:space="preserve">Batch Size: </w:t>
      </w:r>
      <w:r w:rsidRPr="00557104">
        <w:rPr>
          <w:sz w:val="24"/>
          <w:szCs w:val="24"/>
        </w:rPr>
        <w:t>32</w:t>
      </w:r>
    </w:p>
    <w:p w:rsidR="006E384B" w:rsidRPr="00557104" w:rsidRDefault="00535C82">
      <w:pPr>
        <w:spacing w:after="20"/>
        <w:rPr>
          <w:sz w:val="24"/>
          <w:szCs w:val="24"/>
        </w:rPr>
      </w:pPr>
      <w:r w:rsidRPr="00557104">
        <w:rPr>
          <w:b/>
          <w:sz w:val="24"/>
          <w:szCs w:val="24"/>
        </w:rPr>
        <w:t xml:space="preserve">Data Split: </w:t>
      </w:r>
      <w:r w:rsidRPr="00557104">
        <w:rPr>
          <w:sz w:val="24"/>
          <w:szCs w:val="24"/>
        </w:rPr>
        <w:t>400 train / 100 validation (stratified, 50 per class selected from CIFAR-10)</w:t>
      </w:r>
    </w:p>
    <w:p w:rsidR="006E384B" w:rsidRPr="00557104" w:rsidRDefault="00535C82">
      <w:pPr>
        <w:pStyle w:val="Heading2"/>
        <w:spacing w:before="160" w:after="80"/>
        <w:rPr>
          <w:color w:val="auto"/>
          <w:sz w:val="32"/>
          <w:szCs w:val="24"/>
        </w:rPr>
      </w:pPr>
      <w:r w:rsidRPr="00557104">
        <w:rPr>
          <w:color w:val="auto"/>
          <w:sz w:val="32"/>
          <w:szCs w:val="24"/>
        </w:rPr>
        <w:t>Single Change That Contributed Most to Improving the Result</w:t>
      </w:r>
    </w:p>
    <w:p w:rsidR="006E384B" w:rsidRPr="00557104" w:rsidRDefault="00535C82">
      <w:pPr>
        <w:spacing w:after="80"/>
        <w:rPr>
          <w:sz w:val="24"/>
          <w:szCs w:val="24"/>
        </w:rPr>
      </w:pPr>
      <w:r w:rsidRPr="00557104">
        <w:rPr>
          <w:b/>
          <w:sz w:val="24"/>
          <w:szCs w:val="24"/>
        </w:rPr>
        <w:t xml:space="preserve">Geometric augmentation </w:t>
      </w:r>
      <w:r w:rsidRPr="00557104">
        <w:rPr>
          <w:sz w:val="24"/>
          <w:szCs w:val="24"/>
        </w:rPr>
        <w:t>(RandomCro</w:t>
      </w:r>
      <w:r w:rsidRPr="00557104">
        <w:rPr>
          <w:sz w:val="24"/>
          <w:szCs w:val="24"/>
        </w:rPr>
        <w:t>p with reflect padding, RandomHorizontalFlip, RandomRotation ±25°) provided the single largest improvement in shifted-test robustness. While the baseline achieved only 18.24% on the shifted test, adding geometric augmentation raised this to 24.38 ± 0.95% —</w:t>
      </w:r>
      <w:r w:rsidRPr="00557104">
        <w:rPr>
          <w:sz w:val="24"/>
          <w:szCs w:val="24"/>
        </w:rPr>
        <w:t xml:space="preserve"> a gain of +6.14 percentage points — with the smallest accuracy drop between clean and shifted tests (18.05 pp vs 23.03 pp for baseline). This directly addresses the rotation and spatial perturbations present in the shifted test set. The final_candidate co</w:t>
      </w:r>
      <w:r w:rsidRPr="00557104">
        <w:rPr>
          <w:sz w:val="24"/>
          <w:szCs w:val="24"/>
        </w:rPr>
        <w:t>nfiguration (geometric + photometric + cosine LR) achieved the highest shifted-test accuracy overall at 27.43 ± 0.53%, but geometric augmentation alone accounted for the dominant share of the robustness gain.</w:t>
      </w:r>
    </w:p>
    <w:p w:rsidR="006E384B" w:rsidRPr="00557104" w:rsidRDefault="00535C82">
      <w:pPr>
        <w:pStyle w:val="Heading2"/>
        <w:spacing w:before="160" w:after="80"/>
        <w:rPr>
          <w:color w:val="auto"/>
          <w:sz w:val="32"/>
          <w:szCs w:val="24"/>
        </w:rPr>
      </w:pPr>
      <w:r w:rsidRPr="00557104">
        <w:rPr>
          <w:color w:val="auto"/>
          <w:sz w:val="32"/>
          <w:szCs w:val="24"/>
        </w:rPr>
        <w:t>Ablation Summary (</w:t>
      </w:r>
      <w:r w:rsidRPr="00557104">
        <w:rPr>
          <w:color w:val="auto"/>
          <w:sz w:val="32"/>
          <w:szCs w:val="24"/>
        </w:rPr>
        <w:t>Mean ±</w:t>
      </w:r>
      <w:r w:rsidRPr="00557104">
        <w:rPr>
          <w:color w:val="auto"/>
          <w:sz w:val="32"/>
          <w:szCs w:val="24"/>
        </w:rPr>
        <w:t xml:space="preserve"> </w:t>
      </w:r>
      <w:proofErr w:type="gramStart"/>
      <w:r w:rsidRPr="00557104">
        <w:rPr>
          <w:color w:val="auto"/>
          <w:sz w:val="32"/>
          <w:szCs w:val="24"/>
        </w:rPr>
        <w:t>Std</w:t>
      </w:r>
      <w:proofErr w:type="gramEnd"/>
      <w:r w:rsidRPr="00557104">
        <w:rPr>
          <w:color w:val="auto"/>
          <w:sz w:val="32"/>
          <w:szCs w:val="24"/>
        </w:rPr>
        <w:t>)</w:t>
      </w:r>
    </w:p>
    <w:tbl>
      <w:tblPr>
        <w:tblStyle w:val="LightShading-Accent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12"/>
        <w:gridCol w:w="3312"/>
        <w:gridCol w:w="3312"/>
      </w:tblGrid>
      <w:tr w:rsidR="00557104" w:rsidRPr="00557104" w:rsidTr="0055710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top w:val="none" w:sz="0" w:space="0" w:color="auto"/>
              <w:left w:val="none" w:sz="0" w:space="0" w:color="auto"/>
              <w:bottom w:val="none" w:sz="0" w:space="0" w:color="auto"/>
              <w:right w:val="none" w:sz="0" w:space="0" w:color="auto"/>
            </w:tcBorders>
            <w:shd w:val="clear" w:color="auto" w:fill="E36C0A" w:themeFill="accent6" w:themeFillShade="BF"/>
          </w:tcPr>
          <w:p w:rsidR="006E384B" w:rsidRPr="00557104" w:rsidRDefault="00535C82">
            <w:pPr>
              <w:rPr>
                <w:color w:val="auto"/>
                <w:sz w:val="24"/>
                <w:szCs w:val="24"/>
              </w:rPr>
            </w:pPr>
            <w:r w:rsidRPr="00557104">
              <w:rPr>
                <w:color w:val="auto"/>
                <w:sz w:val="24"/>
                <w:szCs w:val="24"/>
              </w:rPr>
              <w:t>Configuration</w:t>
            </w:r>
          </w:p>
        </w:tc>
        <w:tc>
          <w:tcPr>
            <w:tcW w:w="3312" w:type="dxa"/>
            <w:tcBorders>
              <w:top w:val="none" w:sz="0" w:space="0" w:color="auto"/>
              <w:left w:val="none" w:sz="0" w:space="0" w:color="auto"/>
              <w:bottom w:val="none" w:sz="0" w:space="0" w:color="auto"/>
              <w:right w:val="none" w:sz="0" w:space="0" w:color="auto"/>
            </w:tcBorders>
            <w:shd w:val="clear" w:color="auto" w:fill="E36C0A" w:themeFill="accent6" w:themeFillShade="BF"/>
          </w:tcPr>
          <w:p w:rsidR="006E384B" w:rsidRPr="00557104" w:rsidRDefault="00535C82">
            <w:pPr>
              <w:cnfStyle w:val="100000000000" w:firstRow="1" w:lastRow="0" w:firstColumn="0" w:lastColumn="0" w:oddVBand="0" w:evenVBand="0" w:oddHBand="0" w:evenHBand="0" w:firstRowFirstColumn="0" w:firstRowLastColumn="0" w:lastRowFirstColumn="0" w:lastRowLastColumn="0"/>
              <w:rPr>
                <w:color w:val="auto"/>
                <w:sz w:val="24"/>
                <w:szCs w:val="24"/>
              </w:rPr>
            </w:pPr>
            <w:r w:rsidRPr="00557104">
              <w:rPr>
                <w:color w:val="auto"/>
                <w:sz w:val="24"/>
                <w:szCs w:val="24"/>
              </w:rPr>
              <w:t>Shifted-Test Acc</w:t>
            </w:r>
          </w:p>
        </w:tc>
        <w:tc>
          <w:tcPr>
            <w:tcW w:w="3312" w:type="dxa"/>
            <w:tcBorders>
              <w:top w:val="none" w:sz="0" w:space="0" w:color="auto"/>
              <w:left w:val="none" w:sz="0" w:space="0" w:color="auto"/>
              <w:bottom w:val="none" w:sz="0" w:space="0" w:color="auto"/>
              <w:right w:val="none" w:sz="0" w:space="0" w:color="auto"/>
            </w:tcBorders>
            <w:shd w:val="clear" w:color="auto" w:fill="E36C0A" w:themeFill="accent6" w:themeFillShade="BF"/>
          </w:tcPr>
          <w:p w:rsidR="006E384B" w:rsidRPr="00557104" w:rsidRDefault="00535C82">
            <w:pPr>
              <w:cnfStyle w:val="100000000000" w:firstRow="1" w:lastRow="0" w:firstColumn="0" w:lastColumn="0" w:oddVBand="0" w:evenVBand="0" w:oddHBand="0" w:evenHBand="0" w:firstRowFirstColumn="0" w:firstRowLastColumn="0" w:lastRowFirstColumn="0" w:lastRowLastColumn="0"/>
              <w:rPr>
                <w:color w:val="auto"/>
                <w:sz w:val="24"/>
                <w:szCs w:val="24"/>
              </w:rPr>
            </w:pPr>
            <w:r w:rsidRPr="00557104">
              <w:rPr>
                <w:color w:val="auto"/>
                <w:sz w:val="24"/>
                <w:szCs w:val="24"/>
              </w:rPr>
              <w:t>Drop from Clean</w:t>
            </w:r>
          </w:p>
        </w:tc>
      </w:tr>
      <w:tr w:rsidR="00557104" w:rsidRPr="00557104" w:rsidTr="005571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shd w:val="clear" w:color="auto" w:fill="E36C0A" w:themeFill="accent6" w:themeFillShade="BF"/>
          </w:tcPr>
          <w:p w:rsidR="006E384B" w:rsidRPr="00557104" w:rsidRDefault="00535C82">
            <w:pPr>
              <w:rPr>
                <w:color w:val="auto"/>
                <w:sz w:val="24"/>
                <w:szCs w:val="24"/>
              </w:rPr>
            </w:pPr>
            <w:r w:rsidRPr="00557104">
              <w:rPr>
                <w:color w:val="auto"/>
                <w:sz w:val="24"/>
                <w:szCs w:val="24"/>
              </w:rPr>
              <w:t>Baseline</w:t>
            </w:r>
          </w:p>
        </w:tc>
        <w:tc>
          <w:tcPr>
            <w:tcW w:w="3312" w:type="dxa"/>
            <w:tcBorders>
              <w:left w:val="none" w:sz="0" w:space="0" w:color="auto"/>
              <w:right w:val="none" w:sz="0" w:space="0" w:color="auto"/>
            </w:tcBorders>
            <w:shd w:val="clear" w:color="auto" w:fill="FABF8F" w:themeFill="accent6" w:themeFillTint="99"/>
          </w:tcPr>
          <w:p w:rsidR="006E384B" w:rsidRPr="00557104" w:rsidRDefault="00535C82">
            <w:pPr>
              <w:cnfStyle w:val="000000100000" w:firstRow="0" w:lastRow="0" w:firstColumn="0" w:lastColumn="0" w:oddVBand="0" w:evenVBand="0" w:oddHBand="1" w:evenHBand="0" w:firstRowFirstColumn="0" w:firstRowLastColumn="0" w:lastRowFirstColumn="0" w:lastRowLastColumn="0"/>
              <w:rPr>
                <w:color w:val="auto"/>
                <w:sz w:val="24"/>
                <w:szCs w:val="24"/>
              </w:rPr>
            </w:pPr>
            <w:r w:rsidRPr="00557104">
              <w:rPr>
                <w:color w:val="auto"/>
                <w:sz w:val="24"/>
                <w:szCs w:val="24"/>
              </w:rPr>
              <w:t>18.24 ± 1.18%</w:t>
            </w:r>
          </w:p>
        </w:tc>
        <w:tc>
          <w:tcPr>
            <w:tcW w:w="3312" w:type="dxa"/>
            <w:tcBorders>
              <w:left w:val="none" w:sz="0" w:space="0" w:color="auto"/>
              <w:right w:val="none" w:sz="0" w:space="0" w:color="auto"/>
            </w:tcBorders>
            <w:shd w:val="clear" w:color="auto" w:fill="FABF8F" w:themeFill="accent6" w:themeFillTint="99"/>
          </w:tcPr>
          <w:p w:rsidR="006E384B" w:rsidRPr="00557104" w:rsidRDefault="00535C82">
            <w:pPr>
              <w:cnfStyle w:val="000000100000" w:firstRow="0" w:lastRow="0" w:firstColumn="0" w:lastColumn="0" w:oddVBand="0" w:evenVBand="0" w:oddHBand="1" w:evenHBand="0" w:firstRowFirstColumn="0" w:firstRowLastColumn="0" w:lastRowFirstColumn="0" w:lastRowLastColumn="0"/>
              <w:rPr>
                <w:color w:val="auto"/>
                <w:sz w:val="24"/>
                <w:szCs w:val="24"/>
              </w:rPr>
            </w:pPr>
            <w:r w:rsidRPr="00557104">
              <w:rPr>
                <w:color w:val="auto"/>
                <w:sz w:val="24"/>
                <w:szCs w:val="24"/>
              </w:rPr>
              <w:t>23.03 pp</w:t>
            </w:r>
          </w:p>
        </w:tc>
      </w:tr>
      <w:tr w:rsidR="00557104" w:rsidRPr="00557104" w:rsidTr="00557104">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E36C0A" w:themeFill="accent6" w:themeFillShade="BF"/>
          </w:tcPr>
          <w:p w:rsidR="006E384B" w:rsidRPr="00557104" w:rsidRDefault="00535C82">
            <w:pPr>
              <w:rPr>
                <w:color w:val="auto"/>
                <w:sz w:val="24"/>
                <w:szCs w:val="24"/>
              </w:rPr>
            </w:pPr>
            <w:r w:rsidRPr="00557104">
              <w:rPr>
                <w:color w:val="auto"/>
                <w:sz w:val="24"/>
                <w:szCs w:val="24"/>
              </w:rPr>
              <w:lastRenderedPageBreak/>
              <w:t>+ Geometric</w:t>
            </w:r>
          </w:p>
        </w:tc>
        <w:tc>
          <w:tcPr>
            <w:tcW w:w="3312" w:type="dxa"/>
            <w:shd w:val="clear" w:color="auto" w:fill="FABF8F" w:themeFill="accent6" w:themeFillTint="99"/>
          </w:tcPr>
          <w:p w:rsidR="006E384B" w:rsidRPr="00557104" w:rsidRDefault="00535C82">
            <w:pPr>
              <w:cnfStyle w:val="000000000000" w:firstRow="0" w:lastRow="0" w:firstColumn="0" w:lastColumn="0" w:oddVBand="0" w:evenVBand="0" w:oddHBand="0" w:evenHBand="0" w:firstRowFirstColumn="0" w:firstRowLastColumn="0" w:lastRowFirstColumn="0" w:lastRowLastColumn="0"/>
              <w:rPr>
                <w:color w:val="auto"/>
                <w:sz w:val="24"/>
                <w:szCs w:val="24"/>
              </w:rPr>
            </w:pPr>
            <w:r w:rsidRPr="00557104">
              <w:rPr>
                <w:color w:val="auto"/>
                <w:sz w:val="24"/>
                <w:szCs w:val="24"/>
              </w:rPr>
              <w:t>24.38 ± 0.95%</w:t>
            </w:r>
          </w:p>
        </w:tc>
        <w:tc>
          <w:tcPr>
            <w:tcW w:w="3312" w:type="dxa"/>
            <w:shd w:val="clear" w:color="auto" w:fill="FABF8F" w:themeFill="accent6" w:themeFillTint="99"/>
          </w:tcPr>
          <w:p w:rsidR="006E384B" w:rsidRPr="00557104" w:rsidRDefault="00535C82">
            <w:pPr>
              <w:cnfStyle w:val="000000000000" w:firstRow="0" w:lastRow="0" w:firstColumn="0" w:lastColumn="0" w:oddVBand="0" w:evenVBand="0" w:oddHBand="0" w:evenHBand="0" w:firstRowFirstColumn="0" w:firstRowLastColumn="0" w:lastRowFirstColumn="0" w:lastRowLastColumn="0"/>
              <w:rPr>
                <w:color w:val="auto"/>
                <w:sz w:val="24"/>
                <w:szCs w:val="24"/>
              </w:rPr>
            </w:pPr>
            <w:r w:rsidRPr="00557104">
              <w:rPr>
                <w:color w:val="auto"/>
                <w:sz w:val="24"/>
                <w:szCs w:val="24"/>
              </w:rPr>
              <w:t>18.05 pp</w:t>
            </w:r>
          </w:p>
        </w:tc>
      </w:tr>
      <w:tr w:rsidR="00557104" w:rsidRPr="00557104" w:rsidTr="005571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shd w:val="clear" w:color="auto" w:fill="E36C0A" w:themeFill="accent6" w:themeFillShade="BF"/>
          </w:tcPr>
          <w:p w:rsidR="006E384B" w:rsidRPr="00557104" w:rsidRDefault="00535C82">
            <w:pPr>
              <w:rPr>
                <w:color w:val="auto"/>
                <w:sz w:val="24"/>
                <w:szCs w:val="24"/>
              </w:rPr>
            </w:pPr>
            <w:r w:rsidRPr="00557104">
              <w:rPr>
                <w:color w:val="auto"/>
                <w:sz w:val="24"/>
                <w:szCs w:val="24"/>
              </w:rPr>
              <w:t>+ Photometric</w:t>
            </w:r>
          </w:p>
        </w:tc>
        <w:tc>
          <w:tcPr>
            <w:tcW w:w="3312" w:type="dxa"/>
            <w:tcBorders>
              <w:left w:val="none" w:sz="0" w:space="0" w:color="auto"/>
              <w:right w:val="none" w:sz="0" w:space="0" w:color="auto"/>
            </w:tcBorders>
            <w:shd w:val="clear" w:color="auto" w:fill="FABF8F" w:themeFill="accent6" w:themeFillTint="99"/>
          </w:tcPr>
          <w:p w:rsidR="006E384B" w:rsidRPr="00557104" w:rsidRDefault="00535C82">
            <w:pPr>
              <w:cnfStyle w:val="000000100000" w:firstRow="0" w:lastRow="0" w:firstColumn="0" w:lastColumn="0" w:oddVBand="0" w:evenVBand="0" w:oddHBand="1" w:evenHBand="0" w:firstRowFirstColumn="0" w:firstRowLastColumn="0" w:lastRowFirstColumn="0" w:lastRowLastColumn="0"/>
              <w:rPr>
                <w:color w:val="auto"/>
                <w:sz w:val="24"/>
                <w:szCs w:val="24"/>
              </w:rPr>
            </w:pPr>
            <w:r w:rsidRPr="00557104">
              <w:rPr>
                <w:color w:val="auto"/>
                <w:sz w:val="24"/>
                <w:szCs w:val="24"/>
              </w:rPr>
              <w:t>19.99 ± 3.25%</w:t>
            </w:r>
          </w:p>
        </w:tc>
        <w:tc>
          <w:tcPr>
            <w:tcW w:w="3312" w:type="dxa"/>
            <w:tcBorders>
              <w:left w:val="none" w:sz="0" w:space="0" w:color="auto"/>
              <w:right w:val="none" w:sz="0" w:space="0" w:color="auto"/>
            </w:tcBorders>
            <w:shd w:val="clear" w:color="auto" w:fill="FABF8F" w:themeFill="accent6" w:themeFillTint="99"/>
          </w:tcPr>
          <w:p w:rsidR="006E384B" w:rsidRPr="00557104" w:rsidRDefault="00535C82">
            <w:pPr>
              <w:cnfStyle w:val="000000100000" w:firstRow="0" w:lastRow="0" w:firstColumn="0" w:lastColumn="0" w:oddVBand="0" w:evenVBand="0" w:oddHBand="1" w:evenHBand="0" w:firstRowFirstColumn="0" w:firstRowLastColumn="0" w:lastRowFirstColumn="0" w:lastRowLastColumn="0"/>
              <w:rPr>
                <w:color w:val="auto"/>
                <w:sz w:val="24"/>
                <w:szCs w:val="24"/>
              </w:rPr>
            </w:pPr>
            <w:r w:rsidRPr="00557104">
              <w:rPr>
                <w:color w:val="auto"/>
                <w:sz w:val="24"/>
                <w:szCs w:val="24"/>
              </w:rPr>
              <w:t>20.55 pp</w:t>
            </w:r>
          </w:p>
        </w:tc>
      </w:tr>
      <w:tr w:rsidR="00557104" w:rsidRPr="00557104" w:rsidTr="00557104">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E36C0A" w:themeFill="accent6" w:themeFillShade="BF"/>
          </w:tcPr>
          <w:p w:rsidR="006E384B" w:rsidRPr="00557104" w:rsidRDefault="00535C82">
            <w:pPr>
              <w:rPr>
                <w:color w:val="auto"/>
                <w:sz w:val="24"/>
                <w:szCs w:val="24"/>
              </w:rPr>
            </w:pPr>
            <w:r w:rsidRPr="00557104">
              <w:rPr>
                <w:color w:val="auto"/>
                <w:sz w:val="24"/>
                <w:szCs w:val="24"/>
              </w:rPr>
              <w:t>+ Combined</w:t>
            </w:r>
          </w:p>
        </w:tc>
        <w:tc>
          <w:tcPr>
            <w:tcW w:w="3312" w:type="dxa"/>
            <w:shd w:val="clear" w:color="auto" w:fill="FABF8F" w:themeFill="accent6" w:themeFillTint="99"/>
          </w:tcPr>
          <w:p w:rsidR="006E384B" w:rsidRPr="00557104" w:rsidRDefault="00535C82">
            <w:pPr>
              <w:cnfStyle w:val="000000000000" w:firstRow="0" w:lastRow="0" w:firstColumn="0" w:lastColumn="0" w:oddVBand="0" w:evenVBand="0" w:oddHBand="0" w:evenHBand="0" w:firstRowFirstColumn="0" w:firstRowLastColumn="0" w:lastRowFirstColumn="0" w:lastRowLastColumn="0"/>
              <w:rPr>
                <w:color w:val="auto"/>
                <w:sz w:val="24"/>
                <w:szCs w:val="24"/>
              </w:rPr>
            </w:pPr>
            <w:r w:rsidRPr="00557104">
              <w:rPr>
                <w:color w:val="auto"/>
                <w:sz w:val="24"/>
                <w:szCs w:val="24"/>
              </w:rPr>
              <w:t>23.92 ± 2.42%</w:t>
            </w:r>
          </w:p>
        </w:tc>
        <w:tc>
          <w:tcPr>
            <w:tcW w:w="3312" w:type="dxa"/>
            <w:shd w:val="clear" w:color="auto" w:fill="FABF8F" w:themeFill="accent6" w:themeFillTint="99"/>
          </w:tcPr>
          <w:p w:rsidR="006E384B" w:rsidRPr="00557104" w:rsidRDefault="00535C82">
            <w:pPr>
              <w:cnfStyle w:val="000000000000" w:firstRow="0" w:lastRow="0" w:firstColumn="0" w:lastColumn="0" w:oddVBand="0" w:evenVBand="0" w:oddHBand="0" w:evenHBand="0" w:firstRowFirstColumn="0" w:firstRowLastColumn="0" w:lastRowFirstColumn="0" w:lastRowLastColumn="0"/>
              <w:rPr>
                <w:color w:val="auto"/>
                <w:sz w:val="24"/>
                <w:szCs w:val="24"/>
              </w:rPr>
            </w:pPr>
            <w:r w:rsidRPr="00557104">
              <w:rPr>
                <w:color w:val="auto"/>
                <w:sz w:val="24"/>
                <w:szCs w:val="24"/>
              </w:rPr>
              <w:t>14.62 pp</w:t>
            </w:r>
          </w:p>
        </w:tc>
      </w:tr>
      <w:tr w:rsidR="00557104" w:rsidRPr="00557104" w:rsidTr="005571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shd w:val="clear" w:color="auto" w:fill="E36C0A" w:themeFill="accent6" w:themeFillShade="BF"/>
          </w:tcPr>
          <w:p w:rsidR="006E384B" w:rsidRPr="00557104" w:rsidRDefault="00535C82">
            <w:pPr>
              <w:rPr>
                <w:color w:val="auto"/>
                <w:sz w:val="24"/>
                <w:szCs w:val="24"/>
              </w:rPr>
            </w:pPr>
            <w:r w:rsidRPr="00557104">
              <w:rPr>
                <w:color w:val="auto"/>
                <w:sz w:val="24"/>
                <w:szCs w:val="24"/>
              </w:rPr>
              <w:t>+ Combined + Cutout</w:t>
            </w:r>
          </w:p>
        </w:tc>
        <w:tc>
          <w:tcPr>
            <w:tcW w:w="3312" w:type="dxa"/>
            <w:tcBorders>
              <w:left w:val="none" w:sz="0" w:space="0" w:color="auto"/>
              <w:right w:val="none" w:sz="0" w:space="0" w:color="auto"/>
            </w:tcBorders>
            <w:shd w:val="clear" w:color="auto" w:fill="FABF8F" w:themeFill="accent6" w:themeFillTint="99"/>
          </w:tcPr>
          <w:p w:rsidR="006E384B" w:rsidRPr="00557104" w:rsidRDefault="00535C82">
            <w:pPr>
              <w:cnfStyle w:val="000000100000" w:firstRow="0" w:lastRow="0" w:firstColumn="0" w:lastColumn="0" w:oddVBand="0" w:evenVBand="0" w:oddHBand="1" w:evenHBand="0" w:firstRowFirstColumn="0" w:firstRowLastColumn="0" w:lastRowFirstColumn="0" w:lastRowLastColumn="0"/>
              <w:rPr>
                <w:color w:val="auto"/>
                <w:sz w:val="24"/>
                <w:szCs w:val="24"/>
              </w:rPr>
            </w:pPr>
            <w:r w:rsidRPr="00557104">
              <w:rPr>
                <w:color w:val="auto"/>
                <w:sz w:val="24"/>
                <w:szCs w:val="24"/>
              </w:rPr>
              <w:t>25.14 ± 1.31%</w:t>
            </w:r>
          </w:p>
        </w:tc>
        <w:tc>
          <w:tcPr>
            <w:tcW w:w="3312" w:type="dxa"/>
            <w:tcBorders>
              <w:left w:val="none" w:sz="0" w:space="0" w:color="auto"/>
              <w:right w:val="none" w:sz="0" w:space="0" w:color="auto"/>
            </w:tcBorders>
            <w:shd w:val="clear" w:color="auto" w:fill="FABF8F" w:themeFill="accent6" w:themeFillTint="99"/>
          </w:tcPr>
          <w:p w:rsidR="006E384B" w:rsidRPr="00557104" w:rsidRDefault="00535C82">
            <w:pPr>
              <w:cnfStyle w:val="000000100000" w:firstRow="0" w:lastRow="0" w:firstColumn="0" w:lastColumn="0" w:oddVBand="0" w:evenVBand="0" w:oddHBand="1" w:evenHBand="0" w:firstRowFirstColumn="0" w:firstRowLastColumn="0" w:lastRowFirstColumn="0" w:lastRowLastColumn="0"/>
              <w:rPr>
                <w:color w:val="auto"/>
                <w:sz w:val="24"/>
                <w:szCs w:val="24"/>
              </w:rPr>
            </w:pPr>
            <w:r w:rsidRPr="00557104">
              <w:rPr>
                <w:color w:val="auto"/>
                <w:sz w:val="24"/>
                <w:szCs w:val="24"/>
              </w:rPr>
              <w:t>11.26 pp</w:t>
            </w:r>
          </w:p>
        </w:tc>
      </w:tr>
      <w:tr w:rsidR="00557104" w:rsidRPr="00557104" w:rsidTr="00557104">
        <w:trPr>
          <w:jc w:val="center"/>
        </w:trPr>
        <w:tc>
          <w:tcPr>
            <w:cnfStyle w:val="001000000000" w:firstRow="0" w:lastRow="0" w:firstColumn="1" w:lastColumn="0" w:oddVBand="0" w:evenVBand="0" w:oddHBand="0" w:evenHBand="0" w:firstRowFirstColumn="0" w:firstRowLastColumn="0" w:lastRowFirstColumn="0" w:lastRowLastColumn="0"/>
            <w:tcW w:w="3312" w:type="dxa"/>
            <w:shd w:val="clear" w:color="auto" w:fill="E36C0A" w:themeFill="accent6" w:themeFillShade="BF"/>
          </w:tcPr>
          <w:p w:rsidR="006E384B" w:rsidRPr="00557104" w:rsidRDefault="00535C82">
            <w:pPr>
              <w:rPr>
                <w:color w:val="auto"/>
                <w:sz w:val="24"/>
                <w:szCs w:val="24"/>
              </w:rPr>
            </w:pPr>
            <w:r w:rsidRPr="00557104">
              <w:rPr>
                <w:color w:val="auto"/>
                <w:sz w:val="24"/>
                <w:szCs w:val="24"/>
              </w:rPr>
              <w:t xml:space="preserve">+ Cutout + </w:t>
            </w:r>
            <w:proofErr w:type="spellStart"/>
            <w:r w:rsidRPr="00557104">
              <w:rPr>
                <w:color w:val="auto"/>
                <w:sz w:val="24"/>
                <w:szCs w:val="24"/>
              </w:rPr>
              <w:t>Mixup</w:t>
            </w:r>
            <w:proofErr w:type="spellEnd"/>
          </w:p>
        </w:tc>
        <w:tc>
          <w:tcPr>
            <w:tcW w:w="3312" w:type="dxa"/>
            <w:shd w:val="clear" w:color="auto" w:fill="FABF8F" w:themeFill="accent6" w:themeFillTint="99"/>
          </w:tcPr>
          <w:p w:rsidR="006E384B" w:rsidRPr="00557104" w:rsidRDefault="00535C82">
            <w:pPr>
              <w:cnfStyle w:val="000000000000" w:firstRow="0" w:lastRow="0" w:firstColumn="0" w:lastColumn="0" w:oddVBand="0" w:evenVBand="0" w:oddHBand="0" w:evenHBand="0" w:firstRowFirstColumn="0" w:firstRowLastColumn="0" w:lastRowFirstColumn="0" w:lastRowLastColumn="0"/>
              <w:rPr>
                <w:color w:val="auto"/>
                <w:sz w:val="24"/>
                <w:szCs w:val="24"/>
              </w:rPr>
            </w:pPr>
            <w:r w:rsidRPr="00557104">
              <w:rPr>
                <w:color w:val="auto"/>
                <w:sz w:val="24"/>
                <w:szCs w:val="24"/>
              </w:rPr>
              <w:t>24.48 ± 0.66%</w:t>
            </w:r>
          </w:p>
        </w:tc>
        <w:tc>
          <w:tcPr>
            <w:tcW w:w="3312" w:type="dxa"/>
            <w:shd w:val="clear" w:color="auto" w:fill="FABF8F" w:themeFill="accent6" w:themeFillTint="99"/>
          </w:tcPr>
          <w:p w:rsidR="006E384B" w:rsidRPr="00557104" w:rsidRDefault="00535C82">
            <w:pPr>
              <w:cnfStyle w:val="000000000000" w:firstRow="0" w:lastRow="0" w:firstColumn="0" w:lastColumn="0" w:oddVBand="0" w:evenVBand="0" w:oddHBand="0" w:evenHBand="0" w:firstRowFirstColumn="0" w:firstRowLastColumn="0" w:lastRowFirstColumn="0" w:lastRowLastColumn="0"/>
              <w:rPr>
                <w:color w:val="auto"/>
                <w:sz w:val="24"/>
                <w:szCs w:val="24"/>
              </w:rPr>
            </w:pPr>
            <w:r w:rsidRPr="00557104">
              <w:rPr>
                <w:color w:val="auto"/>
                <w:sz w:val="24"/>
                <w:szCs w:val="24"/>
              </w:rPr>
              <w:t>13.09 pp</w:t>
            </w:r>
          </w:p>
        </w:tc>
      </w:tr>
      <w:tr w:rsidR="00557104" w:rsidRPr="00557104" w:rsidTr="0055710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312" w:type="dxa"/>
            <w:tcBorders>
              <w:left w:val="none" w:sz="0" w:space="0" w:color="auto"/>
              <w:right w:val="none" w:sz="0" w:space="0" w:color="auto"/>
            </w:tcBorders>
            <w:shd w:val="clear" w:color="auto" w:fill="E36C0A" w:themeFill="accent6" w:themeFillShade="BF"/>
          </w:tcPr>
          <w:p w:rsidR="006E384B" w:rsidRPr="00557104" w:rsidRDefault="00535C82">
            <w:pPr>
              <w:rPr>
                <w:color w:val="auto"/>
                <w:sz w:val="24"/>
                <w:szCs w:val="24"/>
              </w:rPr>
            </w:pPr>
            <w:r w:rsidRPr="00557104">
              <w:rPr>
                <w:color w:val="auto"/>
                <w:sz w:val="24"/>
                <w:szCs w:val="24"/>
              </w:rPr>
              <w:t>Final Candidate</w:t>
            </w:r>
          </w:p>
        </w:tc>
        <w:tc>
          <w:tcPr>
            <w:tcW w:w="3312" w:type="dxa"/>
            <w:tcBorders>
              <w:left w:val="none" w:sz="0" w:space="0" w:color="auto"/>
              <w:right w:val="none" w:sz="0" w:space="0" w:color="auto"/>
            </w:tcBorders>
            <w:shd w:val="clear" w:color="auto" w:fill="FABF8F" w:themeFill="accent6" w:themeFillTint="99"/>
          </w:tcPr>
          <w:p w:rsidR="006E384B" w:rsidRPr="00557104" w:rsidRDefault="00535C82">
            <w:pPr>
              <w:cnfStyle w:val="000000100000" w:firstRow="0" w:lastRow="0" w:firstColumn="0" w:lastColumn="0" w:oddVBand="0" w:evenVBand="0" w:oddHBand="1" w:evenHBand="0" w:firstRowFirstColumn="0" w:firstRowLastColumn="0" w:lastRowFirstColumn="0" w:lastRowLastColumn="0"/>
              <w:rPr>
                <w:color w:val="auto"/>
                <w:sz w:val="24"/>
                <w:szCs w:val="24"/>
              </w:rPr>
            </w:pPr>
            <w:r w:rsidRPr="00557104">
              <w:rPr>
                <w:color w:val="auto"/>
                <w:sz w:val="24"/>
                <w:szCs w:val="24"/>
              </w:rPr>
              <w:t>27.43 ± 0.53%</w:t>
            </w:r>
          </w:p>
        </w:tc>
        <w:tc>
          <w:tcPr>
            <w:tcW w:w="3312" w:type="dxa"/>
            <w:tcBorders>
              <w:left w:val="none" w:sz="0" w:space="0" w:color="auto"/>
              <w:right w:val="none" w:sz="0" w:space="0" w:color="auto"/>
            </w:tcBorders>
            <w:shd w:val="clear" w:color="auto" w:fill="FABF8F" w:themeFill="accent6" w:themeFillTint="99"/>
          </w:tcPr>
          <w:p w:rsidR="006E384B" w:rsidRPr="00557104" w:rsidRDefault="00535C82">
            <w:pPr>
              <w:cnfStyle w:val="000000100000" w:firstRow="0" w:lastRow="0" w:firstColumn="0" w:lastColumn="0" w:oddVBand="0" w:evenVBand="0" w:oddHBand="1" w:evenHBand="0" w:firstRowFirstColumn="0" w:firstRowLastColumn="0" w:lastRowFirstColumn="0" w:lastRowLastColumn="0"/>
              <w:rPr>
                <w:color w:val="auto"/>
                <w:sz w:val="24"/>
                <w:szCs w:val="24"/>
              </w:rPr>
            </w:pPr>
            <w:r w:rsidRPr="00557104">
              <w:rPr>
                <w:color w:val="auto"/>
                <w:sz w:val="24"/>
                <w:szCs w:val="24"/>
              </w:rPr>
              <w:t>13.96 pp</w:t>
            </w:r>
          </w:p>
        </w:tc>
      </w:tr>
    </w:tbl>
    <w:p w:rsidR="00535C82" w:rsidRPr="00557104" w:rsidRDefault="00535C82">
      <w:pPr>
        <w:rPr>
          <w:sz w:val="24"/>
          <w:szCs w:val="24"/>
        </w:rPr>
      </w:pPr>
    </w:p>
    <w:sectPr w:rsidR="00535C82" w:rsidRPr="00557104"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535C82"/>
    <w:rsid w:val="00557104"/>
    <w:rsid w:val="006E384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178B4E"/>
  <w14:defaultImageDpi w14:val="300"/>
  <w15:docId w15:val="{11029E31-7514-4EF4-9398-CE99FE7CF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EB9462-24D7-4470-B205-AAD783654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Pages>
  <Words>305</Words>
  <Characters>1743</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Sajjad</cp:lastModifiedBy>
  <cp:revision>2</cp:revision>
  <dcterms:created xsi:type="dcterms:W3CDTF">2013-12-23T23:15:00Z</dcterms:created>
  <dcterms:modified xsi:type="dcterms:W3CDTF">2026-10-12T18:42:00Z</dcterms:modified>
  <cp:category/>
</cp:coreProperties>
</file>