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4D05D43E" w14:textId="77777777" w:rsidR="00955C4E"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p>
    <w:p w14:paraId="73AC285C" w14:textId="77777777" w:rsidR="00955C4E" w:rsidRDefault="00955C4E" w:rsidP="00955C4E"/>
    <w:p w14:paraId="2E954975" w14:textId="77777777" w:rsidR="00955C4E" w:rsidRDefault="00955C4E" w:rsidP="00955C4E">
      <w:r>
        <w:t xml:space="preserve">For teeth segmentation the best combination of score transformations was the same as for the polyps segmentation setting. However for brain mask segmentation the distance transformed scores provided the tightest regions for both inner and outer confidence sets the original (untransformed scores) providing very uninformative. As previously the best combination of score transformations was learnt from a independent learning dataset. Since the best transformation depends on the application this helps to illustrate the importance of learning the score function in this manner. </w:t>
      </w:r>
    </w:p>
    <w:p w14:paraId="302FE6E5" w14:textId="77777777" w:rsidR="00955C4E" w:rsidRDefault="00955C4E" w:rsidP="00955C4E"/>
    <w:p w14:paraId="38B9AD6B" w14:textId="77777777"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this newly uploaded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 xml:space="preserve">It will be more convincing if authors could provide quantitative results for the segmentation performance of polyp segmentation. The evaluation metrics include </w:t>
      </w:r>
      <w:r>
        <w:rPr>
          <w:rFonts w:ascii="Noto Sans" w:hAnsi="Noto Sans" w:cs="Noto Sans"/>
          <w:color w:val="333333"/>
          <w:sz w:val="21"/>
          <w:szCs w:val="21"/>
        </w:rPr>
        <w:lastRenderedPageBreak/>
        <w:t>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2CF5CAD4"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 xml:space="preserve">We agree that providing uncertainty quantification for black box neural network models. </w:t>
      </w:r>
    </w:p>
    <w:p w14:paraId="741AF4AC" w14:textId="77777777" w:rsidR="004776D0" w:rsidRDefault="004776D0" w:rsidP="00955C4E">
      <w:pPr>
        <w:rPr>
          <w:rFonts w:ascii="Noto Sans" w:hAnsi="Noto Sans" w:cs="Noto Sans"/>
          <w:color w:val="333333"/>
          <w:sz w:val="21"/>
          <w:szCs w:val="21"/>
        </w:rPr>
      </w:pPr>
    </w:p>
    <w:p w14:paraId="7C2374BD" w14:textId="4912AAD4"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8707E1">
        <w:rPr>
          <w:rFonts w:ascii="Noto Sans" w:hAnsi="Noto Sans" w:cs="Noto Sans"/>
          <w:color w:val="333333"/>
          <w:sz w:val="21"/>
          <w:szCs w:val="21"/>
        </w:rPr>
        <w:t xml:space="preserve">See Sections 4 and 5 and their corresponding </w:t>
      </w:r>
    </w:p>
    <w:p w14:paraId="60A1FE2D" w14:textId="77777777" w:rsidR="004776D0" w:rsidRDefault="004776D0" w:rsidP="004776D0">
      <w:pPr>
        <w:rPr>
          <w:rFonts w:ascii="Noto Sans" w:hAnsi="Noto Sans" w:cs="Noto Sans"/>
          <w:color w:val="333333"/>
          <w:sz w:val="21"/>
          <w:szCs w:val="21"/>
        </w:rPr>
      </w:pPr>
    </w:p>
    <w:p w14:paraId="5519765B" w14:textId="3FC7FDA8"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 xml:space="preserve">the relevant table Section A.7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the dice score directly 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scores) do not have this monotonicity property. </w:t>
      </w:r>
      <w:r w:rsidR="008A17FC">
        <w:rPr>
          <w:rFonts w:ascii="Noto Sans" w:hAnsi="Noto Sans" w:cs="Noto Sans"/>
          <w:color w:val="333333"/>
          <w:sz w:val="21"/>
          <w:szCs w:val="21"/>
        </w:rPr>
        <w:t>In order to formalize this relationship we have provided a new result, Theorem XXX, which further motivates the use of the distance transformation. Regarding the comparison to other baseline models, we shall include measures of the performance (e.g. to SANet and UACAnet</w:t>
      </w:r>
      <w:r w:rsidR="0082171B">
        <w:rPr>
          <w:rFonts w:ascii="Noto Sans" w:hAnsi="Noto Sans" w:cs="Noto Sans"/>
          <w:color w:val="333333"/>
          <w:sz w:val="21"/>
          <w:szCs w:val="21"/>
        </w:rPr>
        <w:t xml:space="preserve"> and others</w:t>
      </w:r>
      <w:r w:rsidR="008A17FC">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0777B66B"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FWER/FDR/FDP</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and have</w:t>
      </w:r>
      <w:r>
        <w:rPr>
          <w:rFonts w:ascii="Noto Sans" w:hAnsi="Noto Sans" w:cs="Noto Sans"/>
          <w:color w:val="333333"/>
          <w:sz w:val="21"/>
          <w:szCs w:val="21"/>
        </w:rPr>
        <w:t xml:space="preserve"> included a section in the appendix in which these are formally defined and </w:t>
      </w:r>
      <w:r w:rsidR="00A2643A">
        <w:rPr>
          <w:rFonts w:ascii="Noto Sans" w:hAnsi="Noto Sans" w:cs="Noto Sans"/>
          <w:color w:val="333333"/>
          <w:sz w:val="21"/>
          <w:szCs w:val="21"/>
        </w:rPr>
        <w:t>in which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3890A243"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703E4CC7" w14:textId="77777777" w:rsidR="00955C4E" w:rsidRDefault="00955C4E" w:rsidP="003C1DA5">
      <w:pPr>
        <w:rPr>
          <w:b/>
          <w:bCs/>
        </w:rPr>
      </w:pP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 xml:space="preserve">You are stating "In order to make efficient use of the data available, the learning dataset can in fact contain some or all of the data used to train the image segmentor." </w:t>
      </w:r>
      <w:r w:rsidRPr="00DF248D">
        <w:lastRenderedPageBreak/>
        <w:t>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60997302" w14:textId="77777777" w:rsidR="006250F8" w:rsidRDefault="006250F8" w:rsidP="003E48F5">
      <w:pPr>
        <w:rPr>
          <w:rFonts w:ascii="Noto Sans" w:hAnsi="Noto Sans" w:cs="Noto Sans"/>
          <w:color w:val="333333"/>
          <w:sz w:val="21"/>
          <w:szCs w:val="21"/>
        </w:rPr>
      </w:pP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411CBB1E" w14:textId="77777777" w:rsidR="006250F8" w:rsidRDefault="006250F8" w:rsidP="003E48F5">
      <w:pPr>
        <w:rPr>
          <w:rFonts w:ascii="Noto Sans" w:hAnsi="Noto Sans" w:cs="Noto Sans"/>
          <w:color w:val="333333"/>
          <w:sz w:val="21"/>
          <w:szCs w:val="21"/>
        </w:rPr>
      </w:pPr>
    </w:p>
    <w:p w14:paraId="57064D5B" w14:textId="2C61F62D"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out!</w:t>
      </w:r>
    </w:p>
    <w:p w14:paraId="457BAE0A" w14:textId="77777777" w:rsidR="006250F8" w:rsidRDefault="006250F8" w:rsidP="003E48F5">
      <w:pPr>
        <w:rPr>
          <w:rFonts w:ascii="Noto Sans" w:hAnsi="Noto Sans" w:cs="Noto Sans"/>
          <w:color w:val="333333"/>
          <w:sz w:val="21"/>
          <w:szCs w:val="21"/>
        </w:rPr>
      </w:pP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706C4AF4" w14:textId="77777777" w:rsidR="006250F8" w:rsidRDefault="006250F8" w:rsidP="003E48F5">
      <w:pPr>
        <w:rPr>
          <w:rFonts w:ascii="Noto Sans" w:hAnsi="Noto Sans" w:cs="Noto Sans"/>
          <w:color w:val="333333"/>
          <w:sz w:val="21"/>
          <w:szCs w:val="21"/>
        </w:rPr>
      </w:pPr>
    </w:p>
    <w:p w14:paraId="11E06401" w14:textId="3DE6807A" w:rsidR="007D34F1" w:rsidRDefault="007D34F1" w:rsidP="003E48F5">
      <w:pPr>
        <w:rPr>
          <w:rFonts w:ascii="Noto Sans" w:hAnsi="Noto Sans" w:cs="Noto Sans"/>
          <w:color w:val="333333"/>
          <w:sz w:val="21"/>
          <w:szCs w:val="21"/>
        </w:rPr>
      </w:pPr>
      <w:r>
        <w:rPr>
          <w:rFonts w:ascii="Noto Sans" w:hAnsi="Noto Sans" w:cs="Noto Sans"/>
          <w:color w:val="333333"/>
          <w:sz w:val="21"/>
          <w:szCs w:val="21"/>
        </w:rPr>
        <w:t>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XXX which gives guarantees on the size of the confidence sets based on the model performance. Other choices of score function do not correlate with these metrics, indeed the original untransformed scores perform notably badly for the brain imaging application despite the high performance on the metrics.</w:t>
      </w:r>
    </w:p>
    <w:p w14:paraId="23B21D9A" w14:textId="77777777" w:rsidR="006250F8" w:rsidRDefault="006250F8" w:rsidP="003E48F5">
      <w:pPr>
        <w:rPr>
          <w:rFonts w:ascii="Noto Sans" w:hAnsi="Noto Sans" w:cs="Noto Sans"/>
          <w:color w:val="333333"/>
          <w:sz w:val="21"/>
          <w:szCs w:val="21"/>
        </w:rPr>
      </w:pPr>
    </w:p>
    <w:p w14:paraId="59452372" w14:textId="3AE48352"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the training data could overfit and thus may give.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it means that we are not required to give up any of the calibration data used to train the model.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37180547" w14:textId="77777777" w:rsidR="006250F8" w:rsidRDefault="006250F8" w:rsidP="003E48F5">
      <w:pPr>
        <w:rPr>
          <w:rFonts w:ascii="Noto Sans" w:hAnsi="Noto Sans" w:cs="Noto Sans"/>
          <w:color w:val="333333"/>
          <w:sz w:val="21"/>
          <w:szCs w:val="21"/>
        </w:rPr>
      </w:pPr>
    </w:p>
    <w:p w14:paraId="2871C6F0" w14:textId="6450BFC2"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multiple datasets. The new datasets and applications which we have added to the paper help to illustrate this, showing that the model is generally applicable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9E4278">
        <w:rPr>
          <w:rFonts w:ascii="Noto Sans" w:hAnsi="Noto Sans" w:cs="Noto Sans"/>
          <w:color w:val="333333"/>
          <w:sz w:val="21"/>
          <w:szCs w:val="21"/>
        </w:rPr>
        <w:t xml:space="preserve"> each of the models considered 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full coverage and means that the resulting confidence sets </w:t>
      </w:r>
      <w:r w:rsidR="005B1C17">
        <w:rPr>
          <w:rFonts w:ascii="Noto Sans" w:hAnsi="Noto Sans" w:cs="Noto Sans"/>
          <w:color w:val="333333"/>
          <w:sz w:val="21"/>
          <w:szCs w:val="21"/>
        </w:rPr>
        <w:lastRenderedPageBreak/>
        <w:t xml:space="preserve">are more meaningful.  </w:t>
      </w:r>
      <w:r w:rsidR="009E4278">
        <w:rPr>
          <w:rFonts w:ascii="Noto Sans" w:hAnsi="Noto Sans" w:cs="Noto Sans"/>
          <w:color w:val="333333"/>
          <w:sz w:val="21"/>
          <w:szCs w:val="21"/>
        </w:rPr>
        <w:t xml:space="preserve">We shall look into including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9E4278">
        <w:rPr>
          <w:rFonts w:ascii="Noto Sans" w:hAnsi="Noto Sans" w:cs="Noto Sans"/>
          <w:color w:val="333333"/>
          <w:sz w:val="21"/>
          <w:szCs w:val="21"/>
        </w:rPr>
        <w:t xml:space="preserve"> datasets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 xml:space="preserve">6- In conventional uncertainty quantification algorithms for segmentation such as [2, 3] the uncertainty is quantified by the variance of the segmentation samples generated from the </w:t>
      </w:r>
      <w:r w:rsidRPr="003C1DA5">
        <w:lastRenderedPageBreak/>
        <w:t>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20E91DEB" w:rsidR="003C1DA5" w:rsidRDefault="00DC3574" w:rsidP="00DC3574">
      <w:r>
        <w:t>Our existing results in fact also compare to the result of applying CITE</w:t>
      </w:r>
      <w:r w:rsidR="00E332B9">
        <w:t>, the paper mentioned by the reviewer</w:t>
      </w:r>
      <w:r w:rsidR="005F4540">
        <w:t xml:space="preserve">. This is </w:t>
      </w:r>
      <w:r w:rsidR="003C1DA5">
        <w:t>because for our problem setting the approach of CITE 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w:t>
      </w:r>
      <w:r>
        <w:lastRenderedPageBreak/>
        <w:t xml:space="preserve">informative conformal confidence sets which are guaranteed to fully contain the segmented outcome. </w:t>
      </w:r>
    </w:p>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6D553754" w14:textId="3BC07D0F" w:rsidR="001510BE" w:rsidRDefault="001510BE">
      <w:r>
        <w:t xml:space="preserve">6- We are grateful for the reviewers question. We would like to clarify that the width of the confidence bands depends on the quality of the neural network. I.e. in the limit as the predicted segmented mask approaches the ground truth mask in hausdorff distance both inner and outer sets will converge to the ground truth mask. In order to formalize this we have added Theorem XXX. 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75CA43BC" w:rsidR="003E3EAB" w:rsidRDefault="003E3EAB" w:rsidP="003E3EAB">
      <w:r>
        <w:t>We agree that the segmentation of multiple structures is extemely interesting</w:t>
      </w:r>
      <w:r>
        <w:t xml:space="preserve">. To address the reviewer concerns we have added a result (Theorem XXX) illustrating how the method can be extended to this setting. We shall aim to include a further example of this in the final version of the paper.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p w14:paraId="505F6702" w14:textId="77777777" w:rsidR="00AD3DB0" w:rsidRPr="00AD3DB0" w:rsidRDefault="00AD3DB0" w:rsidP="00AD3DB0">
      <w:pPr>
        <w:rPr>
          <w:b/>
          <w:bCs/>
        </w:rPr>
      </w:pPr>
      <w:r w:rsidRPr="00AD3DB0">
        <w:rPr>
          <w:b/>
          <w:bCs/>
        </w:rPr>
        <w:t>Official Review of Submission7562 by Reviewer XxS9</w:t>
      </w:r>
    </w:p>
    <w:p w14:paraId="76FF98FB" w14:textId="77777777" w:rsidR="00AD3DB0" w:rsidRPr="00AD3DB0" w:rsidRDefault="00AD3DB0" w:rsidP="00AD3DB0">
      <w:r w:rsidRPr="00AD3DB0">
        <w:t>Official Reviewby Reviewer XxS928 Oct 2024, 12:12 (modified: 12 Nov 2024, 17:28)Everyone</w:t>
      </w:r>
      <w:hyperlink r:id="rId5" w:history="1">
        <w:r w:rsidRPr="00AD3DB0">
          <w:rPr>
            <w:rStyle w:val="Hyperlink"/>
          </w:rPr>
          <w:t>Revisions</w:t>
        </w:r>
      </w:hyperlink>
    </w:p>
    <w:p w14:paraId="469CCC8B" w14:textId="77777777" w:rsidR="00AD3DB0" w:rsidRPr="00AD3DB0" w:rsidRDefault="00AD3DB0" w:rsidP="00AD3DB0">
      <w:r w:rsidRPr="00AD3DB0">
        <w:rPr>
          <w:b/>
          <w:bCs/>
        </w:rPr>
        <w:t>Summary:</w:t>
      </w:r>
    </w:p>
    <w:p w14:paraId="085FD7FA" w14:textId="77777777" w:rsidR="00AD3DB0" w:rsidRPr="00AD3DB0" w:rsidRDefault="00AD3DB0" w:rsidP="00AD3DB0">
      <w:r w:rsidRPr="00AD3DB0">
        <w:t>The authors propose a conformal prediction method that computes confidence sets with spatial uncertainty guarantees in image segmentation from any machine learning model. They illustrate the usefulness of the proposed method on medical images.</w:t>
      </w:r>
    </w:p>
    <w:p w14:paraId="5FED3F60" w14:textId="77777777" w:rsidR="00AD3DB0" w:rsidRPr="00AD3DB0" w:rsidRDefault="00AD3DB0" w:rsidP="00AD3DB0">
      <w:r w:rsidRPr="00AD3DB0">
        <w:rPr>
          <w:b/>
          <w:bCs/>
        </w:rPr>
        <w:t>Soundness:</w:t>
      </w:r>
      <w:r w:rsidRPr="00AD3DB0">
        <w:t> 4: excellent</w:t>
      </w:r>
    </w:p>
    <w:p w14:paraId="2BA53080" w14:textId="77777777" w:rsidR="00AD3DB0" w:rsidRPr="00AD3DB0" w:rsidRDefault="00AD3DB0" w:rsidP="00AD3DB0">
      <w:r w:rsidRPr="00AD3DB0">
        <w:rPr>
          <w:b/>
          <w:bCs/>
        </w:rPr>
        <w:t>Presentation:</w:t>
      </w:r>
      <w:r w:rsidRPr="00AD3DB0">
        <w:t> 3: good</w:t>
      </w:r>
    </w:p>
    <w:p w14:paraId="7B42642E" w14:textId="77777777" w:rsidR="00AD3DB0" w:rsidRPr="00AD3DB0" w:rsidRDefault="00AD3DB0" w:rsidP="00AD3DB0">
      <w:r w:rsidRPr="00AD3DB0">
        <w:rPr>
          <w:b/>
          <w:bCs/>
        </w:rPr>
        <w:t>Contribution:</w:t>
      </w:r>
      <w:r w:rsidRPr="00AD3DB0">
        <w:t> 3: good</w:t>
      </w:r>
    </w:p>
    <w:p w14:paraId="3D0A3611" w14:textId="77777777" w:rsidR="00AD3DB0" w:rsidRPr="00AD3DB0" w:rsidRDefault="00AD3DB0" w:rsidP="00AD3DB0">
      <w:r w:rsidRPr="00AD3DB0">
        <w:rPr>
          <w:b/>
          <w:bCs/>
        </w:rPr>
        <w:t>Strengths:</w:t>
      </w:r>
    </w:p>
    <w:p w14:paraId="4BC8FFAB" w14:textId="77777777" w:rsidR="00AD3DB0" w:rsidRPr="00AD3DB0" w:rsidRDefault="00AD3DB0" w:rsidP="00AD3DB0">
      <w:r w:rsidRPr="00AD3DB0">
        <w:t>The paper is well-written and clear, although it took a second read-through to fully understand. The proposed method seems to work very well, and the presented experiments are convincing.</w:t>
      </w:r>
    </w:p>
    <w:p w14:paraId="7905269F" w14:textId="77777777" w:rsidR="00AD3DB0" w:rsidRPr="00AD3DB0" w:rsidRDefault="00AD3DB0" w:rsidP="00AD3DB0">
      <w:r w:rsidRPr="00AD3DB0">
        <w:rPr>
          <w:b/>
          <w:bCs/>
        </w:rPr>
        <w:t>Weaknesses:</w:t>
      </w:r>
    </w:p>
    <w:p w14:paraId="55A7AA5B" w14:textId="77777777" w:rsidR="00AD3DB0" w:rsidRPr="00AD3DB0" w:rsidRDefault="00AD3DB0" w:rsidP="00AD3DB0">
      <w:r w:rsidRPr="00AD3DB0">
        <w:t>I am missing more quantitative results. For instance, aggregated coverage scores (e.g., mean; or other metrics, e.g., evaluate Equations 1 and 2) for the different versions on more than one dataset. This comparison should then also include some existing methods, to illustrate the relative strengths of different methods.</w:t>
      </w:r>
    </w:p>
    <w:p w14:paraId="1C3F43FF" w14:textId="77777777" w:rsidR="00AD3DB0" w:rsidRPr="00AD3DB0" w:rsidRDefault="00AD3DB0" w:rsidP="00AD3DB0">
      <w:r w:rsidRPr="00AD3DB0">
        <w:t>As just mentioned, for the results to be more convincing, I would also like to see examples on more than just one dataset.</w:t>
      </w:r>
    </w:p>
    <w:p w14:paraId="4220466F" w14:textId="77777777" w:rsidR="00AD3DB0" w:rsidRPr="00AD3DB0" w:rsidRDefault="00AD3DB0" w:rsidP="00AD3DB0">
      <w:r w:rsidRPr="00AD3DB0">
        <w:t>Also, there must be other score transformation functions that could also be evaluated. Testing a couple more could strengthen the results and make it more convincing.</w:t>
      </w:r>
    </w:p>
    <w:p w14:paraId="6B3ADE06" w14:textId="77777777" w:rsidR="00AD3DB0" w:rsidRPr="00AD3DB0" w:rsidRDefault="00AD3DB0" w:rsidP="00AD3DB0">
      <w:r w:rsidRPr="00AD3DB0">
        <w:rPr>
          <w:b/>
          <w:bCs/>
        </w:rPr>
        <w:t>Questions:</w:t>
      </w:r>
    </w:p>
    <w:p w14:paraId="4C6473E1" w14:textId="77777777" w:rsidR="00AD3DB0" w:rsidRPr="00AD3DB0" w:rsidRDefault="00AD3DB0" w:rsidP="00AD3DB0">
      <w:pPr>
        <w:numPr>
          <w:ilvl w:val="0"/>
          <w:numId w:val="9"/>
        </w:numPr>
      </w:pPr>
      <w:r w:rsidRPr="00AD3DB0">
        <w:t>Couldn't a related/similar smooth distance be defined using kernels?</w:t>
      </w:r>
    </w:p>
    <w:p w14:paraId="44BE6790" w14:textId="77777777" w:rsidR="00AD3DB0" w:rsidRPr="00AD3DB0" w:rsidRDefault="00AD3DB0" w:rsidP="00AD3DB0">
      <w:pPr>
        <w:numPr>
          <w:ilvl w:val="0"/>
          <w:numId w:val="9"/>
        </w:numPr>
      </w:pPr>
      <w:r w:rsidRPr="00AD3DB0">
        <w:t>What is called "original scores", is this when you use the identity score transformation?</w:t>
      </w:r>
    </w:p>
    <w:p w14:paraId="5797DD92" w14:textId="77777777" w:rsidR="00AD3DB0" w:rsidRPr="00AD3DB0" w:rsidRDefault="00AD3DB0" w:rsidP="00AD3DB0">
      <w:pPr>
        <w:numPr>
          <w:ilvl w:val="0"/>
          <w:numId w:val="9"/>
        </w:numPr>
      </w:pPr>
      <w:r w:rsidRPr="00AD3DB0">
        <w:t>What are the dashed lines in Figures 4 and 5?</w:t>
      </w:r>
    </w:p>
    <w:p w14:paraId="781C1735" w14:textId="77777777" w:rsidR="00AD3DB0" w:rsidRPr="00AD3DB0" w:rsidRDefault="00AD3DB0" w:rsidP="00AD3DB0">
      <w:r w:rsidRPr="00AD3DB0">
        <w:t>Major comments:</w:t>
      </w:r>
    </w:p>
    <w:p w14:paraId="68B33F0B" w14:textId="77777777" w:rsidR="00AD3DB0" w:rsidRPr="00AD3DB0" w:rsidRDefault="00AD3DB0" w:rsidP="00AD3DB0">
      <w:pPr>
        <w:numPr>
          <w:ilvl w:val="0"/>
          <w:numId w:val="10"/>
        </w:numPr>
      </w:pPr>
      <w:r w:rsidRPr="00AD3DB0">
        <w:t>Add labels and/or legends to the rows and columns of the figures.</w:t>
      </w:r>
    </w:p>
    <w:p w14:paraId="3F866D53" w14:textId="77777777" w:rsidR="00AD3DB0" w:rsidRPr="00AD3DB0" w:rsidRDefault="00AD3DB0" w:rsidP="00AD3DB0">
      <w:r w:rsidRPr="00AD3DB0">
        <w:t>Minor comments:</w:t>
      </w:r>
    </w:p>
    <w:p w14:paraId="231CEB4F" w14:textId="77777777" w:rsidR="00AD3DB0" w:rsidRPr="00AD3DB0" w:rsidRDefault="00AD3DB0" w:rsidP="00AD3DB0">
      <w:pPr>
        <w:numPr>
          <w:ilvl w:val="0"/>
          <w:numId w:val="11"/>
        </w:numPr>
      </w:pPr>
      <w:r w:rsidRPr="00AD3DB0">
        <w:lastRenderedPageBreak/>
        <w:t>The word "polyp" is misspelled in different ways in almost every instance. Do check this.</w:t>
      </w:r>
    </w:p>
    <w:p w14:paraId="277C0D98" w14:textId="77777777" w:rsidR="00AD3DB0" w:rsidRPr="00AD3DB0" w:rsidRDefault="00AD3DB0" w:rsidP="00AD3DB0">
      <w:pPr>
        <w:numPr>
          <w:ilvl w:val="0"/>
          <w:numId w:val="11"/>
        </w:numPr>
      </w:pPr>
      <w:r w:rsidRPr="00AD3DB0">
        <w:t>It says "... the set a side [num] images ...", or something similar, a few times. Check the grammar there.</w:t>
      </w:r>
    </w:p>
    <w:p w14:paraId="5D22362A" w14:textId="77777777" w:rsidR="00AD3DB0" w:rsidRPr="00AD3DB0" w:rsidRDefault="00AD3DB0" w:rsidP="00AD3DB0">
      <w:r w:rsidRPr="00AD3DB0">
        <w:rPr>
          <w:b/>
          <w:bCs/>
        </w:rPr>
        <w:t>Flag For Ethics Review:</w:t>
      </w:r>
      <w:r w:rsidRPr="00AD3DB0">
        <w:t> No ethics review needed.</w:t>
      </w:r>
    </w:p>
    <w:p w14:paraId="0484E112" w14:textId="77777777" w:rsidR="00AD3DB0" w:rsidRPr="00AD3DB0" w:rsidRDefault="00AD3DB0" w:rsidP="00AD3DB0">
      <w:r w:rsidRPr="00AD3DB0">
        <w:rPr>
          <w:b/>
          <w:bCs/>
        </w:rPr>
        <w:t>Rating:</w:t>
      </w:r>
      <w:r w:rsidRPr="00AD3DB0">
        <w:t> 8: accept, good paper</w:t>
      </w:r>
    </w:p>
    <w:p w14:paraId="78BB3405" w14:textId="77777777" w:rsidR="00AD3DB0" w:rsidRPr="00AD3DB0" w:rsidRDefault="00AD3DB0" w:rsidP="00AD3DB0">
      <w:r w:rsidRPr="00AD3DB0">
        <w:rPr>
          <w:b/>
          <w:bCs/>
        </w:rPr>
        <w:t>Confidence:</w:t>
      </w:r>
      <w:r w:rsidRPr="00AD3DB0">
        <w:t> 4: You are confident in your assessment, but not absolutely certain. It is unlikely, but not impossible, that you did not understand some parts of the submission or that you are unfamiliar with some pieces of related work.</w:t>
      </w:r>
    </w:p>
    <w:p w14:paraId="40C7A4C5" w14:textId="77777777" w:rsidR="00AD3DB0" w:rsidRPr="00AD3DB0" w:rsidRDefault="00AD3DB0" w:rsidP="00AD3DB0">
      <w:r w:rsidRPr="00AD3DB0">
        <w:rPr>
          <w:b/>
          <w:bCs/>
        </w:rPr>
        <w:t>Code Of Conduct:</w:t>
      </w:r>
      <w:r w:rsidRPr="00AD3DB0">
        <w:t> Yes</w:t>
      </w:r>
    </w:p>
    <w:p w14:paraId="186B7022" w14:textId="77777777" w:rsidR="00AD3DB0" w:rsidRDefault="00AD3DB0"/>
    <w:p w14:paraId="41F02916" w14:textId="42A0ECAF" w:rsidR="00AD3DB0" w:rsidRDefault="00AD3DB0">
      <w:r>
        <w:rPr>
          <w:b/>
          <w:bCs/>
        </w:rPr>
        <w:t xml:space="preserve">Reviewer 4 response: </w:t>
      </w:r>
    </w:p>
    <w:p w14:paraId="35689BB1" w14:textId="77777777" w:rsidR="00AD3DB0" w:rsidRDefault="00AD3DB0"/>
    <w:p w14:paraId="1C9E9E5F" w14:textId="0B055AB9" w:rsidR="00AD3DB0" w:rsidRDefault="00AD3DB0">
      <w:r>
        <w:t>We are very pleased that the reviewer enjoyed reading the paper and are grateful for their comments</w:t>
      </w:r>
      <w:r w:rsidR="005538AA">
        <w:t xml:space="preserve"> and questions which we address below.</w:t>
      </w:r>
    </w:p>
    <w:p w14:paraId="2DBB4266" w14:textId="77777777" w:rsidR="00AD3DB0" w:rsidRDefault="00AD3DB0"/>
    <w:p w14:paraId="079EAA15" w14:textId="38F811AD" w:rsidR="00AD3DB0" w:rsidRDefault="00AD3DB0">
      <w:r>
        <w:t xml:space="preserve">We have taken the reviewer’s advice on board and, in order to improve the quality of the manuscript, have included applications to two new datasets involving segmentation in the context of brain imaging and dentistry. Our results on these datasets show the </w:t>
      </w:r>
      <w:r w:rsidR="001A062A">
        <w:t xml:space="preserve">robustness and </w:t>
      </w:r>
      <w:r>
        <w:t xml:space="preserve">wide applicability of our approach. </w:t>
      </w:r>
    </w:p>
    <w:p w14:paraId="2FC676E9" w14:textId="77777777" w:rsidR="00AD3DB0" w:rsidRDefault="00AD3DB0"/>
    <w:p w14:paraId="094E5836" w14:textId="01FD7D06" w:rsidR="00AD3DB0" w:rsidRDefault="00AD3DB0">
      <w:r>
        <w:t xml:space="preserve">Regarding the need for quantative metrics we would like to clarify that evaluation of the inclusion specified in equations 1 and 2 is done in the validations in Section </w:t>
      </w:r>
      <w:r w:rsidR="002639EB">
        <w:t>3.3</w:t>
      </w:r>
      <w:r>
        <w:t xml:space="preserve"> (and for the new datasets in Sections </w:t>
      </w:r>
      <w:r w:rsidR="002639EB">
        <w:t>A.5.4</w:t>
      </w:r>
      <w:r>
        <w:t xml:space="preserve"> and </w:t>
      </w:r>
      <w:r w:rsidR="002639EB">
        <w:t>A.6.4</w:t>
      </w:r>
      <w:r>
        <w:t>). These validations subsample the data with replacement (each time dividing into a calibration and a test set) and check whether the inclusions is 1 and 2 hold in order to establish that the methods have the right coverage rate.</w:t>
      </w:r>
    </w:p>
    <w:p w14:paraId="242644DC" w14:textId="2302AF1C" w:rsidR="00AD3DB0" w:rsidRDefault="00AD3DB0" w:rsidP="00585254">
      <w:r>
        <w:t>Moreover we have included dice, precision and recall metrics for the 3 different segmentation models used in</w:t>
      </w:r>
      <w:r w:rsidR="00AB5087">
        <w:t xml:space="preserve"> Section A.7</w:t>
      </w:r>
      <w:r>
        <w:t xml:space="preserve">. These metrics correlate with the performance of the distance transformed scores but not necessarily with other score transformations. </w:t>
      </w:r>
    </w:p>
    <w:p w14:paraId="0BBCF3DF" w14:textId="77777777" w:rsidR="00AD3DB0" w:rsidRDefault="00AD3DB0"/>
    <w:p w14:paraId="5510D55C" w14:textId="76110BAC" w:rsidR="00AD3DB0" w:rsidRDefault="00AD3DB0">
      <w:r>
        <w:t xml:space="preserve">We agree that there are other score transformations which can be considered. </w:t>
      </w:r>
      <w:r w:rsidR="007F51FE">
        <w:t xml:space="preserve">In particular as the reviewer remarks smoothing the score contributions can be a useful transformation to consider. We illustrate this in the new applications to brain imaging and dental records, see </w:t>
      </w:r>
      <w:r w:rsidR="00585254">
        <w:t>Sections</w:t>
      </w:r>
      <w:r w:rsidR="007F51FE">
        <w:t xml:space="preserve"> </w:t>
      </w:r>
      <w:r w:rsidR="00585254">
        <w:t>4,5, A.4 and A.5</w:t>
      </w:r>
      <w:r w:rsidR="007F51FE">
        <w:t>. Here we compare the results of smoothing the scores using a Gaussian kernel with varying levels of applied smoothness. In the brain imaging application we see that this leads to a big improvement over the use of the original scores (which perform quite poorly). However in this setting the improvement is not as great as using the distance transformed scores. Instead for the dental application, smoothing is very helpful and in fact provides the largest inner confidence sets, which we then use in practice. For this application it also helps to provide tight outer sets. These can in fact be tighter than those provided by the distance transformation however tend to have extra blobs which do not correspond to teeth which is why we settled on the distance transformation for the final calibration.</w:t>
      </w:r>
    </w:p>
    <w:p w14:paraId="528C9161" w14:textId="77777777" w:rsidR="007F51FE" w:rsidRDefault="007F51FE"/>
    <w:p w14:paraId="6F2A60B9" w14:textId="77777777" w:rsidR="004F679E" w:rsidRDefault="007F51FE">
      <w:r>
        <w:t xml:space="preserve">Instead for the tumor application we found that smoothing did not improve the quality of the inner and outer sets on the learning dataset, likely because the score contributions from the model are already smooth. See e.g. Figure XXX for a comparison between the score outputs from the different models. </w:t>
      </w:r>
    </w:p>
    <w:p w14:paraId="32C002B5" w14:textId="77777777" w:rsidR="004F679E" w:rsidRDefault="004F679E"/>
    <w:p w14:paraId="4DEE409B" w14:textId="082451C0" w:rsidR="007F51FE" w:rsidRDefault="004F679E">
      <w:r>
        <w:t xml:space="preserve">We have added some text to the discussion of the paper to clarify this. </w:t>
      </w:r>
      <w:r w:rsidR="007F51FE">
        <w:t xml:space="preserve"> </w:t>
      </w:r>
    </w:p>
    <w:p w14:paraId="01A49BA1" w14:textId="77777777" w:rsidR="00AD3DB0" w:rsidRDefault="00AD3DB0"/>
    <w:p w14:paraId="64F2EB01" w14:textId="75587C50" w:rsidR="00AD3DB0" w:rsidRPr="00AD3DB0" w:rsidRDefault="00AD3DB0">
      <w:r>
        <w:lastRenderedPageBreak/>
        <w:t>We have added labels to the rows of the figures in the main text</w:t>
      </w:r>
      <w:r w:rsidR="005C7D89">
        <w:t xml:space="preserve"> and w</w:t>
      </w:r>
      <w:r>
        <w:t xml:space="preserve">e will </w:t>
      </w:r>
      <w:r w:rsidR="005C7D89">
        <w:t xml:space="preserve">add similar labels to the figures in the Appendix for the final submission of the article. </w:t>
      </w:r>
    </w:p>
    <w:sectPr w:rsidR="00AD3DB0" w:rsidRPr="00AD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BE4"/>
    <w:multiLevelType w:val="multilevel"/>
    <w:tmpl w:val="FF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77E44"/>
    <w:multiLevelType w:val="multilevel"/>
    <w:tmpl w:val="B7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D10BB5"/>
    <w:multiLevelType w:val="multilevel"/>
    <w:tmpl w:val="C6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19279">
    <w:abstractNumId w:val="0"/>
  </w:num>
  <w:num w:numId="2" w16cid:durableId="211381314">
    <w:abstractNumId w:val="8"/>
  </w:num>
  <w:num w:numId="3" w16cid:durableId="1310593481">
    <w:abstractNumId w:val="9"/>
  </w:num>
  <w:num w:numId="4" w16cid:durableId="639580000">
    <w:abstractNumId w:val="2"/>
  </w:num>
  <w:num w:numId="5" w16cid:durableId="167525975">
    <w:abstractNumId w:val="1"/>
  </w:num>
  <w:num w:numId="6" w16cid:durableId="782454999">
    <w:abstractNumId w:val="4"/>
  </w:num>
  <w:num w:numId="7" w16cid:durableId="494735005">
    <w:abstractNumId w:val="7"/>
  </w:num>
  <w:num w:numId="8" w16cid:durableId="215745709">
    <w:abstractNumId w:val="3"/>
  </w:num>
  <w:num w:numId="9" w16cid:durableId="2042126907">
    <w:abstractNumId w:val="5"/>
  </w:num>
  <w:num w:numId="10" w16cid:durableId="53745047">
    <w:abstractNumId w:val="6"/>
  </w:num>
  <w:num w:numId="11" w16cid:durableId="560138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44B0E"/>
    <w:rsid w:val="00116691"/>
    <w:rsid w:val="00120098"/>
    <w:rsid w:val="001510BE"/>
    <w:rsid w:val="001A062A"/>
    <w:rsid w:val="001B64BA"/>
    <w:rsid w:val="002639EB"/>
    <w:rsid w:val="0029316E"/>
    <w:rsid w:val="002A6882"/>
    <w:rsid w:val="002B6DB1"/>
    <w:rsid w:val="002D685A"/>
    <w:rsid w:val="00366D4D"/>
    <w:rsid w:val="00374713"/>
    <w:rsid w:val="003B60E3"/>
    <w:rsid w:val="003C1DA5"/>
    <w:rsid w:val="003E3EAB"/>
    <w:rsid w:val="003E48F5"/>
    <w:rsid w:val="00406DD9"/>
    <w:rsid w:val="0047668F"/>
    <w:rsid w:val="004776D0"/>
    <w:rsid w:val="004D1255"/>
    <w:rsid w:val="004F679E"/>
    <w:rsid w:val="005271BD"/>
    <w:rsid w:val="00544351"/>
    <w:rsid w:val="005538AA"/>
    <w:rsid w:val="005639B8"/>
    <w:rsid w:val="00585254"/>
    <w:rsid w:val="005B1C17"/>
    <w:rsid w:val="005C7D89"/>
    <w:rsid w:val="005F4540"/>
    <w:rsid w:val="006164C0"/>
    <w:rsid w:val="006250F8"/>
    <w:rsid w:val="0067381E"/>
    <w:rsid w:val="006823FE"/>
    <w:rsid w:val="0069044A"/>
    <w:rsid w:val="006D1152"/>
    <w:rsid w:val="0070008D"/>
    <w:rsid w:val="007D34F1"/>
    <w:rsid w:val="007F51FE"/>
    <w:rsid w:val="0082171B"/>
    <w:rsid w:val="00836211"/>
    <w:rsid w:val="00846CC9"/>
    <w:rsid w:val="008535DE"/>
    <w:rsid w:val="00865397"/>
    <w:rsid w:val="008707E1"/>
    <w:rsid w:val="00880358"/>
    <w:rsid w:val="00894805"/>
    <w:rsid w:val="008A17FC"/>
    <w:rsid w:val="0092115D"/>
    <w:rsid w:val="00955C4E"/>
    <w:rsid w:val="009E4278"/>
    <w:rsid w:val="00A02439"/>
    <w:rsid w:val="00A25C32"/>
    <w:rsid w:val="00A2643A"/>
    <w:rsid w:val="00AB5087"/>
    <w:rsid w:val="00AD3DB0"/>
    <w:rsid w:val="00B32E31"/>
    <w:rsid w:val="00BA447C"/>
    <w:rsid w:val="00C265D8"/>
    <w:rsid w:val="00C949A3"/>
    <w:rsid w:val="00CE54DE"/>
    <w:rsid w:val="00CF2D0F"/>
    <w:rsid w:val="00D349CA"/>
    <w:rsid w:val="00D95410"/>
    <w:rsid w:val="00DC3574"/>
    <w:rsid w:val="00DD0E76"/>
    <w:rsid w:val="00DF248D"/>
    <w:rsid w:val="00E318FA"/>
    <w:rsid w:val="00E332B9"/>
    <w:rsid w:val="00EA5BD0"/>
    <w:rsid w:val="00ED6E1B"/>
    <w:rsid w:val="00F13D8F"/>
    <w:rsid w:val="00F67B8B"/>
    <w:rsid w:val="00F8060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 w:type="character" w:styleId="Hyperlink">
    <w:name w:val="Hyperlink"/>
    <w:basedOn w:val="DefaultParagraphFont"/>
    <w:uiPriority w:val="99"/>
    <w:unhideWhenUsed/>
    <w:rsid w:val="00AD3DB0"/>
    <w:rPr>
      <w:color w:val="467886" w:themeColor="hyperlink"/>
      <w:u w:val="single"/>
    </w:rPr>
  </w:style>
  <w:style w:type="character" w:styleId="UnresolvedMention">
    <w:name w:val="Unresolved Mention"/>
    <w:basedOn w:val="DefaultParagraphFont"/>
    <w:uiPriority w:val="99"/>
    <w:semiHidden/>
    <w:unhideWhenUsed/>
    <w:rsid w:val="00AD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005">
      <w:bodyDiv w:val="1"/>
      <w:marLeft w:val="0"/>
      <w:marRight w:val="0"/>
      <w:marTop w:val="0"/>
      <w:marBottom w:val="0"/>
      <w:divBdr>
        <w:top w:val="none" w:sz="0" w:space="0" w:color="auto"/>
        <w:left w:val="none" w:sz="0" w:space="0" w:color="auto"/>
        <w:bottom w:val="none" w:sz="0" w:space="0" w:color="auto"/>
        <w:right w:val="none" w:sz="0" w:space="0" w:color="auto"/>
      </w:divBdr>
      <w:divsChild>
        <w:div w:id="464741311">
          <w:marLeft w:val="0"/>
          <w:marRight w:val="0"/>
          <w:marTop w:val="0"/>
          <w:marBottom w:val="0"/>
          <w:divBdr>
            <w:top w:val="none" w:sz="0" w:space="0" w:color="auto"/>
            <w:left w:val="none" w:sz="0" w:space="0" w:color="auto"/>
            <w:bottom w:val="none" w:sz="0" w:space="0" w:color="auto"/>
            <w:right w:val="none" w:sz="0" w:space="0" w:color="auto"/>
          </w:divBdr>
        </w:div>
        <w:div w:id="1314219259">
          <w:marLeft w:val="0"/>
          <w:marRight w:val="0"/>
          <w:marTop w:val="0"/>
          <w:marBottom w:val="0"/>
          <w:divBdr>
            <w:top w:val="none" w:sz="0" w:space="0" w:color="auto"/>
            <w:left w:val="none" w:sz="0" w:space="0" w:color="auto"/>
            <w:bottom w:val="none" w:sz="0" w:space="0" w:color="auto"/>
            <w:right w:val="none" w:sz="0" w:space="0" w:color="auto"/>
          </w:divBdr>
        </w:div>
        <w:div w:id="236790840">
          <w:marLeft w:val="0"/>
          <w:marRight w:val="0"/>
          <w:marTop w:val="0"/>
          <w:marBottom w:val="0"/>
          <w:divBdr>
            <w:top w:val="none" w:sz="0" w:space="0" w:color="auto"/>
            <w:left w:val="none" w:sz="0" w:space="0" w:color="auto"/>
            <w:bottom w:val="none" w:sz="0" w:space="0" w:color="auto"/>
            <w:right w:val="none" w:sz="0" w:space="0" w:color="auto"/>
          </w:divBdr>
          <w:divsChild>
            <w:div w:id="199128920">
              <w:marLeft w:val="0"/>
              <w:marRight w:val="0"/>
              <w:marTop w:val="0"/>
              <w:marBottom w:val="0"/>
              <w:divBdr>
                <w:top w:val="none" w:sz="0" w:space="0" w:color="auto"/>
                <w:left w:val="none" w:sz="0" w:space="0" w:color="auto"/>
                <w:bottom w:val="none" w:sz="0" w:space="0" w:color="auto"/>
                <w:right w:val="none" w:sz="0" w:space="0" w:color="auto"/>
              </w:divBdr>
              <w:divsChild>
                <w:div w:id="1763916988">
                  <w:marLeft w:val="0"/>
                  <w:marRight w:val="0"/>
                  <w:marTop w:val="0"/>
                  <w:marBottom w:val="0"/>
                  <w:divBdr>
                    <w:top w:val="none" w:sz="0" w:space="0" w:color="auto"/>
                    <w:left w:val="none" w:sz="0" w:space="0" w:color="auto"/>
                    <w:bottom w:val="none" w:sz="0" w:space="0" w:color="auto"/>
                    <w:right w:val="none" w:sz="0" w:space="0" w:color="auto"/>
                  </w:divBdr>
                  <w:divsChild>
                    <w:div w:id="413556131">
                      <w:marLeft w:val="0"/>
                      <w:marRight w:val="0"/>
                      <w:marTop w:val="0"/>
                      <w:marBottom w:val="0"/>
                      <w:divBdr>
                        <w:top w:val="none" w:sz="0" w:space="0" w:color="auto"/>
                        <w:left w:val="none" w:sz="0" w:space="0" w:color="auto"/>
                        <w:bottom w:val="none" w:sz="0" w:space="0" w:color="auto"/>
                        <w:right w:val="none" w:sz="0" w:space="0" w:color="auto"/>
                      </w:divBdr>
                    </w:div>
                  </w:divsChild>
                </w:div>
                <w:div w:id="416220523">
                  <w:marLeft w:val="0"/>
                  <w:marRight w:val="0"/>
                  <w:marTop w:val="0"/>
                  <w:marBottom w:val="0"/>
                  <w:divBdr>
                    <w:top w:val="none" w:sz="0" w:space="0" w:color="auto"/>
                    <w:left w:val="none" w:sz="0" w:space="0" w:color="auto"/>
                    <w:bottom w:val="none" w:sz="0" w:space="0" w:color="auto"/>
                    <w:right w:val="none" w:sz="0" w:space="0" w:color="auto"/>
                  </w:divBdr>
                </w:div>
                <w:div w:id="1488128633">
                  <w:marLeft w:val="0"/>
                  <w:marRight w:val="0"/>
                  <w:marTop w:val="0"/>
                  <w:marBottom w:val="0"/>
                  <w:divBdr>
                    <w:top w:val="none" w:sz="0" w:space="0" w:color="auto"/>
                    <w:left w:val="none" w:sz="0" w:space="0" w:color="auto"/>
                    <w:bottom w:val="none" w:sz="0" w:space="0" w:color="auto"/>
                    <w:right w:val="none" w:sz="0" w:space="0" w:color="auto"/>
                  </w:divBdr>
                </w:div>
                <w:div w:id="1379360773">
                  <w:marLeft w:val="0"/>
                  <w:marRight w:val="0"/>
                  <w:marTop w:val="0"/>
                  <w:marBottom w:val="0"/>
                  <w:divBdr>
                    <w:top w:val="none" w:sz="0" w:space="0" w:color="auto"/>
                    <w:left w:val="none" w:sz="0" w:space="0" w:color="auto"/>
                    <w:bottom w:val="none" w:sz="0" w:space="0" w:color="auto"/>
                    <w:right w:val="none" w:sz="0" w:space="0" w:color="auto"/>
                  </w:divBdr>
                </w:div>
                <w:div w:id="1601838080">
                  <w:marLeft w:val="0"/>
                  <w:marRight w:val="0"/>
                  <w:marTop w:val="0"/>
                  <w:marBottom w:val="0"/>
                  <w:divBdr>
                    <w:top w:val="none" w:sz="0" w:space="0" w:color="auto"/>
                    <w:left w:val="none" w:sz="0" w:space="0" w:color="auto"/>
                    <w:bottom w:val="none" w:sz="0" w:space="0" w:color="auto"/>
                    <w:right w:val="none" w:sz="0" w:space="0" w:color="auto"/>
                  </w:divBdr>
                  <w:divsChild>
                    <w:div w:id="1392147217">
                      <w:marLeft w:val="0"/>
                      <w:marRight w:val="0"/>
                      <w:marTop w:val="0"/>
                      <w:marBottom w:val="0"/>
                      <w:divBdr>
                        <w:top w:val="none" w:sz="0" w:space="0" w:color="auto"/>
                        <w:left w:val="none" w:sz="0" w:space="0" w:color="auto"/>
                        <w:bottom w:val="none" w:sz="0" w:space="0" w:color="auto"/>
                        <w:right w:val="none" w:sz="0" w:space="0" w:color="auto"/>
                      </w:divBdr>
                    </w:div>
                  </w:divsChild>
                </w:div>
                <w:div w:id="1500199279">
                  <w:marLeft w:val="0"/>
                  <w:marRight w:val="0"/>
                  <w:marTop w:val="0"/>
                  <w:marBottom w:val="0"/>
                  <w:divBdr>
                    <w:top w:val="none" w:sz="0" w:space="0" w:color="auto"/>
                    <w:left w:val="none" w:sz="0" w:space="0" w:color="auto"/>
                    <w:bottom w:val="none" w:sz="0" w:space="0" w:color="auto"/>
                    <w:right w:val="none" w:sz="0" w:space="0" w:color="auto"/>
                  </w:divBdr>
                  <w:divsChild>
                    <w:div w:id="978457460">
                      <w:marLeft w:val="0"/>
                      <w:marRight w:val="0"/>
                      <w:marTop w:val="0"/>
                      <w:marBottom w:val="0"/>
                      <w:divBdr>
                        <w:top w:val="none" w:sz="0" w:space="0" w:color="auto"/>
                        <w:left w:val="none" w:sz="0" w:space="0" w:color="auto"/>
                        <w:bottom w:val="none" w:sz="0" w:space="0" w:color="auto"/>
                        <w:right w:val="none" w:sz="0" w:space="0" w:color="auto"/>
                      </w:divBdr>
                    </w:div>
                  </w:divsChild>
                </w:div>
                <w:div w:id="1623415539">
                  <w:marLeft w:val="0"/>
                  <w:marRight w:val="0"/>
                  <w:marTop w:val="0"/>
                  <w:marBottom w:val="0"/>
                  <w:divBdr>
                    <w:top w:val="none" w:sz="0" w:space="0" w:color="auto"/>
                    <w:left w:val="none" w:sz="0" w:space="0" w:color="auto"/>
                    <w:bottom w:val="none" w:sz="0" w:space="0" w:color="auto"/>
                    <w:right w:val="none" w:sz="0" w:space="0" w:color="auto"/>
                  </w:divBdr>
                  <w:divsChild>
                    <w:div w:id="1786466706">
                      <w:marLeft w:val="0"/>
                      <w:marRight w:val="0"/>
                      <w:marTop w:val="0"/>
                      <w:marBottom w:val="0"/>
                      <w:divBdr>
                        <w:top w:val="none" w:sz="0" w:space="0" w:color="auto"/>
                        <w:left w:val="none" w:sz="0" w:space="0" w:color="auto"/>
                        <w:bottom w:val="none" w:sz="0" w:space="0" w:color="auto"/>
                        <w:right w:val="none" w:sz="0" w:space="0" w:color="auto"/>
                      </w:divBdr>
                    </w:div>
                  </w:divsChild>
                </w:div>
                <w:div w:id="1042484727">
                  <w:marLeft w:val="0"/>
                  <w:marRight w:val="0"/>
                  <w:marTop w:val="0"/>
                  <w:marBottom w:val="0"/>
                  <w:divBdr>
                    <w:top w:val="none" w:sz="0" w:space="0" w:color="auto"/>
                    <w:left w:val="none" w:sz="0" w:space="0" w:color="auto"/>
                    <w:bottom w:val="none" w:sz="0" w:space="0" w:color="auto"/>
                    <w:right w:val="none" w:sz="0" w:space="0" w:color="auto"/>
                  </w:divBdr>
                </w:div>
                <w:div w:id="1070156774">
                  <w:marLeft w:val="0"/>
                  <w:marRight w:val="0"/>
                  <w:marTop w:val="0"/>
                  <w:marBottom w:val="0"/>
                  <w:divBdr>
                    <w:top w:val="none" w:sz="0" w:space="0" w:color="auto"/>
                    <w:left w:val="none" w:sz="0" w:space="0" w:color="auto"/>
                    <w:bottom w:val="none" w:sz="0" w:space="0" w:color="auto"/>
                    <w:right w:val="none" w:sz="0" w:space="0" w:color="auto"/>
                  </w:divBdr>
                </w:div>
                <w:div w:id="1559053455">
                  <w:marLeft w:val="0"/>
                  <w:marRight w:val="0"/>
                  <w:marTop w:val="0"/>
                  <w:marBottom w:val="0"/>
                  <w:divBdr>
                    <w:top w:val="none" w:sz="0" w:space="0" w:color="auto"/>
                    <w:left w:val="none" w:sz="0" w:space="0" w:color="auto"/>
                    <w:bottom w:val="none" w:sz="0" w:space="0" w:color="auto"/>
                    <w:right w:val="none" w:sz="0" w:space="0" w:color="auto"/>
                  </w:divBdr>
                </w:div>
                <w:div w:id="92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275260406">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8">
          <w:marLeft w:val="0"/>
          <w:marRight w:val="0"/>
          <w:marTop w:val="0"/>
          <w:marBottom w:val="0"/>
          <w:divBdr>
            <w:top w:val="none" w:sz="0" w:space="0" w:color="auto"/>
            <w:left w:val="none" w:sz="0" w:space="0" w:color="auto"/>
            <w:bottom w:val="none" w:sz="0" w:space="0" w:color="auto"/>
            <w:right w:val="none" w:sz="0" w:space="0" w:color="auto"/>
          </w:divBdr>
        </w:div>
        <w:div w:id="1912882052">
          <w:marLeft w:val="0"/>
          <w:marRight w:val="0"/>
          <w:marTop w:val="0"/>
          <w:marBottom w:val="0"/>
          <w:divBdr>
            <w:top w:val="none" w:sz="0" w:space="0" w:color="auto"/>
            <w:left w:val="none" w:sz="0" w:space="0" w:color="auto"/>
            <w:bottom w:val="none" w:sz="0" w:space="0" w:color="auto"/>
            <w:right w:val="none" w:sz="0" w:space="0" w:color="auto"/>
          </w:divBdr>
        </w:div>
        <w:div w:id="1031302359">
          <w:marLeft w:val="0"/>
          <w:marRight w:val="0"/>
          <w:marTop w:val="0"/>
          <w:marBottom w:val="0"/>
          <w:divBdr>
            <w:top w:val="none" w:sz="0" w:space="0" w:color="auto"/>
            <w:left w:val="none" w:sz="0" w:space="0" w:color="auto"/>
            <w:bottom w:val="none" w:sz="0" w:space="0" w:color="auto"/>
            <w:right w:val="none" w:sz="0" w:space="0" w:color="auto"/>
          </w:divBdr>
          <w:divsChild>
            <w:div w:id="305552065">
              <w:marLeft w:val="0"/>
              <w:marRight w:val="0"/>
              <w:marTop w:val="0"/>
              <w:marBottom w:val="0"/>
              <w:divBdr>
                <w:top w:val="none" w:sz="0" w:space="0" w:color="auto"/>
                <w:left w:val="none" w:sz="0" w:space="0" w:color="auto"/>
                <w:bottom w:val="none" w:sz="0" w:space="0" w:color="auto"/>
                <w:right w:val="none" w:sz="0" w:space="0" w:color="auto"/>
              </w:divBdr>
              <w:divsChild>
                <w:div w:id="1339187424">
                  <w:marLeft w:val="0"/>
                  <w:marRight w:val="0"/>
                  <w:marTop w:val="0"/>
                  <w:marBottom w:val="0"/>
                  <w:divBdr>
                    <w:top w:val="none" w:sz="0" w:space="0" w:color="auto"/>
                    <w:left w:val="none" w:sz="0" w:space="0" w:color="auto"/>
                    <w:bottom w:val="none" w:sz="0" w:space="0" w:color="auto"/>
                    <w:right w:val="none" w:sz="0" w:space="0" w:color="auto"/>
                  </w:divBdr>
                  <w:divsChild>
                    <w:div w:id="1060592538">
                      <w:marLeft w:val="0"/>
                      <w:marRight w:val="0"/>
                      <w:marTop w:val="0"/>
                      <w:marBottom w:val="0"/>
                      <w:divBdr>
                        <w:top w:val="none" w:sz="0" w:space="0" w:color="auto"/>
                        <w:left w:val="none" w:sz="0" w:space="0" w:color="auto"/>
                        <w:bottom w:val="none" w:sz="0" w:space="0" w:color="auto"/>
                        <w:right w:val="none" w:sz="0" w:space="0" w:color="auto"/>
                      </w:divBdr>
                    </w:div>
                  </w:divsChild>
                </w:div>
                <w:div w:id="338701167">
                  <w:marLeft w:val="0"/>
                  <w:marRight w:val="0"/>
                  <w:marTop w:val="0"/>
                  <w:marBottom w:val="0"/>
                  <w:divBdr>
                    <w:top w:val="none" w:sz="0" w:space="0" w:color="auto"/>
                    <w:left w:val="none" w:sz="0" w:space="0" w:color="auto"/>
                    <w:bottom w:val="none" w:sz="0" w:space="0" w:color="auto"/>
                    <w:right w:val="none" w:sz="0" w:space="0" w:color="auto"/>
                  </w:divBdr>
                </w:div>
                <w:div w:id="1612741762">
                  <w:marLeft w:val="0"/>
                  <w:marRight w:val="0"/>
                  <w:marTop w:val="0"/>
                  <w:marBottom w:val="0"/>
                  <w:divBdr>
                    <w:top w:val="none" w:sz="0" w:space="0" w:color="auto"/>
                    <w:left w:val="none" w:sz="0" w:space="0" w:color="auto"/>
                    <w:bottom w:val="none" w:sz="0" w:space="0" w:color="auto"/>
                    <w:right w:val="none" w:sz="0" w:space="0" w:color="auto"/>
                  </w:divBdr>
                </w:div>
                <w:div w:id="726535305">
                  <w:marLeft w:val="0"/>
                  <w:marRight w:val="0"/>
                  <w:marTop w:val="0"/>
                  <w:marBottom w:val="0"/>
                  <w:divBdr>
                    <w:top w:val="none" w:sz="0" w:space="0" w:color="auto"/>
                    <w:left w:val="none" w:sz="0" w:space="0" w:color="auto"/>
                    <w:bottom w:val="none" w:sz="0" w:space="0" w:color="auto"/>
                    <w:right w:val="none" w:sz="0" w:space="0" w:color="auto"/>
                  </w:divBdr>
                </w:div>
                <w:div w:id="1912886812">
                  <w:marLeft w:val="0"/>
                  <w:marRight w:val="0"/>
                  <w:marTop w:val="0"/>
                  <w:marBottom w:val="0"/>
                  <w:divBdr>
                    <w:top w:val="none" w:sz="0" w:space="0" w:color="auto"/>
                    <w:left w:val="none" w:sz="0" w:space="0" w:color="auto"/>
                    <w:bottom w:val="none" w:sz="0" w:space="0" w:color="auto"/>
                    <w:right w:val="none" w:sz="0" w:space="0" w:color="auto"/>
                  </w:divBdr>
                  <w:divsChild>
                    <w:div w:id="13457467">
                      <w:marLeft w:val="0"/>
                      <w:marRight w:val="0"/>
                      <w:marTop w:val="0"/>
                      <w:marBottom w:val="0"/>
                      <w:divBdr>
                        <w:top w:val="none" w:sz="0" w:space="0" w:color="auto"/>
                        <w:left w:val="none" w:sz="0" w:space="0" w:color="auto"/>
                        <w:bottom w:val="none" w:sz="0" w:space="0" w:color="auto"/>
                        <w:right w:val="none" w:sz="0" w:space="0" w:color="auto"/>
                      </w:divBdr>
                    </w:div>
                  </w:divsChild>
                </w:div>
                <w:div w:id="1329214347">
                  <w:marLeft w:val="0"/>
                  <w:marRight w:val="0"/>
                  <w:marTop w:val="0"/>
                  <w:marBottom w:val="0"/>
                  <w:divBdr>
                    <w:top w:val="none" w:sz="0" w:space="0" w:color="auto"/>
                    <w:left w:val="none" w:sz="0" w:space="0" w:color="auto"/>
                    <w:bottom w:val="none" w:sz="0" w:space="0" w:color="auto"/>
                    <w:right w:val="none" w:sz="0" w:space="0" w:color="auto"/>
                  </w:divBdr>
                  <w:divsChild>
                    <w:div w:id="228153389">
                      <w:marLeft w:val="0"/>
                      <w:marRight w:val="0"/>
                      <w:marTop w:val="0"/>
                      <w:marBottom w:val="0"/>
                      <w:divBdr>
                        <w:top w:val="none" w:sz="0" w:space="0" w:color="auto"/>
                        <w:left w:val="none" w:sz="0" w:space="0" w:color="auto"/>
                        <w:bottom w:val="none" w:sz="0" w:space="0" w:color="auto"/>
                        <w:right w:val="none" w:sz="0" w:space="0" w:color="auto"/>
                      </w:divBdr>
                    </w:div>
                  </w:divsChild>
                </w:div>
                <w:div w:id="1815373950">
                  <w:marLeft w:val="0"/>
                  <w:marRight w:val="0"/>
                  <w:marTop w:val="0"/>
                  <w:marBottom w:val="0"/>
                  <w:divBdr>
                    <w:top w:val="none" w:sz="0" w:space="0" w:color="auto"/>
                    <w:left w:val="none" w:sz="0" w:space="0" w:color="auto"/>
                    <w:bottom w:val="none" w:sz="0" w:space="0" w:color="auto"/>
                    <w:right w:val="none" w:sz="0" w:space="0" w:color="auto"/>
                  </w:divBdr>
                  <w:divsChild>
                    <w:div w:id="1832864175">
                      <w:marLeft w:val="0"/>
                      <w:marRight w:val="0"/>
                      <w:marTop w:val="0"/>
                      <w:marBottom w:val="0"/>
                      <w:divBdr>
                        <w:top w:val="none" w:sz="0" w:space="0" w:color="auto"/>
                        <w:left w:val="none" w:sz="0" w:space="0" w:color="auto"/>
                        <w:bottom w:val="none" w:sz="0" w:space="0" w:color="auto"/>
                        <w:right w:val="none" w:sz="0" w:space="0" w:color="auto"/>
                      </w:divBdr>
                    </w:div>
                  </w:divsChild>
                </w:div>
                <w:div w:id="1543977386">
                  <w:marLeft w:val="0"/>
                  <w:marRight w:val="0"/>
                  <w:marTop w:val="0"/>
                  <w:marBottom w:val="0"/>
                  <w:divBdr>
                    <w:top w:val="none" w:sz="0" w:space="0" w:color="auto"/>
                    <w:left w:val="none" w:sz="0" w:space="0" w:color="auto"/>
                    <w:bottom w:val="none" w:sz="0" w:space="0" w:color="auto"/>
                    <w:right w:val="none" w:sz="0" w:space="0" w:color="auto"/>
                  </w:divBdr>
                </w:div>
                <w:div w:id="1391343337">
                  <w:marLeft w:val="0"/>
                  <w:marRight w:val="0"/>
                  <w:marTop w:val="0"/>
                  <w:marBottom w:val="0"/>
                  <w:divBdr>
                    <w:top w:val="none" w:sz="0" w:space="0" w:color="auto"/>
                    <w:left w:val="none" w:sz="0" w:space="0" w:color="auto"/>
                    <w:bottom w:val="none" w:sz="0" w:space="0" w:color="auto"/>
                    <w:right w:val="none" w:sz="0" w:space="0" w:color="auto"/>
                  </w:divBdr>
                </w:div>
                <w:div w:id="689724577">
                  <w:marLeft w:val="0"/>
                  <w:marRight w:val="0"/>
                  <w:marTop w:val="0"/>
                  <w:marBottom w:val="0"/>
                  <w:divBdr>
                    <w:top w:val="none" w:sz="0" w:space="0" w:color="auto"/>
                    <w:left w:val="none" w:sz="0" w:space="0" w:color="auto"/>
                    <w:bottom w:val="none" w:sz="0" w:space="0" w:color="auto"/>
                    <w:right w:val="none" w:sz="0" w:space="0" w:color="auto"/>
                  </w:divBdr>
                </w:div>
                <w:div w:id="486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9364">
      <w:bodyDiv w:val="1"/>
      <w:marLeft w:val="0"/>
      <w:marRight w:val="0"/>
      <w:marTop w:val="0"/>
      <w:marBottom w:val="0"/>
      <w:divBdr>
        <w:top w:val="none" w:sz="0" w:space="0" w:color="auto"/>
        <w:left w:val="none" w:sz="0" w:space="0" w:color="auto"/>
        <w:bottom w:val="none" w:sz="0" w:space="0" w:color="auto"/>
        <w:right w:val="none" w:sz="0" w:space="0" w:color="auto"/>
      </w:divBdr>
      <w:divsChild>
        <w:div w:id="751271519">
          <w:marLeft w:val="0"/>
          <w:marRight w:val="0"/>
          <w:marTop w:val="0"/>
          <w:marBottom w:val="0"/>
          <w:divBdr>
            <w:top w:val="none" w:sz="0" w:space="0" w:color="auto"/>
            <w:left w:val="none" w:sz="0" w:space="0" w:color="auto"/>
            <w:bottom w:val="none" w:sz="0" w:space="0" w:color="auto"/>
            <w:right w:val="none" w:sz="0" w:space="0" w:color="auto"/>
          </w:divBdr>
        </w:div>
        <w:div w:id="931279946">
          <w:marLeft w:val="0"/>
          <w:marRight w:val="0"/>
          <w:marTop w:val="0"/>
          <w:marBottom w:val="0"/>
          <w:divBdr>
            <w:top w:val="none" w:sz="0" w:space="0" w:color="auto"/>
            <w:left w:val="none" w:sz="0" w:space="0" w:color="auto"/>
            <w:bottom w:val="none" w:sz="0" w:space="0" w:color="auto"/>
            <w:right w:val="none" w:sz="0" w:space="0" w:color="auto"/>
          </w:divBdr>
        </w:div>
        <w:div w:id="978001260">
          <w:marLeft w:val="0"/>
          <w:marRight w:val="0"/>
          <w:marTop w:val="0"/>
          <w:marBottom w:val="0"/>
          <w:divBdr>
            <w:top w:val="none" w:sz="0" w:space="0" w:color="auto"/>
            <w:left w:val="none" w:sz="0" w:space="0" w:color="auto"/>
            <w:bottom w:val="none" w:sz="0" w:space="0" w:color="auto"/>
            <w:right w:val="none" w:sz="0" w:space="0" w:color="auto"/>
          </w:divBdr>
          <w:divsChild>
            <w:div w:id="1569682358">
              <w:marLeft w:val="0"/>
              <w:marRight w:val="0"/>
              <w:marTop w:val="0"/>
              <w:marBottom w:val="0"/>
              <w:divBdr>
                <w:top w:val="none" w:sz="0" w:space="0" w:color="auto"/>
                <w:left w:val="none" w:sz="0" w:space="0" w:color="auto"/>
                <w:bottom w:val="none" w:sz="0" w:space="0" w:color="auto"/>
                <w:right w:val="none" w:sz="0" w:space="0" w:color="auto"/>
              </w:divBdr>
              <w:divsChild>
                <w:div w:id="1016810796">
                  <w:marLeft w:val="0"/>
                  <w:marRight w:val="0"/>
                  <w:marTop w:val="0"/>
                  <w:marBottom w:val="0"/>
                  <w:divBdr>
                    <w:top w:val="none" w:sz="0" w:space="0" w:color="auto"/>
                    <w:left w:val="none" w:sz="0" w:space="0" w:color="auto"/>
                    <w:bottom w:val="none" w:sz="0" w:space="0" w:color="auto"/>
                    <w:right w:val="none" w:sz="0" w:space="0" w:color="auto"/>
                  </w:divBdr>
                  <w:divsChild>
                    <w:div w:id="433477753">
                      <w:marLeft w:val="0"/>
                      <w:marRight w:val="0"/>
                      <w:marTop w:val="0"/>
                      <w:marBottom w:val="0"/>
                      <w:divBdr>
                        <w:top w:val="none" w:sz="0" w:space="0" w:color="auto"/>
                        <w:left w:val="none" w:sz="0" w:space="0" w:color="auto"/>
                        <w:bottom w:val="none" w:sz="0" w:space="0" w:color="auto"/>
                        <w:right w:val="none" w:sz="0" w:space="0" w:color="auto"/>
                      </w:divBdr>
                    </w:div>
                  </w:divsChild>
                </w:div>
                <w:div w:id="871192033">
                  <w:marLeft w:val="0"/>
                  <w:marRight w:val="0"/>
                  <w:marTop w:val="0"/>
                  <w:marBottom w:val="0"/>
                  <w:divBdr>
                    <w:top w:val="none" w:sz="0" w:space="0" w:color="auto"/>
                    <w:left w:val="none" w:sz="0" w:space="0" w:color="auto"/>
                    <w:bottom w:val="none" w:sz="0" w:space="0" w:color="auto"/>
                    <w:right w:val="none" w:sz="0" w:space="0" w:color="auto"/>
                  </w:divBdr>
                </w:div>
                <w:div w:id="1081172321">
                  <w:marLeft w:val="0"/>
                  <w:marRight w:val="0"/>
                  <w:marTop w:val="0"/>
                  <w:marBottom w:val="0"/>
                  <w:divBdr>
                    <w:top w:val="none" w:sz="0" w:space="0" w:color="auto"/>
                    <w:left w:val="none" w:sz="0" w:space="0" w:color="auto"/>
                    <w:bottom w:val="none" w:sz="0" w:space="0" w:color="auto"/>
                    <w:right w:val="none" w:sz="0" w:space="0" w:color="auto"/>
                  </w:divBdr>
                </w:div>
                <w:div w:id="1755588990">
                  <w:marLeft w:val="0"/>
                  <w:marRight w:val="0"/>
                  <w:marTop w:val="0"/>
                  <w:marBottom w:val="0"/>
                  <w:divBdr>
                    <w:top w:val="none" w:sz="0" w:space="0" w:color="auto"/>
                    <w:left w:val="none" w:sz="0" w:space="0" w:color="auto"/>
                    <w:bottom w:val="none" w:sz="0" w:space="0" w:color="auto"/>
                    <w:right w:val="none" w:sz="0" w:space="0" w:color="auto"/>
                  </w:divBdr>
                </w:div>
                <w:div w:id="162401554">
                  <w:marLeft w:val="0"/>
                  <w:marRight w:val="0"/>
                  <w:marTop w:val="0"/>
                  <w:marBottom w:val="0"/>
                  <w:divBdr>
                    <w:top w:val="none" w:sz="0" w:space="0" w:color="auto"/>
                    <w:left w:val="none" w:sz="0" w:space="0" w:color="auto"/>
                    <w:bottom w:val="none" w:sz="0" w:space="0" w:color="auto"/>
                    <w:right w:val="none" w:sz="0" w:space="0" w:color="auto"/>
                  </w:divBdr>
                  <w:divsChild>
                    <w:div w:id="1561557995">
                      <w:marLeft w:val="0"/>
                      <w:marRight w:val="0"/>
                      <w:marTop w:val="0"/>
                      <w:marBottom w:val="0"/>
                      <w:divBdr>
                        <w:top w:val="none" w:sz="0" w:space="0" w:color="auto"/>
                        <w:left w:val="none" w:sz="0" w:space="0" w:color="auto"/>
                        <w:bottom w:val="none" w:sz="0" w:space="0" w:color="auto"/>
                        <w:right w:val="none" w:sz="0" w:space="0" w:color="auto"/>
                      </w:divBdr>
                    </w:div>
                  </w:divsChild>
                </w:div>
                <w:div w:id="1299726455">
                  <w:marLeft w:val="0"/>
                  <w:marRight w:val="0"/>
                  <w:marTop w:val="0"/>
                  <w:marBottom w:val="0"/>
                  <w:divBdr>
                    <w:top w:val="none" w:sz="0" w:space="0" w:color="auto"/>
                    <w:left w:val="none" w:sz="0" w:space="0" w:color="auto"/>
                    <w:bottom w:val="none" w:sz="0" w:space="0" w:color="auto"/>
                    <w:right w:val="none" w:sz="0" w:space="0" w:color="auto"/>
                  </w:divBdr>
                  <w:divsChild>
                    <w:div w:id="157306837">
                      <w:marLeft w:val="0"/>
                      <w:marRight w:val="0"/>
                      <w:marTop w:val="0"/>
                      <w:marBottom w:val="0"/>
                      <w:divBdr>
                        <w:top w:val="none" w:sz="0" w:space="0" w:color="auto"/>
                        <w:left w:val="none" w:sz="0" w:space="0" w:color="auto"/>
                        <w:bottom w:val="none" w:sz="0" w:space="0" w:color="auto"/>
                        <w:right w:val="none" w:sz="0" w:space="0" w:color="auto"/>
                      </w:divBdr>
                    </w:div>
                  </w:divsChild>
                </w:div>
                <w:div w:id="1827818303">
                  <w:marLeft w:val="0"/>
                  <w:marRight w:val="0"/>
                  <w:marTop w:val="0"/>
                  <w:marBottom w:val="0"/>
                  <w:divBdr>
                    <w:top w:val="none" w:sz="0" w:space="0" w:color="auto"/>
                    <w:left w:val="none" w:sz="0" w:space="0" w:color="auto"/>
                    <w:bottom w:val="none" w:sz="0" w:space="0" w:color="auto"/>
                    <w:right w:val="none" w:sz="0" w:space="0" w:color="auto"/>
                  </w:divBdr>
                  <w:divsChild>
                    <w:div w:id="357976158">
                      <w:marLeft w:val="0"/>
                      <w:marRight w:val="0"/>
                      <w:marTop w:val="0"/>
                      <w:marBottom w:val="0"/>
                      <w:divBdr>
                        <w:top w:val="none" w:sz="0" w:space="0" w:color="auto"/>
                        <w:left w:val="none" w:sz="0" w:space="0" w:color="auto"/>
                        <w:bottom w:val="none" w:sz="0" w:space="0" w:color="auto"/>
                        <w:right w:val="none" w:sz="0" w:space="0" w:color="auto"/>
                      </w:divBdr>
                    </w:div>
                  </w:divsChild>
                </w:div>
                <w:div w:id="1279263516">
                  <w:marLeft w:val="0"/>
                  <w:marRight w:val="0"/>
                  <w:marTop w:val="0"/>
                  <w:marBottom w:val="0"/>
                  <w:divBdr>
                    <w:top w:val="none" w:sz="0" w:space="0" w:color="auto"/>
                    <w:left w:val="none" w:sz="0" w:space="0" w:color="auto"/>
                    <w:bottom w:val="none" w:sz="0" w:space="0" w:color="auto"/>
                    <w:right w:val="none" w:sz="0" w:space="0" w:color="auto"/>
                  </w:divBdr>
                </w:div>
                <w:div w:id="1393432015">
                  <w:marLeft w:val="0"/>
                  <w:marRight w:val="0"/>
                  <w:marTop w:val="0"/>
                  <w:marBottom w:val="0"/>
                  <w:divBdr>
                    <w:top w:val="none" w:sz="0" w:space="0" w:color="auto"/>
                    <w:left w:val="none" w:sz="0" w:space="0" w:color="auto"/>
                    <w:bottom w:val="none" w:sz="0" w:space="0" w:color="auto"/>
                    <w:right w:val="none" w:sz="0" w:space="0" w:color="auto"/>
                  </w:divBdr>
                </w:div>
                <w:div w:id="916137833">
                  <w:marLeft w:val="0"/>
                  <w:marRight w:val="0"/>
                  <w:marTop w:val="0"/>
                  <w:marBottom w:val="0"/>
                  <w:divBdr>
                    <w:top w:val="none" w:sz="0" w:space="0" w:color="auto"/>
                    <w:left w:val="none" w:sz="0" w:space="0" w:color="auto"/>
                    <w:bottom w:val="none" w:sz="0" w:space="0" w:color="auto"/>
                    <w:right w:val="none" w:sz="0" w:space="0" w:color="auto"/>
                  </w:divBdr>
                </w:div>
                <w:div w:id="261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411079818">
      <w:bodyDiv w:val="1"/>
      <w:marLeft w:val="0"/>
      <w:marRight w:val="0"/>
      <w:marTop w:val="0"/>
      <w:marBottom w:val="0"/>
      <w:divBdr>
        <w:top w:val="none" w:sz="0" w:space="0" w:color="auto"/>
        <w:left w:val="none" w:sz="0" w:space="0" w:color="auto"/>
        <w:bottom w:val="none" w:sz="0" w:space="0" w:color="auto"/>
        <w:right w:val="none" w:sz="0" w:space="0" w:color="auto"/>
      </w:divBdr>
      <w:divsChild>
        <w:div w:id="2003460615">
          <w:marLeft w:val="0"/>
          <w:marRight w:val="0"/>
          <w:marTop w:val="0"/>
          <w:marBottom w:val="0"/>
          <w:divBdr>
            <w:top w:val="none" w:sz="0" w:space="0" w:color="auto"/>
            <w:left w:val="none" w:sz="0" w:space="0" w:color="auto"/>
            <w:bottom w:val="none" w:sz="0" w:space="0" w:color="auto"/>
            <w:right w:val="none" w:sz="0" w:space="0" w:color="auto"/>
          </w:divBdr>
        </w:div>
        <w:div w:id="1477994388">
          <w:marLeft w:val="0"/>
          <w:marRight w:val="0"/>
          <w:marTop w:val="0"/>
          <w:marBottom w:val="0"/>
          <w:divBdr>
            <w:top w:val="none" w:sz="0" w:space="0" w:color="auto"/>
            <w:left w:val="none" w:sz="0" w:space="0" w:color="auto"/>
            <w:bottom w:val="none" w:sz="0" w:space="0" w:color="auto"/>
            <w:right w:val="none" w:sz="0" w:space="0" w:color="auto"/>
          </w:divBdr>
        </w:div>
        <w:div w:id="1540773956">
          <w:marLeft w:val="0"/>
          <w:marRight w:val="0"/>
          <w:marTop w:val="0"/>
          <w:marBottom w:val="0"/>
          <w:divBdr>
            <w:top w:val="none" w:sz="0" w:space="0" w:color="auto"/>
            <w:left w:val="none" w:sz="0" w:space="0" w:color="auto"/>
            <w:bottom w:val="none" w:sz="0" w:space="0" w:color="auto"/>
            <w:right w:val="none" w:sz="0" w:space="0" w:color="auto"/>
          </w:divBdr>
          <w:divsChild>
            <w:div w:id="725952017">
              <w:marLeft w:val="0"/>
              <w:marRight w:val="0"/>
              <w:marTop w:val="0"/>
              <w:marBottom w:val="0"/>
              <w:divBdr>
                <w:top w:val="none" w:sz="0" w:space="0" w:color="auto"/>
                <w:left w:val="none" w:sz="0" w:space="0" w:color="auto"/>
                <w:bottom w:val="none" w:sz="0" w:space="0" w:color="auto"/>
                <w:right w:val="none" w:sz="0" w:space="0" w:color="auto"/>
              </w:divBdr>
              <w:divsChild>
                <w:div w:id="1288245819">
                  <w:marLeft w:val="0"/>
                  <w:marRight w:val="0"/>
                  <w:marTop w:val="0"/>
                  <w:marBottom w:val="0"/>
                  <w:divBdr>
                    <w:top w:val="none" w:sz="0" w:space="0" w:color="auto"/>
                    <w:left w:val="none" w:sz="0" w:space="0" w:color="auto"/>
                    <w:bottom w:val="none" w:sz="0" w:space="0" w:color="auto"/>
                    <w:right w:val="none" w:sz="0" w:space="0" w:color="auto"/>
                  </w:divBdr>
                  <w:divsChild>
                    <w:div w:id="1151827121">
                      <w:marLeft w:val="0"/>
                      <w:marRight w:val="0"/>
                      <w:marTop w:val="0"/>
                      <w:marBottom w:val="0"/>
                      <w:divBdr>
                        <w:top w:val="none" w:sz="0" w:space="0" w:color="auto"/>
                        <w:left w:val="none" w:sz="0" w:space="0" w:color="auto"/>
                        <w:bottom w:val="none" w:sz="0" w:space="0" w:color="auto"/>
                        <w:right w:val="none" w:sz="0" w:space="0" w:color="auto"/>
                      </w:divBdr>
                    </w:div>
                  </w:divsChild>
                </w:div>
                <w:div w:id="1813136626">
                  <w:marLeft w:val="0"/>
                  <w:marRight w:val="0"/>
                  <w:marTop w:val="0"/>
                  <w:marBottom w:val="0"/>
                  <w:divBdr>
                    <w:top w:val="none" w:sz="0" w:space="0" w:color="auto"/>
                    <w:left w:val="none" w:sz="0" w:space="0" w:color="auto"/>
                    <w:bottom w:val="none" w:sz="0" w:space="0" w:color="auto"/>
                    <w:right w:val="none" w:sz="0" w:space="0" w:color="auto"/>
                  </w:divBdr>
                </w:div>
                <w:div w:id="607615489">
                  <w:marLeft w:val="0"/>
                  <w:marRight w:val="0"/>
                  <w:marTop w:val="0"/>
                  <w:marBottom w:val="0"/>
                  <w:divBdr>
                    <w:top w:val="none" w:sz="0" w:space="0" w:color="auto"/>
                    <w:left w:val="none" w:sz="0" w:space="0" w:color="auto"/>
                    <w:bottom w:val="none" w:sz="0" w:space="0" w:color="auto"/>
                    <w:right w:val="none" w:sz="0" w:space="0" w:color="auto"/>
                  </w:divBdr>
                </w:div>
                <w:div w:id="669257481">
                  <w:marLeft w:val="0"/>
                  <w:marRight w:val="0"/>
                  <w:marTop w:val="0"/>
                  <w:marBottom w:val="0"/>
                  <w:divBdr>
                    <w:top w:val="none" w:sz="0" w:space="0" w:color="auto"/>
                    <w:left w:val="none" w:sz="0" w:space="0" w:color="auto"/>
                    <w:bottom w:val="none" w:sz="0" w:space="0" w:color="auto"/>
                    <w:right w:val="none" w:sz="0" w:space="0" w:color="auto"/>
                  </w:divBdr>
                </w:div>
                <w:div w:id="181477429">
                  <w:marLeft w:val="0"/>
                  <w:marRight w:val="0"/>
                  <w:marTop w:val="0"/>
                  <w:marBottom w:val="0"/>
                  <w:divBdr>
                    <w:top w:val="none" w:sz="0" w:space="0" w:color="auto"/>
                    <w:left w:val="none" w:sz="0" w:space="0" w:color="auto"/>
                    <w:bottom w:val="none" w:sz="0" w:space="0" w:color="auto"/>
                    <w:right w:val="none" w:sz="0" w:space="0" w:color="auto"/>
                  </w:divBdr>
                  <w:divsChild>
                    <w:div w:id="1629774295">
                      <w:marLeft w:val="0"/>
                      <w:marRight w:val="0"/>
                      <w:marTop w:val="0"/>
                      <w:marBottom w:val="0"/>
                      <w:divBdr>
                        <w:top w:val="none" w:sz="0" w:space="0" w:color="auto"/>
                        <w:left w:val="none" w:sz="0" w:space="0" w:color="auto"/>
                        <w:bottom w:val="none" w:sz="0" w:space="0" w:color="auto"/>
                        <w:right w:val="none" w:sz="0" w:space="0" w:color="auto"/>
                      </w:divBdr>
                    </w:div>
                  </w:divsChild>
                </w:div>
                <w:div w:id="1601790500">
                  <w:marLeft w:val="0"/>
                  <w:marRight w:val="0"/>
                  <w:marTop w:val="0"/>
                  <w:marBottom w:val="0"/>
                  <w:divBdr>
                    <w:top w:val="none" w:sz="0" w:space="0" w:color="auto"/>
                    <w:left w:val="none" w:sz="0" w:space="0" w:color="auto"/>
                    <w:bottom w:val="none" w:sz="0" w:space="0" w:color="auto"/>
                    <w:right w:val="none" w:sz="0" w:space="0" w:color="auto"/>
                  </w:divBdr>
                  <w:divsChild>
                    <w:div w:id="356080465">
                      <w:marLeft w:val="0"/>
                      <w:marRight w:val="0"/>
                      <w:marTop w:val="0"/>
                      <w:marBottom w:val="0"/>
                      <w:divBdr>
                        <w:top w:val="none" w:sz="0" w:space="0" w:color="auto"/>
                        <w:left w:val="none" w:sz="0" w:space="0" w:color="auto"/>
                        <w:bottom w:val="none" w:sz="0" w:space="0" w:color="auto"/>
                        <w:right w:val="none" w:sz="0" w:space="0" w:color="auto"/>
                      </w:divBdr>
                    </w:div>
                  </w:divsChild>
                </w:div>
                <w:div w:id="719403316">
                  <w:marLeft w:val="0"/>
                  <w:marRight w:val="0"/>
                  <w:marTop w:val="0"/>
                  <w:marBottom w:val="0"/>
                  <w:divBdr>
                    <w:top w:val="none" w:sz="0" w:space="0" w:color="auto"/>
                    <w:left w:val="none" w:sz="0" w:space="0" w:color="auto"/>
                    <w:bottom w:val="none" w:sz="0" w:space="0" w:color="auto"/>
                    <w:right w:val="none" w:sz="0" w:space="0" w:color="auto"/>
                  </w:divBdr>
                  <w:divsChild>
                    <w:div w:id="103381348">
                      <w:marLeft w:val="0"/>
                      <w:marRight w:val="0"/>
                      <w:marTop w:val="0"/>
                      <w:marBottom w:val="0"/>
                      <w:divBdr>
                        <w:top w:val="none" w:sz="0" w:space="0" w:color="auto"/>
                        <w:left w:val="none" w:sz="0" w:space="0" w:color="auto"/>
                        <w:bottom w:val="none" w:sz="0" w:space="0" w:color="auto"/>
                        <w:right w:val="none" w:sz="0" w:space="0" w:color="auto"/>
                      </w:divBdr>
                    </w:div>
                  </w:divsChild>
                </w:div>
                <w:div w:id="711612919">
                  <w:marLeft w:val="0"/>
                  <w:marRight w:val="0"/>
                  <w:marTop w:val="0"/>
                  <w:marBottom w:val="0"/>
                  <w:divBdr>
                    <w:top w:val="none" w:sz="0" w:space="0" w:color="auto"/>
                    <w:left w:val="none" w:sz="0" w:space="0" w:color="auto"/>
                    <w:bottom w:val="none" w:sz="0" w:space="0" w:color="auto"/>
                    <w:right w:val="none" w:sz="0" w:space="0" w:color="auto"/>
                  </w:divBdr>
                </w:div>
                <w:div w:id="1866748432">
                  <w:marLeft w:val="0"/>
                  <w:marRight w:val="0"/>
                  <w:marTop w:val="0"/>
                  <w:marBottom w:val="0"/>
                  <w:divBdr>
                    <w:top w:val="none" w:sz="0" w:space="0" w:color="auto"/>
                    <w:left w:val="none" w:sz="0" w:space="0" w:color="auto"/>
                    <w:bottom w:val="none" w:sz="0" w:space="0" w:color="auto"/>
                    <w:right w:val="none" w:sz="0" w:space="0" w:color="auto"/>
                  </w:divBdr>
                </w:div>
                <w:div w:id="1532719232">
                  <w:marLeft w:val="0"/>
                  <w:marRight w:val="0"/>
                  <w:marTop w:val="0"/>
                  <w:marBottom w:val="0"/>
                  <w:divBdr>
                    <w:top w:val="none" w:sz="0" w:space="0" w:color="auto"/>
                    <w:left w:val="none" w:sz="0" w:space="0" w:color="auto"/>
                    <w:bottom w:val="none" w:sz="0" w:space="0" w:color="auto"/>
                    <w:right w:val="none" w:sz="0" w:space="0" w:color="auto"/>
                  </w:divBdr>
                </w:div>
                <w:div w:id="128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review.net/revisions?id=D9HXxmtv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72</cp:revision>
  <dcterms:created xsi:type="dcterms:W3CDTF">2024-11-14T10:39:00Z</dcterms:created>
  <dcterms:modified xsi:type="dcterms:W3CDTF">2024-11-18T22:22:00Z</dcterms:modified>
</cp:coreProperties>
</file>