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531D" w14:textId="77777777" w:rsidR="006B0BE6" w:rsidRDefault="006B0BE6" w:rsidP="00752836">
      <w:pPr>
        <w:pStyle w:val="Heading1"/>
        <w:rPr>
          <w:rFonts w:hint="eastAsia"/>
        </w:rPr>
      </w:pPr>
      <w:r>
        <w:t>Initial Arch</w:t>
      </w:r>
      <w:r w:rsidR="009A5A42">
        <w:t>i</w:t>
      </w:r>
      <w:r>
        <w:t>tecture</w:t>
      </w:r>
    </w:p>
    <w:p w14:paraId="38416A62" w14:textId="77777777" w:rsidR="006B0BE6" w:rsidRDefault="006B0BE6"/>
    <w:p w14:paraId="409B0C31" w14:textId="77777777" w:rsidR="00EB238F" w:rsidRDefault="00BE725F">
      <w:r>
        <w:object w:dxaOrig="14401" w:dyaOrig="5910" w14:anchorId="79127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2.75pt" o:ole="">
            <v:imagedata r:id="rId5" o:title=""/>
          </v:shape>
          <o:OLEObject Type="Embed" ProgID="Visio.Drawing.15" ShapeID="_x0000_i1025" DrawAspect="Content" ObjectID="_1645694341" r:id="rId6"/>
        </w:object>
      </w:r>
    </w:p>
    <w:p w14:paraId="172F7E6F" w14:textId="77777777" w:rsidR="008263A6" w:rsidRDefault="008263A6"/>
    <w:p w14:paraId="14121882" w14:textId="77777777" w:rsidR="001F69D3" w:rsidRPr="00E805AC" w:rsidRDefault="008C12B0">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e>
              </m:d>
            </m:e>
          </m:func>
        </m:oMath>
      </m:oMathPara>
    </w:p>
    <w:p w14:paraId="1542DED6" w14:textId="77777777" w:rsidR="00E805AC" w:rsidRDefault="00E805AC"/>
    <w:p w14:paraId="416B86A4" w14:textId="77777777" w:rsidR="00F8702B" w:rsidRDefault="008C12B0">
      <m:oMathPara>
        <m:oMath>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LO</m:t>
                  </m:r>
                </m:sub>
              </m:sSub>
            </m:e>
          </m:d>
        </m:oMath>
      </m:oMathPara>
    </w:p>
    <w:p w14:paraId="551925AE" w14:textId="77777777" w:rsidR="00B97309" w:rsidRDefault="00B97309"/>
    <w:p w14:paraId="40C777D3" w14:textId="77777777" w:rsidR="00E805AC" w:rsidRDefault="008C12B0">
      <m:oMathPara>
        <m:oMath>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ANT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prop</m:t>
                      </m:r>
                    </m:sub>
                  </m:sSub>
                </m:e>
              </m:d>
            </m:e>
          </m:d>
        </m:oMath>
      </m:oMathPara>
    </w:p>
    <w:p w14:paraId="3F4CBDE8" w14:textId="77777777" w:rsidR="00E805AC" w:rsidRDefault="00E805AC"/>
    <w:p w14:paraId="7E1E4877" w14:textId="77777777" w:rsidR="001F69D3" w:rsidRDefault="008C12B0">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oMath>
      </m:oMathPara>
    </w:p>
    <w:p w14:paraId="6ACEFF9A" w14:textId="77777777" w:rsidR="001F69D3" w:rsidRPr="00EC6A4E" w:rsidRDefault="008C12B0">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1</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ANT</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prop</m:t>
                          </m:r>
                        </m:sub>
                      </m:sSub>
                    </m:e>
                  </m:d>
                </m:e>
              </m:fun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LO</m:t>
                      </m:r>
                    </m:sub>
                  </m:sSub>
                </m:e>
              </m:d>
            </m:e>
          </m:func>
        </m:oMath>
      </m:oMathPara>
    </w:p>
    <w:p w14:paraId="2230B93F" w14:textId="77777777" w:rsidR="00EC6A4E" w:rsidRDefault="00EC6A4E">
      <w:pPr>
        <w:rPr>
          <w:rFonts w:eastAsiaTheme="minorEastAsia" w:hint="eastAsia"/>
        </w:rPr>
      </w:pPr>
    </w:p>
    <w:p w14:paraId="423F7AEE" w14:textId="77777777" w:rsidR="00EC6A4E" w:rsidRDefault="008C12B0">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LO</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85BDC86" w14:textId="77777777" w:rsidR="00EC6A4E" w:rsidRDefault="008C12B0">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RX</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727AEEA" w14:textId="77777777" w:rsidR="00EC6A4E" w:rsidRDefault="00EC6A4E">
      <w:pPr>
        <w:rPr>
          <w:rFonts w:eastAsiaTheme="minorEastAsia" w:hint="eastAsia"/>
        </w:rPr>
      </w:pPr>
    </w:p>
    <w:p w14:paraId="686DFD41" w14:textId="77777777" w:rsidR="009A2E2A" w:rsidRDefault="008C12B0">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5E9993EF" w14:textId="77777777" w:rsidR="00EC6A4E" w:rsidRDefault="00EC6A4E">
      <w:pPr>
        <w:rPr>
          <w:rFonts w:eastAsiaTheme="minorEastAsia" w:hint="eastAsia"/>
        </w:rPr>
      </w:pPr>
    </w:p>
    <w:p w14:paraId="44CD1230" w14:textId="77777777" w:rsidR="00235FA4" w:rsidRDefault="008C12B0">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ADC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sSub>
            <m:sSubPr>
              <m:ctrlPr>
                <w:rPr>
                  <w:rFonts w:ascii="Cambria Math" w:hAnsi="Cambria Math"/>
                  <w:i/>
                </w:rPr>
              </m:ctrlPr>
            </m:sSubPr>
            <m:e>
              <m:r>
                <w:rPr>
                  <w:rFonts w:ascii="Cambria Math" w:hAnsi="Cambria Math"/>
                </w:rPr>
                <m:t>G</m:t>
              </m:r>
            </m:e>
            <m:sub>
              <m:r>
                <w:rPr>
                  <w:rFonts w:ascii="Cambria Math" w:hAnsi="Cambria Math"/>
                </w:rPr>
                <m:t>LNA</m:t>
              </m:r>
            </m:sub>
          </m:sSub>
          <m:sSub>
            <m:sSubPr>
              <m:ctrlPr>
                <w:rPr>
                  <w:rFonts w:ascii="Cambria Math" w:hAnsi="Cambria Math"/>
                  <w:i/>
                </w:rPr>
              </m:ctrlPr>
            </m:sSubPr>
            <m:e>
              <m:r>
                <w:rPr>
                  <w:rFonts w:ascii="Cambria Math" w:hAnsi="Cambria Math"/>
                </w:rPr>
                <m:t>G</m:t>
              </m:r>
            </m:e>
            <m:sub>
              <m:r>
                <w:rPr>
                  <w:rFonts w:ascii="Cambria Math" w:hAnsi="Cambria Math"/>
                </w:rPr>
                <m:t>VGA</m:t>
              </m:r>
            </m:sub>
          </m:sSub>
          <m:sSub>
            <m:sSubPr>
              <m:ctrlPr>
                <w:rPr>
                  <w:rFonts w:ascii="Cambria Math" w:hAnsi="Cambria Math"/>
                  <w:i/>
                </w:rPr>
              </m:ctrlPr>
            </m:sSubPr>
            <m:e>
              <m:r>
                <w:rPr>
                  <w:rFonts w:ascii="Cambria Math" w:hAnsi="Cambria Math"/>
                </w:rPr>
                <m:t>α</m:t>
              </m:r>
            </m:e>
            <m:sub>
              <m:r>
                <w:rPr>
                  <w:rFonts w:ascii="Cambria Math" w:hAnsi="Cambria Math"/>
                </w:rPr>
                <m:t>LPF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0A3F9787" w14:textId="77777777" w:rsidR="00235FA4" w:rsidRDefault="00235FA4">
      <w:pPr>
        <w:rPr>
          <w:rFonts w:eastAsiaTheme="minorEastAsia" w:hint="eastAsia"/>
        </w:rPr>
      </w:pPr>
    </w:p>
    <w:p w14:paraId="44A4D296" w14:textId="77777777" w:rsidR="00235FA4" w:rsidRDefault="00C30337">
      <w:pPr>
        <w:rPr>
          <w:rFonts w:eastAsiaTheme="minorEastAsia" w:hint="eastAsia"/>
        </w:rPr>
      </w:pPr>
      <w:r>
        <w:rPr>
          <w:rFonts w:eastAsiaTheme="minorEastAsia"/>
        </w:rPr>
        <w:t xml:space="preserve">To remove the effects of the reflected and leaked LO signal from the RX path the two phase shifts, related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ANT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should be configured to match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LO</m:t>
            </m:r>
          </m:sub>
        </m:sSub>
      </m:oMath>
      <w:r>
        <w:rPr>
          <w:rFonts w:eastAsiaTheme="minorEastAsia"/>
        </w:rPr>
        <w:t>. To accomplish this a phase shifter is placed in the LO path to match the leakage phase shift. Once reduced to an acceptable level a second phase shifter can be added to the antenna to match the reflected phase shift.</w:t>
      </w:r>
    </w:p>
    <w:p w14:paraId="022F9558" w14:textId="77777777" w:rsidR="00235FA4" w:rsidRDefault="00C30337">
      <w:pPr>
        <w:rPr>
          <w:rFonts w:eastAsiaTheme="minorEastAsia" w:hint="eastAsia"/>
        </w:rPr>
      </w:pPr>
      <w:r>
        <w:rPr>
          <w:rFonts w:eastAsiaTheme="minorEastAsia"/>
        </w:rPr>
        <w:t>A low pass filter must be added to remove the additional harmonics from the mixing and the leakage of the mixer.</w:t>
      </w:r>
    </w:p>
    <w:p w14:paraId="051739EF" w14:textId="77777777" w:rsidR="000251A0" w:rsidRDefault="000251A0">
      <w:pPr>
        <w:rPr>
          <w:rFonts w:eastAsiaTheme="minorEastAsia" w:hint="eastAsia"/>
        </w:rPr>
      </w:pPr>
    </w:p>
    <w:p w14:paraId="6716491C" w14:textId="77777777" w:rsidR="000251A0" w:rsidRDefault="000251A0">
      <w:pPr>
        <w:rPr>
          <w:rFonts w:eastAsiaTheme="minorEastAsia" w:hint="eastAsia"/>
        </w:rPr>
      </w:pPr>
      <w:r>
        <w:rPr>
          <w:rFonts w:eastAsiaTheme="minorEastAsia" w:hint="eastAsia"/>
        </w:rPr>
        <w:br w:type="page"/>
      </w:r>
    </w:p>
    <w:p w14:paraId="5CFF955B" w14:textId="77777777" w:rsidR="000251A0" w:rsidRDefault="00907194" w:rsidP="00DF7A77">
      <w:pPr>
        <w:pStyle w:val="Heading2"/>
        <w:rPr>
          <w:rFonts w:hint="eastAsia"/>
        </w:rPr>
      </w:pPr>
      <w:r>
        <w:lastRenderedPageBreak/>
        <w:t>Path Characteristics</w:t>
      </w:r>
    </w:p>
    <w:p w14:paraId="5411AA43" w14:textId="63DD9189" w:rsidR="00907194" w:rsidRDefault="00DB4F20" w:rsidP="00DF7A77">
      <w:pPr>
        <w:pStyle w:val="Heading3"/>
        <w:rPr>
          <w:rFonts w:hint="eastAsia"/>
        </w:rPr>
      </w:pPr>
      <w:r>
        <w:t>Minimum Distance</w:t>
      </w:r>
    </w:p>
    <w:p w14:paraId="4625162D" w14:textId="2AC3C9A7" w:rsidR="00DB4F20" w:rsidRDefault="00DB4F20" w:rsidP="00DB4F20">
      <w:r>
        <w:t>The minimum distance is determined by the minimum detectable time differ</w:t>
      </w:r>
      <w:bookmarkStart w:id="0" w:name="_GoBack"/>
      <w:bookmarkEnd w:id="0"/>
      <w:r>
        <w:t>ence between when a pulse is sent and when it is received.</w:t>
      </w:r>
      <w:r w:rsidR="00B0607C">
        <w:t xml:space="preserve"> The receiver will not be able to distinguish between sent and received pulse if the pulse is returned during the pulse width.</w:t>
      </w:r>
    </w:p>
    <w:p w14:paraId="38E1F851" w14:textId="77777777" w:rsidR="00DB4F20" w:rsidRPr="00DB4F20" w:rsidRDefault="00DB4F20" w:rsidP="00DB4F20"/>
    <w:p w14:paraId="44BD9CE3" w14:textId="3E4BCAE5" w:rsidR="00907194" w:rsidRDefault="00E2260B">
      <w:pPr>
        <w:rPr>
          <w:rFonts w:eastAsiaTheme="minorEastAsia" w:hint="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4AA2B28C" w14:textId="341BE103" w:rsidR="00907194" w:rsidRPr="0097513E" w:rsidRDefault="008C12B0" w:rsidP="00B0607C">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5EA8915B" w14:textId="6036F665" w:rsidR="0097513E" w:rsidRDefault="0097513E">
      <w:pPr>
        <w:rPr>
          <w:rFonts w:eastAsiaTheme="minorEastAsia" w:hint="eastAsia"/>
        </w:rPr>
      </w:pPr>
    </w:p>
    <w:tbl>
      <w:tblPr>
        <w:tblStyle w:val="GridTable4-Accent6"/>
        <w:tblW w:w="5000" w:type="pct"/>
        <w:tblLook w:val="04A0" w:firstRow="1" w:lastRow="0" w:firstColumn="1" w:lastColumn="0" w:noHBand="0" w:noVBand="1"/>
      </w:tblPr>
      <w:tblGrid>
        <w:gridCol w:w="3116"/>
        <w:gridCol w:w="3117"/>
        <w:gridCol w:w="3117"/>
      </w:tblGrid>
      <w:tr w:rsidR="00B0607C" w14:paraId="1FC34A46" w14:textId="77777777" w:rsidTr="00DF2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28067E5" w14:textId="447BD938" w:rsidR="00B0607C" w:rsidRDefault="00B0607C" w:rsidP="00DF2FB0">
            <w:pPr>
              <w:jc w:val="center"/>
            </w:pPr>
            <w:r>
              <w:t>Pulse Width (ns)</w:t>
            </w:r>
          </w:p>
        </w:tc>
        <w:tc>
          <w:tcPr>
            <w:tcW w:w="1667" w:type="pct"/>
            <w:vAlign w:val="center"/>
          </w:tcPr>
          <w:p w14:paraId="131E7EA8" w14:textId="3AC5AEE3" w:rsidR="00B0607C" w:rsidRDefault="00B0607C" w:rsidP="008E080C">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w:t>
            </w:r>
            <w:r w:rsidR="008E080C">
              <w:t>Sps</w:t>
            </w:r>
            <w:proofErr w:type="spellEnd"/>
            <w:r>
              <w:t>)</w:t>
            </w:r>
          </w:p>
        </w:tc>
        <w:tc>
          <w:tcPr>
            <w:tcW w:w="1667" w:type="pct"/>
            <w:vAlign w:val="center"/>
          </w:tcPr>
          <w:p w14:paraId="13EDAAEF" w14:textId="3588770F" w:rsidR="00B0607C" w:rsidRDefault="00B0607C" w:rsidP="00DF2FB0">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B0607C" w14:paraId="7F46705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A148489" w14:textId="2020F144" w:rsidR="00B0607C" w:rsidRDefault="00B0607C" w:rsidP="00DF2FB0">
            <w:pPr>
              <w:jc w:val="center"/>
            </w:pPr>
            <w:r>
              <w:t>10</w:t>
            </w:r>
          </w:p>
        </w:tc>
        <w:tc>
          <w:tcPr>
            <w:tcW w:w="1667" w:type="pct"/>
            <w:vAlign w:val="center"/>
          </w:tcPr>
          <w:p w14:paraId="402D5DDA" w14:textId="65CADB16"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2776451F" w14:textId="62CA2554"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2.25</w:t>
            </w:r>
          </w:p>
        </w:tc>
      </w:tr>
      <w:tr w:rsidR="00B0607C" w14:paraId="2C68453A"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3D6581CC" w14:textId="356DE7B5" w:rsidR="00B0607C" w:rsidRDefault="00B0607C" w:rsidP="00DF2FB0">
            <w:pPr>
              <w:jc w:val="center"/>
            </w:pPr>
            <w:r>
              <w:t>15</w:t>
            </w:r>
          </w:p>
        </w:tc>
        <w:tc>
          <w:tcPr>
            <w:tcW w:w="1667" w:type="pct"/>
            <w:vAlign w:val="center"/>
          </w:tcPr>
          <w:p w14:paraId="7A3145E0" w14:textId="54B632E5"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4F528940" w14:textId="207ADEB6"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3</w:t>
            </w:r>
            <w:r w:rsidR="00752836">
              <w:t>.00</w:t>
            </w:r>
          </w:p>
        </w:tc>
      </w:tr>
      <w:tr w:rsidR="00B0607C" w14:paraId="3CE7772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54E8DD8" w14:textId="57746CE4" w:rsidR="00B0607C" w:rsidRDefault="00B0607C" w:rsidP="00DF2FB0">
            <w:pPr>
              <w:jc w:val="center"/>
            </w:pPr>
            <w:r>
              <w:t>20</w:t>
            </w:r>
          </w:p>
        </w:tc>
        <w:tc>
          <w:tcPr>
            <w:tcW w:w="1667" w:type="pct"/>
            <w:vAlign w:val="center"/>
          </w:tcPr>
          <w:p w14:paraId="61A48B02" w14:textId="3152DFDE"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0075A92B" w14:textId="2D6634A3" w:rsidR="00B0607C" w:rsidRDefault="00EE7718" w:rsidP="00DF2FB0">
            <w:pPr>
              <w:jc w:val="center"/>
              <w:cnfStyle w:val="000000100000" w:firstRow="0" w:lastRow="0" w:firstColumn="0" w:lastColumn="0" w:oddVBand="0" w:evenVBand="0" w:oddHBand="1" w:evenHBand="0" w:firstRowFirstColumn="0" w:firstRowLastColumn="0" w:lastRowFirstColumn="0" w:lastRowLastColumn="0"/>
            </w:pPr>
            <w:r>
              <w:t>3.75</w:t>
            </w:r>
          </w:p>
        </w:tc>
      </w:tr>
      <w:tr w:rsidR="00B0607C" w14:paraId="6AAAF9D7"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22A4D4A2" w14:textId="27E67292" w:rsidR="00B0607C" w:rsidRDefault="00B0607C" w:rsidP="00DF2FB0">
            <w:pPr>
              <w:jc w:val="center"/>
            </w:pPr>
            <w:r>
              <w:t>25</w:t>
            </w:r>
          </w:p>
        </w:tc>
        <w:tc>
          <w:tcPr>
            <w:tcW w:w="1667" w:type="pct"/>
            <w:vAlign w:val="center"/>
          </w:tcPr>
          <w:p w14:paraId="287DFF01" w14:textId="63AD3971"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4AC8D07" w14:textId="24BEACDB"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4.5</w:t>
            </w:r>
            <w:r w:rsidR="00752836">
              <w:t>0</w:t>
            </w:r>
          </w:p>
        </w:tc>
      </w:tr>
    </w:tbl>
    <w:p w14:paraId="45A9E881" w14:textId="44FE1480" w:rsidR="00B0607C" w:rsidRDefault="00B0607C">
      <w:pPr>
        <w:rPr>
          <w:rFonts w:eastAsiaTheme="minorEastAsia" w:hint="eastAsia"/>
        </w:rPr>
      </w:pPr>
    </w:p>
    <w:p w14:paraId="626550AF" w14:textId="20FB93E4" w:rsidR="00EE7718" w:rsidRDefault="00EE7718" w:rsidP="00DF7A77">
      <w:pPr>
        <w:pStyle w:val="Heading3"/>
        <w:rPr>
          <w:rFonts w:hint="eastAsia"/>
        </w:rPr>
      </w:pPr>
      <w:r>
        <w:t>Maximum Distance</w:t>
      </w:r>
    </w:p>
    <w:p w14:paraId="6E65497F" w14:textId="1A6683A6" w:rsidR="00EE7718" w:rsidRDefault="00EE7718" w:rsidP="00EE7718">
      <w:r>
        <w:t>The maximum distance is determined by the minimum detectable signal. With the design requirement that the minimum detectable signal be -90 dBm the maximum distance can be achieved using the radar range equation.</w:t>
      </w:r>
    </w:p>
    <w:p w14:paraId="69D52E3A" w14:textId="77777777" w:rsidR="00177E3E" w:rsidRDefault="00177E3E" w:rsidP="00EE7718"/>
    <w:p w14:paraId="1F09A2F5" w14:textId="15D15A0D" w:rsidR="00EE7718" w:rsidRDefault="008C12B0" w:rsidP="00EE7718">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0E50C3D7" w14:textId="57DF276F" w:rsidR="000D42BF" w:rsidRPr="000D42BF" w:rsidRDefault="008C12B0" w:rsidP="00EE7718">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6F8BA6D" w14:textId="27F45B27" w:rsidR="000D42BF" w:rsidRDefault="000D42BF" w:rsidP="00EE7718">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44F2950C" w14:textId="56AF66C7" w:rsidR="000D42BF" w:rsidRPr="000D42BF" w:rsidRDefault="000D42BF" w:rsidP="00EE7718">
      <w:pPr>
        <w:rPr>
          <w:rFonts w:eastAsiaTheme="minorEastAsia" w:hint="eastAsia"/>
        </w:rPr>
      </w:pPr>
      <m:oMathPara>
        <m:oMath>
          <m:r>
            <w:rPr>
              <w:rFonts w:ascii="Cambria Math" w:hAnsi="Cambria Math"/>
            </w:rPr>
            <m:t>λ=0.1 m</m:t>
          </m:r>
        </m:oMath>
      </m:oMathPara>
    </w:p>
    <w:p w14:paraId="2206C3F3" w14:textId="77777777" w:rsidR="000D42BF" w:rsidRDefault="000D42BF" w:rsidP="00EE7718"/>
    <w:p w14:paraId="4B9FA5CE" w14:textId="42687BBE" w:rsidR="00166B09" w:rsidRDefault="008C12B0" w:rsidP="00EE771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59368F95" w14:textId="624A97BF" w:rsidR="000251A0" w:rsidRDefault="008C12B0" w:rsidP="000251A0">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6DAFD542" w14:textId="62AC6229" w:rsidR="00EE7718" w:rsidRDefault="00EE7718" w:rsidP="000251A0"/>
    <w:p w14:paraId="5D588BDD" w14:textId="77777777" w:rsidR="00FB49EC" w:rsidRDefault="00FB49EC" w:rsidP="00FB49EC">
      <w:pPr>
        <w:pStyle w:val="Heading3"/>
        <w:rPr>
          <w:rFonts w:hint="eastAsia"/>
        </w:rPr>
      </w:pPr>
      <w:r>
        <w:t>Minimum / Maximum Distance Tradeoff</w:t>
      </w:r>
    </w:p>
    <w:p w14:paraId="28FA831D" w14:textId="77777777" w:rsidR="00FB49EC" w:rsidRPr="001E7453" w:rsidRDefault="00FB49EC" w:rsidP="00FB49EC">
      <w:r>
        <w:t xml:space="preserve">There exists a tradeoff between the maximum and minimum detectable distances. As discussed in the previous sections to reduce the minimum detectable distance the pulse width needs to be minimized. In doing so the </w:t>
      </w:r>
      <w:r>
        <w:lastRenderedPageBreak/>
        <w:t>bandwidth of the system increases which increases the amount of noise in the system and inevitably reducing the maximum detectable range.</w:t>
      </w:r>
    </w:p>
    <w:tbl>
      <w:tblPr>
        <w:tblStyle w:val="GridTable4-Accent6"/>
        <w:tblW w:w="5000" w:type="pct"/>
        <w:tblLook w:val="04A0" w:firstRow="1" w:lastRow="0" w:firstColumn="1" w:lastColumn="0" w:noHBand="0" w:noVBand="1"/>
      </w:tblPr>
      <w:tblGrid>
        <w:gridCol w:w="1559"/>
        <w:gridCol w:w="1559"/>
        <w:gridCol w:w="1558"/>
        <w:gridCol w:w="1558"/>
        <w:gridCol w:w="1558"/>
        <w:gridCol w:w="1558"/>
      </w:tblGrid>
      <w:tr w:rsidR="00FB49EC" w14:paraId="1B10A679" w14:textId="77777777" w:rsidTr="005B3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D84C39B" w14:textId="77777777" w:rsidR="00FB49EC" w:rsidRDefault="00FB49EC" w:rsidP="005B3F66">
            <w:pPr>
              <w:jc w:val="center"/>
            </w:pPr>
            <w:r>
              <w:t>Pulse Width (ns)</w:t>
            </w:r>
          </w:p>
        </w:tc>
        <w:tc>
          <w:tcPr>
            <w:tcW w:w="834" w:type="pct"/>
            <w:vAlign w:val="center"/>
          </w:tcPr>
          <w:p w14:paraId="5950E381" w14:textId="77777777" w:rsidR="00FB49EC" w:rsidRDefault="00FB49EC" w:rsidP="005B3F66">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MSps</w:t>
            </w:r>
            <w:proofErr w:type="spellEnd"/>
            <w:r>
              <w:t>)</w:t>
            </w:r>
          </w:p>
        </w:tc>
        <w:tc>
          <w:tcPr>
            <w:tcW w:w="833" w:type="pct"/>
            <w:vAlign w:val="center"/>
          </w:tcPr>
          <w:p w14:paraId="0F34AFAC" w14:textId="77777777" w:rsidR="00FB49EC" w:rsidRDefault="00FB49EC" w:rsidP="005B3F66">
            <w:pPr>
              <w:jc w:val="center"/>
              <w:cnfStyle w:val="100000000000" w:firstRow="1" w:lastRow="0" w:firstColumn="0" w:lastColumn="0" w:oddVBand="0" w:evenVBand="0" w:oddHBand="0" w:evenHBand="0" w:firstRowFirstColumn="0" w:firstRowLastColumn="0" w:lastRowFirstColumn="0" w:lastRowLastColumn="0"/>
            </w:pPr>
            <w:r>
              <w:t>Bandwidth (MHz)</w:t>
            </w:r>
          </w:p>
        </w:tc>
        <w:tc>
          <w:tcPr>
            <w:tcW w:w="833" w:type="pct"/>
            <w:vAlign w:val="center"/>
          </w:tcPr>
          <w:p w14:paraId="73440ADC" w14:textId="77777777" w:rsidR="00FB49EC" w:rsidRDefault="00FB49EC" w:rsidP="005B3F66">
            <w:pPr>
              <w:jc w:val="center"/>
              <w:cnfStyle w:val="100000000000" w:firstRow="1" w:lastRow="0" w:firstColumn="0" w:lastColumn="0" w:oddVBand="0" w:evenVBand="0" w:oddHBand="0" w:evenHBand="0" w:firstRowFirstColumn="0" w:firstRowLastColumn="0" w:lastRowFirstColumn="0" w:lastRowLastColumn="0"/>
            </w:pPr>
            <w:r>
              <w:t>Min. Distance (m)</w:t>
            </w:r>
          </w:p>
        </w:tc>
        <w:tc>
          <w:tcPr>
            <w:tcW w:w="833" w:type="pct"/>
            <w:vAlign w:val="center"/>
          </w:tcPr>
          <w:p w14:paraId="14618EAA" w14:textId="77777777" w:rsidR="00FB49EC" w:rsidRDefault="00FB49EC" w:rsidP="005B3F66">
            <w:pPr>
              <w:jc w:val="center"/>
              <w:cnfStyle w:val="100000000000" w:firstRow="1" w:lastRow="0" w:firstColumn="0" w:lastColumn="0" w:oddVBand="0" w:evenVBand="0" w:oddHBand="0" w:evenHBand="0" w:firstRowFirstColumn="0" w:firstRowLastColumn="0" w:lastRowFirstColumn="0" w:lastRowLastColumn="0"/>
            </w:pPr>
            <w:r>
              <w:t>Max. Distance (m)</w:t>
            </w:r>
          </w:p>
        </w:tc>
        <w:tc>
          <w:tcPr>
            <w:tcW w:w="833" w:type="pct"/>
          </w:tcPr>
          <w:p w14:paraId="7DAAC33B" w14:textId="77777777" w:rsidR="00FB49EC" w:rsidRDefault="00FB49EC" w:rsidP="005B3F66">
            <w:pPr>
              <w:jc w:val="center"/>
              <w:cnfStyle w:val="100000000000" w:firstRow="1" w:lastRow="0" w:firstColumn="0" w:lastColumn="0" w:oddVBand="0" w:evenVBand="0" w:oddHBand="0" w:evenHBand="0" w:firstRowFirstColumn="0" w:firstRowLastColumn="0" w:lastRowFirstColumn="0" w:lastRowLastColumn="0"/>
            </w:pPr>
            <w:r>
              <w:t>Max. / Min.</w:t>
            </w:r>
          </w:p>
        </w:tc>
      </w:tr>
      <w:tr w:rsidR="00FB49EC" w14:paraId="16C26790" w14:textId="77777777" w:rsidTr="005B3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8CF2322" w14:textId="77777777" w:rsidR="00FB49EC" w:rsidRDefault="00FB49EC" w:rsidP="005B3F66">
            <w:pPr>
              <w:jc w:val="center"/>
            </w:pPr>
            <w:r>
              <w:t>10</w:t>
            </w:r>
          </w:p>
        </w:tc>
        <w:tc>
          <w:tcPr>
            <w:tcW w:w="834" w:type="pct"/>
            <w:vAlign w:val="center"/>
          </w:tcPr>
          <w:p w14:paraId="6D83AB83"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6F57AA76"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14:paraId="11336409"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2.25</w:t>
            </w:r>
          </w:p>
        </w:tc>
        <w:tc>
          <w:tcPr>
            <w:tcW w:w="833" w:type="pct"/>
          </w:tcPr>
          <w:p w14:paraId="7B9167C9"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56</w:t>
            </w:r>
          </w:p>
        </w:tc>
        <w:tc>
          <w:tcPr>
            <w:tcW w:w="833" w:type="pct"/>
          </w:tcPr>
          <w:p w14:paraId="144784E8"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25</w:t>
            </w:r>
          </w:p>
        </w:tc>
      </w:tr>
      <w:tr w:rsidR="00FB49EC" w14:paraId="3EB60EA0" w14:textId="77777777" w:rsidTr="005B3F66">
        <w:tc>
          <w:tcPr>
            <w:cnfStyle w:val="001000000000" w:firstRow="0" w:lastRow="0" w:firstColumn="1" w:lastColumn="0" w:oddVBand="0" w:evenVBand="0" w:oddHBand="0" w:evenHBand="0" w:firstRowFirstColumn="0" w:firstRowLastColumn="0" w:lastRowFirstColumn="0" w:lastRowLastColumn="0"/>
            <w:tcW w:w="834" w:type="pct"/>
            <w:vAlign w:val="center"/>
          </w:tcPr>
          <w:p w14:paraId="3B0BCA64" w14:textId="77777777" w:rsidR="00FB49EC" w:rsidRDefault="00FB49EC" w:rsidP="005B3F66">
            <w:pPr>
              <w:jc w:val="center"/>
            </w:pPr>
            <w:r>
              <w:t>15</w:t>
            </w:r>
          </w:p>
        </w:tc>
        <w:tc>
          <w:tcPr>
            <w:tcW w:w="834" w:type="pct"/>
            <w:vAlign w:val="center"/>
          </w:tcPr>
          <w:p w14:paraId="4E603851"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5C5D5B08"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67</w:t>
            </w:r>
          </w:p>
        </w:tc>
        <w:tc>
          <w:tcPr>
            <w:tcW w:w="833" w:type="pct"/>
            <w:vAlign w:val="center"/>
          </w:tcPr>
          <w:p w14:paraId="047A396C"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14:paraId="5FF98CD8"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62</w:t>
            </w:r>
          </w:p>
        </w:tc>
        <w:tc>
          <w:tcPr>
            <w:tcW w:w="833" w:type="pct"/>
          </w:tcPr>
          <w:p w14:paraId="039D258C"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21</w:t>
            </w:r>
          </w:p>
        </w:tc>
      </w:tr>
      <w:tr w:rsidR="00FB49EC" w14:paraId="40E7877B" w14:textId="77777777" w:rsidTr="005B3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95BF4C0" w14:textId="77777777" w:rsidR="00FB49EC" w:rsidRDefault="00FB49EC" w:rsidP="005B3F66">
            <w:pPr>
              <w:jc w:val="center"/>
            </w:pPr>
            <w:r>
              <w:t>20</w:t>
            </w:r>
          </w:p>
        </w:tc>
        <w:tc>
          <w:tcPr>
            <w:tcW w:w="834" w:type="pct"/>
            <w:vAlign w:val="center"/>
          </w:tcPr>
          <w:p w14:paraId="07C967C8"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549F2B10"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14:paraId="7943E29F"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3.75</w:t>
            </w:r>
          </w:p>
        </w:tc>
        <w:tc>
          <w:tcPr>
            <w:tcW w:w="833" w:type="pct"/>
          </w:tcPr>
          <w:p w14:paraId="3C59D77C"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67</w:t>
            </w:r>
          </w:p>
        </w:tc>
        <w:tc>
          <w:tcPr>
            <w:tcW w:w="833" w:type="pct"/>
          </w:tcPr>
          <w:p w14:paraId="5DAC9546" w14:textId="77777777" w:rsidR="00FB49EC" w:rsidRDefault="00FB49EC" w:rsidP="005B3F66">
            <w:pPr>
              <w:jc w:val="center"/>
              <w:cnfStyle w:val="000000100000" w:firstRow="0" w:lastRow="0" w:firstColumn="0" w:lastColumn="0" w:oddVBand="0" w:evenVBand="0" w:oddHBand="1" w:evenHBand="0" w:firstRowFirstColumn="0" w:firstRowLastColumn="0" w:lastRowFirstColumn="0" w:lastRowLastColumn="0"/>
            </w:pPr>
            <w:r>
              <w:t>18</w:t>
            </w:r>
          </w:p>
        </w:tc>
      </w:tr>
      <w:tr w:rsidR="00FB49EC" w14:paraId="2C85493D" w14:textId="77777777" w:rsidTr="005B3F66">
        <w:tc>
          <w:tcPr>
            <w:cnfStyle w:val="001000000000" w:firstRow="0" w:lastRow="0" w:firstColumn="1" w:lastColumn="0" w:oddVBand="0" w:evenVBand="0" w:oddHBand="0" w:evenHBand="0" w:firstRowFirstColumn="0" w:firstRowLastColumn="0" w:lastRowFirstColumn="0" w:lastRowLastColumn="0"/>
            <w:tcW w:w="834" w:type="pct"/>
            <w:vAlign w:val="center"/>
          </w:tcPr>
          <w:p w14:paraId="0D45467D" w14:textId="77777777" w:rsidR="00FB49EC" w:rsidRDefault="00FB49EC" w:rsidP="005B3F66">
            <w:pPr>
              <w:jc w:val="center"/>
            </w:pPr>
            <w:r>
              <w:t>25</w:t>
            </w:r>
          </w:p>
        </w:tc>
        <w:tc>
          <w:tcPr>
            <w:tcW w:w="834" w:type="pct"/>
            <w:vAlign w:val="center"/>
          </w:tcPr>
          <w:p w14:paraId="35ADE3DB"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6B0B161B"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40</w:t>
            </w:r>
          </w:p>
        </w:tc>
        <w:tc>
          <w:tcPr>
            <w:tcW w:w="833" w:type="pct"/>
            <w:vAlign w:val="center"/>
          </w:tcPr>
          <w:p w14:paraId="235C09F0"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4.50</w:t>
            </w:r>
          </w:p>
        </w:tc>
        <w:tc>
          <w:tcPr>
            <w:tcW w:w="833" w:type="pct"/>
          </w:tcPr>
          <w:p w14:paraId="1CF6070B"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70</w:t>
            </w:r>
          </w:p>
        </w:tc>
        <w:tc>
          <w:tcPr>
            <w:tcW w:w="833" w:type="pct"/>
          </w:tcPr>
          <w:p w14:paraId="2578F615" w14:textId="77777777" w:rsidR="00FB49EC" w:rsidRDefault="00FB49EC" w:rsidP="005B3F66">
            <w:pPr>
              <w:jc w:val="center"/>
              <w:cnfStyle w:val="000000000000" w:firstRow="0" w:lastRow="0" w:firstColumn="0" w:lastColumn="0" w:oddVBand="0" w:evenVBand="0" w:oddHBand="0" w:evenHBand="0" w:firstRowFirstColumn="0" w:firstRowLastColumn="0" w:lastRowFirstColumn="0" w:lastRowLastColumn="0"/>
            </w:pPr>
            <w:r>
              <w:t>16</w:t>
            </w:r>
          </w:p>
        </w:tc>
      </w:tr>
    </w:tbl>
    <w:p w14:paraId="7FCD1744" w14:textId="77777777" w:rsidR="00FB49EC" w:rsidRDefault="00FB49EC" w:rsidP="000251A0"/>
    <w:p w14:paraId="0A3EAEB1" w14:textId="6284B3DA" w:rsidR="00B92B48" w:rsidRDefault="00B92B48" w:rsidP="00DF7A77">
      <w:pPr>
        <w:pStyle w:val="Heading3"/>
        <w:rPr>
          <w:rFonts w:hint="eastAsia"/>
        </w:rPr>
      </w:pPr>
      <w:r>
        <w:t>Maximum Power</w:t>
      </w:r>
    </w:p>
    <w:p w14:paraId="6E987672" w14:textId="7281AC17" w:rsidR="00B92B48" w:rsidRDefault="00177E3E" w:rsidP="000251A0">
      <w:r>
        <w:t>The maximum returned power is achieved when an object is at the minimum detectable distance</w:t>
      </w:r>
    </w:p>
    <w:p w14:paraId="73B3D9A6" w14:textId="77777777" w:rsidR="00177E3E" w:rsidRDefault="00177E3E" w:rsidP="000251A0"/>
    <w:p w14:paraId="3B3B396D" w14:textId="77777777" w:rsidR="00177E3E" w:rsidRDefault="008C12B0" w:rsidP="00177E3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6A16DC6B" w14:textId="5211C9E9" w:rsidR="00177E3E" w:rsidRPr="000D42BF" w:rsidRDefault="008C12B0" w:rsidP="00177E3E">
      <w:pPr>
        <w:rPr>
          <w:rFonts w:eastAsiaTheme="minorEastAsia"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0A12DC33" w14:textId="77777777" w:rsidR="00177E3E" w:rsidRDefault="00177E3E" w:rsidP="00177E3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10965683" w14:textId="77777777" w:rsidR="00177E3E" w:rsidRPr="000D42BF" w:rsidRDefault="00177E3E" w:rsidP="00177E3E">
      <w:pPr>
        <w:rPr>
          <w:rFonts w:eastAsiaTheme="minorEastAsia" w:hint="eastAsia"/>
        </w:rPr>
      </w:pPr>
      <m:oMathPara>
        <m:oMath>
          <m:r>
            <w:rPr>
              <w:rFonts w:ascii="Cambria Math" w:hAnsi="Cambria Math"/>
            </w:rPr>
            <m:t>λ=0.1 m</m:t>
          </m:r>
        </m:oMath>
      </m:oMathPara>
    </w:p>
    <w:p w14:paraId="400FDA6C" w14:textId="77777777" w:rsidR="00177E3E" w:rsidRDefault="00177E3E" w:rsidP="000251A0"/>
    <w:p w14:paraId="2E73206D" w14:textId="36A7D0C5" w:rsidR="00177E3E" w:rsidRDefault="008C12B0"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7FAAFFAC" w14:textId="1DB36BC7" w:rsidR="00F96033" w:rsidRDefault="008C12B0"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7AA859FE" w14:textId="77777777" w:rsidR="00C47288" w:rsidRDefault="00C47288">
      <w:pPr>
        <w:rPr>
          <w:rFonts w:eastAsiaTheme="minorEastAsia" w:hint="eastAsia"/>
        </w:rPr>
      </w:pPr>
    </w:p>
    <w:p w14:paraId="27916301" w14:textId="77777777" w:rsidR="00C47288" w:rsidRDefault="00C47288">
      <w:pPr>
        <w:rPr>
          <w:rFonts w:eastAsiaTheme="minorEastAsia" w:hint="eastAsia"/>
        </w:rPr>
      </w:pPr>
      <w:r>
        <w:rPr>
          <w:rFonts w:eastAsiaTheme="minorEastAsia" w:hint="eastAsia"/>
        </w:rPr>
        <w:br w:type="page"/>
      </w:r>
    </w:p>
    <w:p w14:paraId="44E55C84" w14:textId="40B88CDF" w:rsidR="00DF7A77" w:rsidRDefault="00DF7A77" w:rsidP="00DF7A77">
      <w:pPr>
        <w:pStyle w:val="Heading2"/>
        <w:rPr>
          <w:rFonts w:hint="eastAsia"/>
        </w:rPr>
      </w:pPr>
      <w:r>
        <w:lastRenderedPageBreak/>
        <w:t>High Level Spectral Growth Analysis</w:t>
      </w:r>
    </w:p>
    <w:p w14:paraId="7911FB70" w14:textId="77777777" w:rsidR="00DF7A77" w:rsidRDefault="00DF7A77">
      <w:pPr>
        <w:rPr>
          <w:rFonts w:eastAsiaTheme="minorEastAsia" w:hint="eastAsia"/>
        </w:rPr>
      </w:pPr>
    </w:p>
    <w:p w14:paraId="41E7F1E5" w14:textId="561F1CEE" w:rsidR="00DF7A77" w:rsidRDefault="00993903">
      <w:pPr>
        <w:rPr>
          <w:rFonts w:eastAsiaTheme="minorEastAsia" w:hint="eastAsia"/>
        </w:rPr>
      </w:pPr>
      <w:r>
        <w:object w:dxaOrig="14401" w:dyaOrig="5910" w14:anchorId="295B055A">
          <v:shape id="_x0000_i1026" type="#_x0000_t75" style="width:396pt;height:162.75pt" o:ole="">
            <v:imagedata r:id="rId7" o:title=""/>
          </v:shape>
          <o:OLEObject Type="Embed" ProgID="Visio.Drawing.15" ShapeID="_x0000_i1026" DrawAspect="Content" ObjectID="_1645694342" r:id="rId8"/>
        </w:object>
      </w:r>
    </w:p>
    <w:p w14:paraId="7A37C1EB" w14:textId="2E83E4C6" w:rsidR="00DF7A77" w:rsidRDefault="00DF7A77">
      <w:pPr>
        <w:rPr>
          <w:rFonts w:eastAsiaTheme="minorEastAsia" w:hint="eastAsia"/>
        </w:rPr>
      </w:pPr>
    </w:p>
    <w:p w14:paraId="14EC5C52" w14:textId="3E17D1C9" w:rsidR="00785AD1" w:rsidRPr="00785AD1" w:rsidRDefault="008C12B0">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8C12B0">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8C12B0">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hint="eastAsia"/>
        </w:rPr>
      </w:pPr>
    </w:p>
    <w:p w14:paraId="34598C09" w14:textId="77777777" w:rsidR="00785AD1" w:rsidRDefault="00785AD1">
      <w:pPr>
        <w:rPr>
          <w:rFonts w:eastAsiaTheme="minorEastAsia" w:hint="eastAsia"/>
        </w:rPr>
      </w:pPr>
    </w:p>
    <w:p w14:paraId="2E1B1AAE" w14:textId="60DB602C" w:rsidR="00DF7A77" w:rsidRDefault="00DF7A77">
      <w:pPr>
        <w:rPr>
          <w:rFonts w:eastAsiaTheme="minorEastAsia" w:hint="eastAsia"/>
        </w:rPr>
      </w:pPr>
      <w:r>
        <w:rPr>
          <w:rFonts w:eastAsiaTheme="minorEastAsia" w:hint="eastAsia"/>
        </w:rPr>
        <w:br w:type="page"/>
      </w:r>
    </w:p>
    <w:p w14:paraId="0F8FEF6A" w14:textId="77777777" w:rsidR="00C47288" w:rsidRDefault="00C47288" w:rsidP="00C47288">
      <w:pPr>
        <w:pStyle w:val="Heading1"/>
        <w:rPr>
          <w:rFonts w:hint="eastAsia"/>
        </w:rPr>
      </w:pPr>
      <w:r>
        <w:lastRenderedPageBreak/>
        <w:t>Architecture</w:t>
      </w:r>
    </w:p>
    <w:p w14:paraId="1FE06504" w14:textId="77777777" w:rsidR="00C47288" w:rsidRPr="00C47288" w:rsidRDefault="00C47288" w:rsidP="00C47288"/>
    <w:p w14:paraId="7E900412" w14:textId="299108B7" w:rsidR="00C47288" w:rsidRDefault="00645DBA">
      <w:pPr>
        <w:rPr>
          <w:rFonts w:eastAsiaTheme="minorEastAsia" w:hint="eastAsia"/>
        </w:rPr>
      </w:pPr>
      <w:r>
        <w:object w:dxaOrig="17235" w:dyaOrig="7515" w14:anchorId="33644AA9">
          <v:shape id="_x0000_i1027" type="#_x0000_t75" style="width:474pt;height:207pt" o:ole="">
            <v:imagedata r:id="rId9" o:title=""/>
          </v:shape>
          <o:OLEObject Type="Embed" ProgID="Visio.Drawing.15" ShapeID="_x0000_i1027" DrawAspect="Content" ObjectID="_1645694343" r:id="rId10"/>
        </w:object>
      </w:r>
    </w:p>
    <w:p w14:paraId="75F91A86" w14:textId="77777777" w:rsidR="000251A0" w:rsidRDefault="000251A0">
      <w:pPr>
        <w:rPr>
          <w:rFonts w:eastAsiaTheme="minorEastAsia" w:hint="eastAsia"/>
        </w:rPr>
      </w:pPr>
    </w:p>
    <w:p w14:paraId="0E3E9834" w14:textId="14EB94F3" w:rsidR="00F96033" w:rsidRDefault="00F96033" w:rsidP="00863319">
      <w:pPr>
        <w:pStyle w:val="Heading2"/>
        <w:rPr>
          <w:rFonts w:hint="eastAsia"/>
        </w:rPr>
      </w:pPr>
      <w:r>
        <w:t>Oscillator</w:t>
      </w:r>
      <w:r w:rsidR="00217C58">
        <w:t xml:space="preserve"> / PLL</w:t>
      </w:r>
      <w:r w:rsidR="00D37F42">
        <w:t xml:space="preserve"> (ADF4159)</w:t>
      </w:r>
    </w:p>
    <w:p w14:paraId="4C2D6855" w14:textId="292161F6" w:rsidR="00F96033" w:rsidRDefault="00752836" w:rsidP="00752836">
      <w:pPr>
        <w:pStyle w:val="Heading3"/>
        <w:rPr>
          <w:rFonts w:hint="eastAsia"/>
        </w:rPr>
      </w:pPr>
      <w:r>
        <w:t>Reference</w:t>
      </w:r>
      <w:r w:rsidR="00D37F42">
        <w:t xml:space="preserve"> Clock</w:t>
      </w:r>
      <w:r w:rsidR="007824BC">
        <w:t xml:space="preserve"> (</w:t>
      </w:r>
      <w:r w:rsidR="003307AB" w:rsidRPr="003307AB">
        <w:t>TXETBLSANF-40.000000</w:t>
      </w:r>
      <w:r w:rsidR="003307AB">
        <w:t>)</w:t>
      </w:r>
      <w:r w:rsidR="008B1664">
        <w:tab/>
      </w:r>
    </w:p>
    <w:p w14:paraId="7501F1CA" w14:textId="6D812757" w:rsidR="00752836" w:rsidRDefault="008B1664" w:rsidP="00F96033">
      <w:r>
        <w:t xml:space="preserve">The reference input to the ADF4159 PLL chip is a CMOS input with 100 </w:t>
      </w:r>
      <w:proofErr w:type="spellStart"/>
      <w:r>
        <w:t>kOhm</w:t>
      </w:r>
      <w:proofErr w:type="spellEnd"/>
      <w:r>
        <w:t xml:space="preserve"> input impedance. This pin can be driven with TTL, CMOS or AC-coupled. It must be driven with a bias of 0.9V and -5 to +9 dBm. The bi</w:t>
      </w:r>
      <w:r w:rsidR="008C12B0">
        <w:t>a</w:t>
      </w:r>
      <w:r>
        <w:t>s level can be achieved with an ac-coupling capacitor.</w:t>
      </w:r>
    </w:p>
    <w:p w14:paraId="66A5CFBC" w14:textId="57657430" w:rsidR="00752836" w:rsidRDefault="00AB44DB" w:rsidP="00F96033">
      <w:r>
        <w:t xml:space="preserve">The </w:t>
      </w:r>
      <w:r w:rsidRPr="00AB44DB">
        <w:t>TXETBLSANF-40.000000</w:t>
      </w:r>
      <w:r>
        <w:t xml:space="preserve"> oscillator outputs 0.8 </w:t>
      </w:r>
      <w:proofErr w:type="spellStart"/>
      <w:r>
        <w:t>Vpp</w:t>
      </w:r>
      <w:proofErr w:type="spellEnd"/>
      <w:r>
        <w:t xml:space="preserve"> into a 10 </w:t>
      </w:r>
      <w:proofErr w:type="spellStart"/>
      <w:r>
        <w:t>kOhm</w:t>
      </w:r>
      <w:proofErr w:type="spellEnd"/>
      <w:r>
        <w:t xml:space="preserve"> load</w:t>
      </w:r>
      <w:r w:rsidR="00250F44">
        <w:t xml:space="preserve"> which is 2 dBm into a 50 ohm load.</w:t>
      </w:r>
    </w:p>
    <w:p w14:paraId="6BA932AC" w14:textId="27DAFE1D" w:rsidR="00752836" w:rsidRDefault="00752836" w:rsidP="00752836">
      <w:pPr>
        <w:pStyle w:val="Heading3"/>
        <w:rPr>
          <w:rFonts w:hint="eastAsia"/>
        </w:rPr>
      </w:pPr>
      <w:r>
        <w:t>Voltage Controlled Oscillator</w:t>
      </w:r>
    </w:p>
    <w:p w14:paraId="6D77CC06" w14:textId="77777777" w:rsidR="00752836" w:rsidRDefault="00752836" w:rsidP="00752836"/>
    <w:p w14:paraId="175362CC" w14:textId="77777777" w:rsidR="00752836" w:rsidRDefault="00752836" w:rsidP="00752836"/>
    <w:p w14:paraId="021F5B28" w14:textId="6E840AB7" w:rsidR="00752836" w:rsidRDefault="00752836" w:rsidP="00752836">
      <w:pPr>
        <w:pStyle w:val="Heading3"/>
        <w:rPr>
          <w:rFonts w:hint="eastAsia"/>
        </w:rPr>
      </w:pPr>
      <w:r>
        <w:t>Loop Filter</w:t>
      </w:r>
    </w:p>
    <w:p w14:paraId="07F8CAAD" w14:textId="77777777" w:rsidR="00752836" w:rsidRDefault="00752836" w:rsidP="00752836"/>
    <w:p w14:paraId="4C1BC912" w14:textId="019EFDB5" w:rsidR="00560CF5" w:rsidRPr="00752836" w:rsidRDefault="00E209C8" w:rsidP="00E209C8">
      <w:pPr>
        <w:jc w:val="center"/>
      </w:pPr>
      <w:r>
        <w:rPr>
          <w:noProof/>
        </w:rPr>
        <w:lastRenderedPageBreak/>
        <w:drawing>
          <wp:inline distT="0" distB="0" distL="0" distR="0" wp14:anchorId="4B77C273" wp14:editId="24EBD4C4">
            <wp:extent cx="5943600" cy="45485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8505"/>
                    </a:xfrm>
                    <a:prstGeom prst="rect">
                      <a:avLst/>
                    </a:prstGeom>
                    <a:ln>
                      <a:solidFill>
                        <a:schemeClr val="accent6"/>
                      </a:solidFill>
                    </a:ln>
                  </pic:spPr>
                </pic:pic>
              </a:graphicData>
            </a:graphic>
          </wp:inline>
        </w:drawing>
      </w:r>
    </w:p>
    <w:p w14:paraId="5A2CB533" w14:textId="00305699" w:rsidR="000F5864" w:rsidRDefault="000F5864" w:rsidP="00F96033"/>
    <w:p w14:paraId="064E2BE3" w14:textId="76324661" w:rsidR="00E209C8" w:rsidRDefault="00E209C8" w:rsidP="00E209C8">
      <w:pPr>
        <w:pStyle w:val="Heading3"/>
      </w:pPr>
      <w:r>
        <w:t>Simulations</w:t>
      </w:r>
    </w:p>
    <w:p w14:paraId="59F53503" w14:textId="77777777" w:rsidR="00394F2D" w:rsidRPr="00394F2D" w:rsidRDefault="00394F2D" w:rsidP="00394F2D">
      <w:pPr>
        <w:rPr>
          <w:rFonts w:hint="eastAsia"/>
        </w:rPr>
      </w:pPr>
    </w:p>
    <w:p w14:paraId="4216A245" w14:textId="77777777" w:rsidR="00394F2D" w:rsidRPr="00E209C8" w:rsidRDefault="00394F2D" w:rsidP="00394F2D">
      <w:pPr>
        <w:jc w:val="center"/>
      </w:pPr>
      <w:r w:rsidRPr="00B11E3B">
        <w:rPr>
          <w:noProof/>
        </w:rPr>
        <w:lastRenderedPageBreak/>
        <w:drawing>
          <wp:inline distT="0" distB="0" distL="0" distR="0" wp14:anchorId="244DAD22" wp14:editId="52F7B709">
            <wp:extent cx="5943600" cy="3189512"/>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9512"/>
                    </a:xfrm>
                    <a:prstGeom prst="rect">
                      <a:avLst/>
                    </a:prstGeom>
                    <a:noFill/>
                    <a:ln>
                      <a:solidFill>
                        <a:schemeClr val="accent6"/>
                      </a:solidFill>
                    </a:ln>
                  </pic:spPr>
                </pic:pic>
              </a:graphicData>
            </a:graphic>
          </wp:inline>
        </w:drawing>
      </w:r>
    </w:p>
    <w:p w14:paraId="795C188A" w14:textId="77777777" w:rsidR="00394F2D" w:rsidRDefault="00394F2D" w:rsidP="00394F2D"/>
    <w:p w14:paraId="5D26606A" w14:textId="77777777" w:rsidR="00394F2D" w:rsidRDefault="00394F2D" w:rsidP="00394F2D">
      <w:pPr>
        <w:jc w:val="center"/>
      </w:pPr>
      <w:r w:rsidRPr="00B11E3B">
        <w:rPr>
          <w:noProof/>
        </w:rPr>
        <w:drawing>
          <wp:inline distT="0" distB="0" distL="0" distR="0" wp14:anchorId="0435AB44" wp14:editId="19F7FEC3">
            <wp:extent cx="5907917" cy="36957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97" cy="3720772"/>
                    </a:xfrm>
                    <a:prstGeom prst="rect">
                      <a:avLst/>
                    </a:prstGeom>
                    <a:noFill/>
                    <a:ln>
                      <a:solidFill>
                        <a:schemeClr val="accent6"/>
                      </a:solidFill>
                    </a:ln>
                  </pic:spPr>
                </pic:pic>
              </a:graphicData>
            </a:graphic>
          </wp:inline>
        </w:drawing>
      </w:r>
    </w:p>
    <w:p w14:paraId="7FF65E48" w14:textId="77777777" w:rsidR="00E209C8" w:rsidRDefault="00E209C8" w:rsidP="00F96033"/>
    <w:p w14:paraId="5976E2BA" w14:textId="5301ECF8" w:rsidR="000F5864" w:rsidRDefault="000F5864" w:rsidP="000F5864">
      <w:pPr>
        <w:pStyle w:val="Heading2"/>
        <w:rPr>
          <w:rFonts w:hint="eastAsia"/>
        </w:rPr>
      </w:pPr>
      <w:r>
        <w:lastRenderedPageBreak/>
        <w:t>Vector Modulator</w:t>
      </w:r>
      <w:r w:rsidR="00D37F42">
        <w:t xml:space="preserve"> (ADL5375</w:t>
      </w:r>
      <w:r w:rsidR="007F7B8A">
        <w:t>-05</w:t>
      </w:r>
      <w:r w:rsidR="00D37F42">
        <w:t>)</w:t>
      </w:r>
    </w:p>
    <w:p w14:paraId="707B8DC6" w14:textId="0B6ADC36" w:rsidR="00863319" w:rsidRDefault="00863319" w:rsidP="000F5864">
      <w:pPr>
        <w:pStyle w:val="Heading3"/>
        <w:rPr>
          <w:rFonts w:hint="eastAsia"/>
        </w:rPr>
      </w:pPr>
      <w:r>
        <w:t>I/Q Baseband Signaling</w:t>
      </w:r>
      <w:r w:rsidR="00D37F42">
        <w:t xml:space="preserve"> (AD8132)</w:t>
      </w:r>
    </w:p>
    <w:p w14:paraId="6E6B89A2" w14:textId="036BC8B7" w:rsidR="000F5864" w:rsidRDefault="007F7B8A">
      <w:pPr>
        <w:rPr>
          <w:rFonts w:eastAsiaTheme="minorEastAsia" w:hint="eastAsia"/>
        </w:rPr>
      </w:pPr>
      <w:r>
        <w:rPr>
          <w:rFonts w:eastAsiaTheme="minorEastAsia"/>
        </w:rPr>
        <w:t xml:space="preserve">The maximum voltage swing at each of the four baseband pins is 1 </w:t>
      </w:r>
      <w:proofErr w:type="spellStart"/>
      <w:r>
        <w:rPr>
          <w:rFonts w:eastAsiaTheme="minorEastAsia"/>
        </w:rPr>
        <w:t>Vpp</w:t>
      </w:r>
      <w:proofErr w:type="spellEnd"/>
      <w:r>
        <w:rPr>
          <w:rFonts w:eastAsiaTheme="minorEastAsia"/>
        </w:rPr>
        <w:t xml:space="preserve"> with a 500 mV common-mode voltage. The output common-mode voltage of AD8132 defaults to half the supply point but there is a pin for providing an external reference for the common-mode voltage.</w:t>
      </w:r>
    </w:p>
    <w:p w14:paraId="58FFD6DE" w14:textId="10B95597" w:rsidR="007F7B8A" w:rsidRDefault="007F7B8A">
      <w:pPr>
        <w:rPr>
          <w:rFonts w:eastAsiaTheme="minorEastAsia" w:hint="eastAsia"/>
        </w:rPr>
      </w:pPr>
      <w:r>
        <w:rPr>
          <w:rFonts w:eastAsiaTheme="minorEastAsia"/>
        </w:rPr>
        <w:t xml:space="preserve">The output common-mode voltage can be as low as 0.3V above the negative supply and 2V below the positive supply. Each of the four baseband pins should be driven with 500 </w:t>
      </w:r>
      <w:proofErr w:type="spellStart"/>
      <w:r>
        <w:rPr>
          <w:rFonts w:eastAsiaTheme="minorEastAsia"/>
        </w:rPr>
        <w:t>mVpp</w:t>
      </w:r>
      <w:proofErr w:type="spellEnd"/>
      <w:r>
        <w:rPr>
          <w:rFonts w:eastAsiaTheme="minorEastAsia"/>
        </w:rPr>
        <w:t xml:space="preserve"> with a common-mode of 500 mV resulting in 1 </w:t>
      </w:r>
      <w:proofErr w:type="spellStart"/>
      <w:r>
        <w:rPr>
          <w:rFonts w:eastAsiaTheme="minorEastAsia"/>
        </w:rPr>
        <w:t>Vpp</w:t>
      </w:r>
      <w:proofErr w:type="spellEnd"/>
      <w:r>
        <w:rPr>
          <w:rFonts w:eastAsiaTheme="minorEastAsia"/>
        </w:rPr>
        <w:t xml:space="preserve"> swing on each differential baseband input.</w:t>
      </w:r>
    </w:p>
    <w:p w14:paraId="31154D4F" w14:textId="6FB10CED" w:rsidR="007F7B8A" w:rsidRDefault="007F7B8A">
      <w:pPr>
        <w:rPr>
          <w:rFonts w:eastAsiaTheme="minorEastAsia" w:hint="eastAsia"/>
        </w:rPr>
      </w:pPr>
      <w:r>
        <w:rPr>
          <w:rFonts w:eastAsiaTheme="minorEastAsia"/>
        </w:rPr>
        <w:t xml:space="preserve">If the input of the amplifier is </w:t>
      </w:r>
      <w:r w:rsidR="00C17D55">
        <w:rPr>
          <w:rFonts w:eastAsiaTheme="minorEastAsia"/>
        </w:rPr>
        <w:t>3.3V CMOS logic then the gain should be 1/3.3</w:t>
      </w:r>
      <w:r w:rsidR="004C4BE4">
        <w:rPr>
          <w:rFonts w:eastAsiaTheme="minorEastAsia"/>
        </w:rPr>
        <w:t xml:space="preserve"> to give a differential output of 1 </w:t>
      </w:r>
      <w:proofErr w:type="spellStart"/>
      <w:r w:rsidR="004C4BE4">
        <w:rPr>
          <w:rFonts w:eastAsiaTheme="minorEastAsia"/>
        </w:rPr>
        <w:t>Vpp</w:t>
      </w:r>
      <w:proofErr w:type="spellEnd"/>
      <w:r w:rsidR="004C4BE4">
        <w:rPr>
          <w:rFonts w:eastAsiaTheme="minorEastAsia"/>
        </w:rPr>
        <w:t>. To set the common-mode voltage a voltage reference or low-impedance supply of 500 mV is required at the ICM pin.</w:t>
      </w:r>
    </w:p>
    <w:p w14:paraId="41FA2500" w14:textId="775B6CA9" w:rsidR="00752836" w:rsidRDefault="004C4BE4">
      <w:pPr>
        <w:rPr>
          <w:rFonts w:eastAsiaTheme="minorEastAsia" w:hint="eastAsia"/>
        </w:rPr>
      </w:pPr>
      <w:r>
        <w:rPr>
          <w:rFonts w:eastAsiaTheme="minorEastAsia"/>
        </w:rPr>
        <w:t>To avoid gain peaking due to wire-bond and pin inductance it is recommended by the manufacturer to add a small value capacitor across the feedback resistor. The value of this capacitor need</w:t>
      </w:r>
      <w:r w:rsidR="00E7614C">
        <w:rPr>
          <w:rFonts w:eastAsiaTheme="minorEastAsia"/>
        </w:rPr>
        <w:t>s</w:t>
      </w:r>
      <w:r>
        <w:rPr>
          <w:rFonts w:eastAsiaTheme="minorEastAsia"/>
        </w:rPr>
        <w:t xml:space="preserve"> to be tuned without optimization.</w:t>
      </w:r>
    </w:p>
    <w:p w14:paraId="06C58530" w14:textId="0964784C" w:rsidR="00775C80" w:rsidRDefault="00775C80">
      <w:pPr>
        <w:rPr>
          <w:rFonts w:eastAsiaTheme="minorEastAsia" w:hint="eastAsia"/>
        </w:rPr>
      </w:pPr>
    </w:p>
    <w:p w14:paraId="6E67BA79" w14:textId="1A948656" w:rsidR="00E7614C" w:rsidRDefault="00E7614C" w:rsidP="00E7614C">
      <w:pPr>
        <w:jc w:val="center"/>
        <w:rPr>
          <w:rFonts w:eastAsiaTheme="minorEastAsia" w:hint="eastAsia"/>
        </w:rPr>
      </w:pPr>
      <w:r>
        <w:rPr>
          <w:noProof/>
        </w:rPr>
        <w:drawing>
          <wp:inline distT="0" distB="0" distL="0" distR="0" wp14:anchorId="4EF262D7" wp14:editId="292D0C5C">
            <wp:extent cx="3295650" cy="1990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990725"/>
                    </a:xfrm>
                    <a:prstGeom prst="rect">
                      <a:avLst/>
                    </a:prstGeom>
                    <a:ln>
                      <a:solidFill>
                        <a:schemeClr val="accent6"/>
                      </a:solidFill>
                    </a:ln>
                  </pic:spPr>
                </pic:pic>
              </a:graphicData>
            </a:graphic>
          </wp:inline>
        </w:drawing>
      </w:r>
    </w:p>
    <w:p w14:paraId="49A223A9" w14:textId="77777777" w:rsidR="00E7614C" w:rsidRDefault="00E7614C">
      <w:pPr>
        <w:rPr>
          <w:rFonts w:eastAsiaTheme="minorEastAsia" w:hint="eastAsia"/>
        </w:rPr>
      </w:pPr>
    </w:p>
    <w:p w14:paraId="6CA08D75" w14:textId="1CAE04FA" w:rsidR="00752836" w:rsidRDefault="00752836" w:rsidP="00752836">
      <w:pPr>
        <w:pStyle w:val="Heading3"/>
        <w:rPr>
          <w:rFonts w:hint="eastAsia"/>
        </w:rPr>
      </w:pPr>
      <w:r>
        <w:t>Carrier Feedthrough Nulling</w:t>
      </w:r>
    </w:p>
    <w:p w14:paraId="346A49DE" w14:textId="72DF4BBD" w:rsidR="00752836" w:rsidRDefault="008112FD">
      <w:pPr>
        <w:rPr>
          <w:rFonts w:eastAsiaTheme="minorEastAsia" w:hint="eastAsia"/>
        </w:rPr>
      </w:pPr>
      <w:r>
        <w:rPr>
          <w:rFonts w:eastAsiaTheme="minorEastAsia"/>
        </w:rPr>
        <w:t xml:space="preserve">The datasheet of ADL5375 specifies that carrier feedthrough can be reduced by applying a small differential offset to the common-mode voltage at the baseband inputs. The recommended tuning range is given to be +- 10 mV for each input. This adjustment can be accomplished using a DAC connected to the </w:t>
      </w:r>
      <w:r w:rsidR="001E31DB">
        <w:rPr>
          <w:rFonts w:eastAsiaTheme="minorEastAsia"/>
        </w:rPr>
        <w:t>single-ended to differential amplifier via a summing node.</w:t>
      </w:r>
    </w:p>
    <w:p w14:paraId="4C0B6EFE" w14:textId="3CACAD76" w:rsidR="00FE0B02" w:rsidRDefault="00FE0B02" w:rsidP="004B65ED"/>
    <w:p w14:paraId="47875D0F" w14:textId="527FAB56" w:rsidR="001E31DB" w:rsidRDefault="008C12B0"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on</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DAC0</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en>
              </m:f>
            </m:e>
          </m:d>
        </m:oMath>
      </m:oMathPara>
    </w:p>
    <w:p w14:paraId="0E8AC95A" w14:textId="4BDE8A52" w:rsidR="00775C80" w:rsidRDefault="008C12B0" w:rsidP="004B65ED">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oMath>
      </m:oMathPara>
    </w:p>
    <w:p w14:paraId="2D368020" w14:textId="336D5357" w:rsidR="00775C80" w:rsidRDefault="00775C80" w:rsidP="004B65ED"/>
    <w:p w14:paraId="04230B7F" w14:textId="51928881" w:rsidR="001E31DB" w:rsidRDefault="001E31DB" w:rsidP="004B65ED">
      <w:r>
        <w:t>Let R</w:t>
      </w:r>
      <w:r>
        <w:rPr>
          <w:vertAlign w:val="subscript"/>
        </w:rPr>
        <w:t>1</w:t>
      </w:r>
      <w:r>
        <w:t xml:space="preserve"> &gt;&gt; R</w:t>
      </w:r>
      <w:r>
        <w:rPr>
          <w:vertAlign w:val="subscript"/>
        </w:rPr>
        <w:t>2</w:t>
      </w:r>
      <w:r>
        <w:t>, R</w:t>
      </w:r>
      <w:r>
        <w:rPr>
          <w:vertAlign w:val="subscript"/>
        </w:rPr>
        <w:t>F</w:t>
      </w:r>
    </w:p>
    <w:p w14:paraId="7D8B9C3E" w14:textId="5F4EE9D7" w:rsidR="001E31DB" w:rsidRPr="001E31DB" w:rsidRDefault="008C12B0"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DAC0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oMath>
      </m:oMathPara>
    </w:p>
    <w:p w14:paraId="00F5B4DB" w14:textId="716DD7D6" w:rsidR="001E31DB" w:rsidRDefault="001E31DB" w:rsidP="004B65ED"/>
    <w:p w14:paraId="1DFE1AD0" w14:textId="20A9F7FB" w:rsidR="00702BBC" w:rsidRPr="00702BBC" w:rsidRDefault="008C12B0"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NRZ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3.3</m:t>
              </m:r>
            </m:den>
          </m:f>
        </m:oMath>
      </m:oMathPara>
    </w:p>
    <w:p w14:paraId="088CE245" w14:textId="43889515" w:rsidR="00702BBC" w:rsidRDefault="008C12B0"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DAC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 mV</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34ECA03F" w14:textId="2A248A39" w:rsidR="00702BBC" w:rsidRDefault="00702BBC" w:rsidP="004B65ED"/>
    <w:p w14:paraId="56D785CC" w14:textId="0F03D946" w:rsidR="00702BBC" w:rsidRDefault="008C12B0" w:rsidP="004B65ED">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=49.90 k</m:t>
          </m:r>
          <m:r>
            <m:rPr>
              <m:sty m:val="p"/>
            </m:rPr>
            <w:rPr>
              <w:rFonts w:ascii="Cambria Math" w:hAnsi="Cambria Math"/>
            </w:rPr>
            <m:t>Ω</m:t>
          </m:r>
        </m:oMath>
      </m:oMathPara>
    </w:p>
    <w:p w14:paraId="731669E3" w14:textId="027AF0BD" w:rsidR="00702BBC" w:rsidRPr="00702BBC" w:rsidRDefault="008C12B0" w:rsidP="004B65ED">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=499 </m:t>
          </m:r>
          <m:r>
            <m:rPr>
              <m:sty m:val="p"/>
            </m:rPr>
            <w:rPr>
              <w:rFonts w:ascii="Cambria Math" w:hAnsi="Cambria Math"/>
            </w:rPr>
            <m:t>Ω</m:t>
          </m:r>
        </m:oMath>
      </m:oMathPara>
    </w:p>
    <w:p w14:paraId="6761535F" w14:textId="27A66BCD" w:rsidR="00702BBC" w:rsidRDefault="008C12B0" w:rsidP="004B65ED">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=151 </m:t>
          </m:r>
          <m:r>
            <m:rPr>
              <m:sty m:val="p"/>
            </m:rPr>
            <w:rPr>
              <w:rFonts w:ascii="Cambria Math" w:hAnsi="Cambria Math"/>
            </w:rPr>
            <m:t>Ω</m:t>
          </m:r>
        </m:oMath>
      </m:oMathPara>
    </w:p>
    <w:p w14:paraId="0D954737" w14:textId="36826C38" w:rsidR="00702BBC" w:rsidRDefault="00702BBC" w:rsidP="004B65ED"/>
    <w:p w14:paraId="447E6487" w14:textId="3035D635" w:rsidR="00066492" w:rsidRDefault="00561EF6" w:rsidP="00561EF6">
      <w:pPr>
        <w:pStyle w:val="Heading3"/>
        <w:rPr>
          <w:rFonts w:hint="eastAsia"/>
        </w:rPr>
      </w:pPr>
      <w:r>
        <w:t>Common-Mode Voltage</w:t>
      </w:r>
    </w:p>
    <w:p w14:paraId="1C676CB3" w14:textId="3A6C98AA" w:rsidR="00561EF6" w:rsidRPr="00561EF6" w:rsidRDefault="00561EF6" w:rsidP="00561EF6">
      <w:r>
        <w:t>This design is intended to operate properly over a wide temperature range so it is important to use voltage reference and resistor array to produce the common-mode voltage. This will improve the stability of the temperature-related performance degradation.</w:t>
      </w:r>
    </w:p>
    <w:p w14:paraId="13EAA461" w14:textId="77777777" w:rsidR="00066492" w:rsidRDefault="00066492" w:rsidP="004B65ED"/>
    <w:p w14:paraId="74F4CB85" w14:textId="1F2799BA" w:rsidR="004B65ED" w:rsidRDefault="004B65ED" w:rsidP="004B65ED">
      <w:pPr>
        <w:pStyle w:val="Heading2"/>
        <w:rPr>
          <w:rFonts w:hint="eastAsia"/>
        </w:rPr>
      </w:pPr>
      <w:r>
        <w:t>Downconverter (LTC5586)</w:t>
      </w:r>
    </w:p>
    <w:p w14:paraId="5BEAFF95" w14:textId="4E8228A9" w:rsidR="004B65ED" w:rsidRDefault="00B54D5E" w:rsidP="00B54D5E">
      <w:pPr>
        <w:pStyle w:val="Heading3"/>
        <w:rPr>
          <w:rFonts w:hint="eastAsia"/>
        </w:rPr>
      </w:pPr>
      <w:proofErr w:type="spellStart"/>
      <w:r>
        <w:t>Interstage</w:t>
      </w:r>
      <w:proofErr w:type="spellEnd"/>
      <w:r>
        <w:t xml:space="preserve"> Filter</w:t>
      </w:r>
    </w:p>
    <w:p w14:paraId="615BE2F3" w14:textId="3D22E7B2" w:rsidR="004B65ED" w:rsidRDefault="00B54D5E">
      <w:pPr>
        <w:rPr>
          <w:rFonts w:eastAsiaTheme="minorEastAsia" w:hint="eastAsia"/>
        </w:rPr>
      </w:pPr>
      <w:r>
        <w:rPr>
          <w:rFonts w:eastAsiaTheme="minorEastAsia"/>
        </w:rPr>
        <w:t xml:space="preserve">The datasheet of LTC5586 gives examples of </w:t>
      </w:r>
      <w:proofErr w:type="spellStart"/>
      <w:r>
        <w:rPr>
          <w:rFonts w:eastAsiaTheme="minorEastAsia"/>
        </w:rPr>
        <w:t>interstage</w:t>
      </w:r>
      <w:proofErr w:type="spellEnd"/>
      <w:r>
        <w:rPr>
          <w:rFonts w:eastAsiaTheme="minorEastAsia"/>
        </w:rPr>
        <w:t xml:space="preserve"> filtering with recommended values for different baseband bandwidths.</w:t>
      </w:r>
    </w:p>
    <w:p w14:paraId="725EC617" w14:textId="6C44C280" w:rsidR="00B54D5E" w:rsidRDefault="00B54D5E" w:rsidP="00F30DBE">
      <w:pPr>
        <w:jc w:val="center"/>
        <w:rPr>
          <w:noProof/>
        </w:rPr>
      </w:pPr>
      <w:r>
        <w:rPr>
          <w:noProof/>
        </w:rPr>
        <w:drawing>
          <wp:inline distT="0" distB="0" distL="0" distR="0" wp14:anchorId="6F1C17F9" wp14:editId="3CF1B505">
            <wp:extent cx="1647646" cy="1904119"/>
            <wp:effectExtent l="19050" t="19050" r="1016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0524" cy="2011454"/>
                    </a:xfrm>
                    <a:prstGeom prst="rect">
                      <a:avLst/>
                    </a:prstGeom>
                    <a:ln>
                      <a:solidFill>
                        <a:schemeClr val="accent6"/>
                      </a:solidFill>
                    </a:ln>
                  </pic:spPr>
                </pic:pic>
              </a:graphicData>
            </a:graphic>
          </wp:inline>
        </w:drawing>
      </w:r>
    </w:p>
    <w:p w14:paraId="56A141A0" w14:textId="152E472C" w:rsidR="00F30DBE" w:rsidRDefault="00F30DBE" w:rsidP="00F30DBE">
      <w:pPr>
        <w:jc w:val="center"/>
        <w:rPr>
          <w:rFonts w:eastAsiaTheme="minorEastAsia" w:hint="eastAsia"/>
        </w:rPr>
      </w:pPr>
      <w:r>
        <w:rPr>
          <w:noProof/>
        </w:rPr>
        <w:lastRenderedPageBreak/>
        <w:drawing>
          <wp:inline distT="0" distB="0" distL="0" distR="0" wp14:anchorId="2B6D2872" wp14:editId="4D037BE2">
            <wp:extent cx="3481857" cy="1544128"/>
            <wp:effectExtent l="19050" t="19050" r="2349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7672" cy="1555576"/>
                    </a:xfrm>
                    <a:prstGeom prst="rect">
                      <a:avLst/>
                    </a:prstGeom>
                    <a:ln>
                      <a:solidFill>
                        <a:schemeClr val="accent6"/>
                      </a:solidFill>
                    </a:ln>
                  </pic:spPr>
                </pic:pic>
              </a:graphicData>
            </a:graphic>
          </wp:inline>
        </w:drawing>
      </w:r>
    </w:p>
    <w:p w14:paraId="6E30A9B2" w14:textId="33357772" w:rsidR="004B65ED" w:rsidRDefault="00B54D5E">
      <w:pPr>
        <w:rPr>
          <w:rFonts w:eastAsiaTheme="minorEastAsia" w:hint="eastAsia"/>
        </w:rPr>
      </w:pPr>
      <w:r>
        <w:rPr>
          <w:rFonts w:eastAsiaTheme="minorEastAsia"/>
        </w:rPr>
        <w:t xml:space="preserve">Since the sampling rate of the chosen ADC (see Analog-to-Digital Converter section) is 200 </w:t>
      </w:r>
      <w:proofErr w:type="spellStart"/>
      <w:r>
        <w:rPr>
          <w:rFonts w:eastAsiaTheme="minorEastAsia"/>
        </w:rPr>
        <w:t>MSps</w:t>
      </w:r>
      <w:proofErr w:type="spellEnd"/>
      <w:r>
        <w:rPr>
          <w:rFonts w:eastAsiaTheme="minorEastAsia"/>
        </w:rPr>
        <w:t xml:space="preserve"> there is no need for any harmonic content larger than 100 </w:t>
      </w:r>
      <w:proofErr w:type="spellStart"/>
      <w:r>
        <w:rPr>
          <w:rFonts w:eastAsiaTheme="minorEastAsia"/>
        </w:rPr>
        <w:t>MHz.</w:t>
      </w:r>
      <w:proofErr w:type="spellEnd"/>
      <w:r>
        <w:rPr>
          <w:rFonts w:eastAsiaTheme="minorEastAsia"/>
        </w:rPr>
        <w:t xml:space="preserve"> The 300 MHz bandwidth topology is chosen since the 100 MHz signals need to be preserved.</w:t>
      </w:r>
    </w:p>
    <w:p w14:paraId="2EA60C5F" w14:textId="77777777" w:rsidR="00B54D5E" w:rsidRDefault="00B54D5E">
      <w:pPr>
        <w:rPr>
          <w:rFonts w:eastAsiaTheme="minorEastAsia" w:hint="eastAsia"/>
        </w:rPr>
      </w:pPr>
    </w:p>
    <w:p w14:paraId="5E11E81A" w14:textId="5426B009" w:rsidR="00B54D5E" w:rsidRDefault="00B54D5E" w:rsidP="00B54D5E">
      <w:pPr>
        <w:pStyle w:val="Heading3"/>
        <w:rPr>
          <w:rFonts w:hint="eastAsia"/>
        </w:rPr>
      </w:pPr>
      <w:r>
        <w:t>Antialiasing Filter</w:t>
      </w:r>
    </w:p>
    <w:p w14:paraId="6B3C3D68" w14:textId="77777777" w:rsidR="00B54D5E" w:rsidRDefault="00B54D5E" w:rsidP="00B54D5E"/>
    <w:p w14:paraId="010CAD74" w14:textId="105F6E08" w:rsidR="00B54D5E" w:rsidRPr="00B54D5E" w:rsidRDefault="00B54D5E" w:rsidP="00B54D5E">
      <w:pPr>
        <w:jc w:val="center"/>
      </w:pPr>
      <w:r>
        <w:rPr>
          <w:noProof/>
        </w:rPr>
        <w:drawing>
          <wp:inline distT="0" distB="0" distL="0" distR="0" wp14:anchorId="380CE347" wp14:editId="6A833C06">
            <wp:extent cx="5943600" cy="2672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72080"/>
                    </a:xfrm>
                    <a:prstGeom prst="rect">
                      <a:avLst/>
                    </a:prstGeom>
                    <a:ln>
                      <a:solidFill>
                        <a:schemeClr val="accent6"/>
                      </a:solidFill>
                    </a:ln>
                  </pic:spPr>
                </pic:pic>
              </a:graphicData>
            </a:graphic>
          </wp:inline>
        </w:drawing>
      </w:r>
    </w:p>
    <w:p w14:paraId="25342F93" w14:textId="77777777" w:rsidR="00B54D5E" w:rsidRDefault="00B54D5E">
      <w:pPr>
        <w:rPr>
          <w:rFonts w:eastAsiaTheme="minorEastAsia" w:hint="eastAsia"/>
        </w:rPr>
      </w:pPr>
    </w:p>
    <w:p w14:paraId="19B45B2E" w14:textId="572AEBBB" w:rsidR="00F30DBE" w:rsidRDefault="00F30DBE" w:rsidP="00F30DBE">
      <w:pPr>
        <w:jc w:val="center"/>
        <w:rPr>
          <w:rFonts w:eastAsiaTheme="minorEastAsia" w:hint="eastAsia"/>
        </w:rPr>
      </w:pPr>
      <w:r>
        <w:rPr>
          <w:noProof/>
        </w:rPr>
        <w:lastRenderedPageBreak/>
        <w:drawing>
          <wp:inline distT="0" distB="0" distL="0" distR="0" wp14:anchorId="24A249B7" wp14:editId="351AE313">
            <wp:extent cx="4381500" cy="213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2133600"/>
                    </a:xfrm>
                    <a:prstGeom prst="rect">
                      <a:avLst/>
                    </a:prstGeom>
                    <a:ln>
                      <a:solidFill>
                        <a:schemeClr val="accent6"/>
                      </a:solidFill>
                    </a:ln>
                  </pic:spPr>
                </pic:pic>
              </a:graphicData>
            </a:graphic>
          </wp:inline>
        </w:drawing>
      </w:r>
    </w:p>
    <w:p w14:paraId="371AB187" w14:textId="77777777" w:rsidR="00F30DBE" w:rsidRDefault="00F30DBE">
      <w:pPr>
        <w:rPr>
          <w:rFonts w:eastAsiaTheme="minorEastAsia" w:hint="eastAsia"/>
        </w:rPr>
      </w:pPr>
    </w:p>
    <w:p w14:paraId="41DB282F" w14:textId="74E762E3" w:rsidR="000F5864" w:rsidRDefault="000F5864" w:rsidP="000F5864">
      <w:pPr>
        <w:pStyle w:val="Heading2"/>
        <w:rPr>
          <w:rFonts w:hint="eastAsia"/>
        </w:rPr>
      </w:pPr>
      <w:r>
        <w:t>Analog-to-Digital Converter</w:t>
      </w:r>
      <w:r w:rsidR="00B020FF">
        <w:t xml:space="preserve"> (ADS4128)</w:t>
      </w:r>
    </w:p>
    <w:p w14:paraId="48CF1F6C" w14:textId="2228DACA" w:rsidR="000F5864" w:rsidRDefault="000D0E42" w:rsidP="003A44EA">
      <w:pPr>
        <w:pStyle w:val="Heading3"/>
        <w:rPr>
          <w:rFonts w:hint="eastAsia"/>
        </w:rPr>
      </w:pPr>
      <w:r>
        <w:t>Acquisition Range</w:t>
      </w:r>
    </w:p>
    <w:p w14:paraId="11BA9167" w14:textId="5499EF79" w:rsidR="00DF7A77" w:rsidRDefault="00DF7A77" w:rsidP="003A44EA">
      <w:r>
        <w:t xml:space="preserve">The signal that is expected at the input of the ADC is an amplified version of the Minimum / Maximum Power. The ADC must have a dynamic range large enough to support </w:t>
      </w:r>
      <w:r w:rsidR="009D6E6B">
        <w:t>the full power range expected at the output of the receiver block.</w:t>
      </w:r>
    </w:p>
    <w:p w14:paraId="3D68D823" w14:textId="4F629943" w:rsidR="00DF7A77" w:rsidRPr="003A44EA" w:rsidRDefault="008D2F7F" w:rsidP="003A44EA">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0F5864" w14:paraId="704E8C1C" w14:textId="77777777" w:rsidTr="00C9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61C0C041" w14:textId="77777777" w:rsidR="000F5864" w:rsidRDefault="000F5864" w:rsidP="000D0E42">
            <w:pPr>
              <w:jc w:val="center"/>
            </w:pPr>
            <w:r>
              <w:t>Bits</w:t>
            </w:r>
          </w:p>
        </w:tc>
        <w:tc>
          <w:tcPr>
            <w:tcW w:w="2337" w:type="dxa"/>
            <w:hideMark/>
          </w:tcPr>
          <w:p w14:paraId="3A9C792C" w14:textId="145E314E"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Reference</w:t>
            </w:r>
            <w:r w:rsidR="000D0E42">
              <w:t xml:space="preserve"> (V)</w:t>
            </w:r>
          </w:p>
        </w:tc>
        <w:tc>
          <w:tcPr>
            <w:tcW w:w="2338" w:type="dxa"/>
            <w:hideMark/>
          </w:tcPr>
          <w:p w14:paraId="1FE1549E" w14:textId="7C964078"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Resolution</w:t>
            </w:r>
            <w:r w:rsidR="000D0E42">
              <w:t xml:space="preserve"> (mV)</w:t>
            </w:r>
          </w:p>
        </w:tc>
        <w:tc>
          <w:tcPr>
            <w:tcW w:w="2338" w:type="dxa"/>
            <w:hideMark/>
          </w:tcPr>
          <w:p w14:paraId="2277FDC1" w14:textId="77777777"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Power (dBm)</w:t>
            </w:r>
          </w:p>
        </w:tc>
      </w:tr>
      <w:tr w:rsidR="000F5864" w14:paraId="7E13E59A"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1061F474" w14:textId="77777777" w:rsidR="000F5864" w:rsidRDefault="000F5864" w:rsidP="000D0E42">
            <w:pPr>
              <w:jc w:val="center"/>
            </w:pPr>
            <w:r>
              <w:t>8</w:t>
            </w:r>
          </w:p>
        </w:tc>
        <w:tc>
          <w:tcPr>
            <w:tcW w:w="2337" w:type="dxa"/>
            <w:hideMark/>
          </w:tcPr>
          <w:p w14:paraId="18EBB75F"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25E677F4" w14:textId="46E70643" w:rsidR="000F5864" w:rsidRDefault="000D0E42" w:rsidP="000D0E42">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15948736" w14:textId="08467EF0"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-33</w:t>
            </w:r>
          </w:p>
        </w:tc>
      </w:tr>
      <w:tr w:rsidR="000F5864" w14:paraId="513F330F"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5C5C2D9E" w14:textId="77777777" w:rsidR="000F5864" w:rsidRDefault="000F5864" w:rsidP="000D0E42">
            <w:pPr>
              <w:jc w:val="center"/>
            </w:pPr>
            <w:r>
              <w:t>10</w:t>
            </w:r>
          </w:p>
        </w:tc>
        <w:tc>
          <w:tcPr>
            <w:tcW w:w="2337" w:type="dxa"/>
            <w:hideMark/>
          </w:tcPr>
          <w:p w14:paraId="574EFD29"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0C52E3EA" w14:textId="7C3F3AF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2FE4F90" w14:textId="5278F2B6"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-45</w:t>
            </w:r>
          </w:p>
        </w:tc>
      </w:tr>
      <w:tr w:rsidR="000F5864" w14:paraId="79D9FCEF"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096A7EF" w14:textId="77777777" w:rsidR="000F5864" w:rsidRDefault="000F5864" w:rsidP="000D0E42">
            <w:pPr>
              <w:jc w:val="center"/>
            </w:pPr>
            <w:r>
              <w:t>12</w:t>
            </w:r>
          </w:p>
        </w:tc>
        <w:tc>
          <w:tcPr>
            <w:tcW w:w="2337" w:type="dxa"/>
            <w:hideMark/>
          </w:tcPr>
          <w:p w14:paraId="2EB53B5D"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79B339D2" w14:textId="14EA8511"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6BBE2D3A" w14:textId="49ED0F63"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-57</w:t>
            </w:r>
          </w:p>
        </w:tc>
      </w:tr>
      <w:tr w:rsidR="000F5864" w14:paraId="4029821C"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3AC94832" w14:textId="77777777" w:rsidR="000F5864" w:rsidRDefault="000F5864" w:rsidP="000D0E42">
            <w:pPr>
              <w:jc w:val="center"/>
            </w:pPr>
            <w:r>
              <w:t>14</w:t>
            </w:r>
          </w:p>
        </w:tc>
        <w:tc>
          <w:tcPr>
            <w:tcW w:w="2337" w:type="dxa"/>
            <w:hideMark/>
          </w:tcPr>
          <w:p w14:paraId="56E38B3E"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7261A4A2" w14:textId="6DF255F9"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26F5D643" w14:textId="3FF38C80"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-69</w:t>
            </w:r>
          </w:p>
        </w:tc>
      </w:tr>
    </w:tbl>
    <w:p w14:paraId="5A6A2652" w14:textId="3A8D1ABB" w:rsidR="000F5864" w:rsidRDefault="000F5864" w:rsidP="000F5864">
      <w:pPr>
        <w:rPr>
          <w:sz w:val="22"/>
          <w:szCs w:val="22"/>
          <w:lang w:val="en-CA"/>
        </w:rPr>
      </w:pPr>
    </w:p>
    <w:p w14:paraId="52473B4B" w14:textId="357AB57A" w:rsidR="00DF7A77" w:rsidRDefault="008D2F7F" w:rsidP="000F5864">
      <w:r>
        <w:t xml:space="preserve">This table ignores any temperature drifting and aging effects that might cause the effective number of bits (ENOB) to be reduced. When the input power is near the LSB each increment has an uncertainty of about </w:t>
      </w:r>
      <w:r w:rsidR="00C71AD3">
        <w:t>6</w:t>
      </w:r>
      <w:r>
        <w:t xml:space="preserve"> </w:t>
      </w:r>
      <w:proofErr w:type="spellStart"/>
      <w:r>
        <w:t>dB.</w:t>
      </w:r>
      <w:proofErr w:type="spellEnd"/>
      <w:r>
        <w:t xml:space="preserve"> This is far too large for our application so to mitigate this the design must ensure that the signal</w:t>
      </w:r>
      <w:r w:rsidR="00BC3DA6">
        <w:t xml:space="preserve"> power</w:t>
      </w:r>
      <w:r>
        <w:t xml:space="preserve"> seen at the ADC input is 10 dB larger than the LSB.</w:t>
      </w:r>
    </w:p>
    <w:p w14:paraId="40742A9B" w14:textId="77777777" w:rsidR="0090356B" w:rsidRDefault="0090356B" w:rsidP="000F5864"/>
    <w:tbl>
      <w:tblPr>
        <w:tblStyle w:val="GridTable4-Accent6"/>
        <w:tblW w:w="0" w:type="auto"/>
        <w:tblLook w:val="04A0" w:firstRow="1" w:lastRow="0" w:firstColumn="1" w:lastColumn="0" w:noHBand="0" w:noVBand="1"/>
      </w:tblPr>
      <w:tblGrid>
        <w:gridCol w:w="1807"/>
        <w:gridCol w:w="1888"/>
        <w:gridCol w:w="1888"/>
        <w:gridCol w:w="1908"/>
        <w:gridCol w:w="1750"/>
      </w:tblGrid>
      <w:tr w:rsidR="0090356B" w14:paraId="6F156BE9" w14:textId="668AE472" w:rsidTr="00E84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vAlign w:val="center"/>
            <w:hideMark/>
          </w:tcPr>
          <w:p w14:paraId="5BA1DC15" w14:textId="32AE861B" w:rsidR="0090356B" w:rsidRDefault="0090356B" w:rsidP="00E845B6">
            <w:pPr>
              <w:jc w:val="center"/>
            </w:pPr>
            <w:r w:rsidRPr="0078602F">
              <w:t>N</w:t>
            </w:r>
          </w:p>
        </w:tc>
        <w:tc>
          <w:tcPr>
            <w:tcW w:w="1888" w:type="dxa"/>
            <w:vAlign w:val="center"/>
          </w:tcPr>
          <w:p w14:paraId="75D49233" w14:textId="6C5B8363"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Reference (V) / Bits</w:t>
            </w:r>
          </w:p>
        </w:tc>
        <w:tc>
          <w:tcPr>
            <w:tcW w:w="1888" w:type="dxa"/>
            <w:vAlign w:val="center"/>
            <w:hideMark/>
          </w:tcPr>
          <w:p w14:paraId="65AEC7BD" w14:textId="72E74602"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Input (mV)</w:t>
            </w:r>
          </w:p>
        </w:tc>
        <w:tc>
          <w:tcPr>
            <w:tcW w:w="1908" w:type="dxa"/>
            <w:vAlign w:val="center"/>
            <w:hideMark/>
          </w:tcPr>
          <w:p w14:paraId="7D318056" w14:textId="172F7E0B"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Power (dBm)</w:t>
            </w:r>
          </w:p>
        </w:tc>
        <w:tc>
          <w:tcPr>
            <w:tcW w:w="1750" w:type="dxa"/>
            <w:vAlign w:val="center"/>
          </w:tcPr>
          <w:p w14:paraId="796ADB3A" w14:textId="4FE3758D" w:rsidR="0090356B" w:rsidRPr="00B04384" w:rsidRDefault="0090356B" w:rsidP="00E845B6">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r>
      <w:tr w:rsidR="0090356B" w14:paraId="6B2255FD" w14:textId="13693CE7"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23D9AF79" w14:textId="05C66363" w:rsidR="0090356B" w:rsidRDefault="0090356B" w:rsidP="0090356B">
            <w:pPr>
              <w:jc w:val="center"/>
            </w:pPr>
            <w:r w:rsidRPr="007F1E36">
              <w:t>1</w:t>
            </w:r>
          </w:p>
        </w:tc>
        <w:tc>
          <w:tcPr>
            <w:tcW w:w="1888" w:type="dxa"/>
          </w:tcPr>
          <w:p w14:paraId="641E48C4" w14:textId="26DF8F81"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1.8</w:t>
            </w:r>
          </w:p>
        </w:tc>
        <w:tc>
          <w:tcPr>
            <w:tcW w:w="1888" w:type="dxa"/>
          </w:tcPr>
          <w:p w14:paraId="7AF1839B" w14:textId="7BBBF69E"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0.44</w:t>
            </w:r>
          </w:p>
        </w:tc>
        <w:tc>
          <w:tcPr>
            <w:tcW w:w="1908" w:type="dxa"/>
          </w:tcPr>
          <w:p w14:paraId="1E52D782" w14:textId="5C62BB3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-57.14</w:t>
            </w:r>
          </w:p>
        </w:tc>
        <w:tc>
          <w:tcPr>
            <w:tcW w:w="1750" w:type="dxa"/>
          </w:tcPr>
          <w:p w14:paraId="47523512" w14:textId="684B8C1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6.02</w:t>
            </w:r>
          </w:p>
        </w:tc>
      </w:tr>
      <w:tr w:rsidR="0090356B" w14:paraId="6EADDDB4" w14:textId="37CAD47F" w:rsidTr="00D37F42">
        <w:tc>
          <w:tcPr>
            <w:cnfStyle w:val="001000000000" w:firstRow="0" w:lastRow="0" w:firstColumn="1" w:lastColumn="0" w:oddVBand="0" w:evenVBand="0" w:oddHBand="0" w:evenHBand="0" w:firstRowFirstColumn="0" w:firstRowLastColumn="0" w:lastRowFirstColumn="0" w:lastRowLastColumn="0"/>
            <w:tcW w:w="1807" w:type="dxa"/>
          </w:tcPr>
          <w:p w14:paraId="1F49BADB" w14:textId="7620786C" w:rsidR="0090356B" w:rsidRDefault="0090356B" w:rsidP="0090356B">
            <w:pPr>
              <w:jc w:val="center"/>
            </w:pPr>
            <w:r w:rsidRPr="007F1E36">
              <w:t>2</w:t>
            </w:r>
          </w:p>
        </w:tc>
        <w:tc>
          <w:tcPr>
            <w:tcW w:w="1888" w:type="dxa"/>
          </w:tcPr>
          <w:p w14:paraId="6D4DEEB7" w14:textId="56B8C9A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12</w:t>
            </w:r>
          </w:p>
        </w:tc>
        <w:tc>
          <w:tcPr>
            <w:tcW w:w="1888" w:type="dxa"/>
          </w:tcPr>
          <w:p w14:paraId="03B26D1D" w14:textId="40FA1C67"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0.88</w:t>
            </w:r>
          </w:p>
        </w:tc>
        <w:tc>
          <w:tcPr>
            <w:tcW w:w="1908" w:type="dxa"/>
          </w:tcPr>
          <w:p w14:paraId="6F10B2F2" w14:textId="3592BE6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-51.12</w:t>
            </w:r>
          </w:p>
        </w:tc>
        <w:tc>
          <w:tcPr>
            <w:tcW w:w="1750" w:type="dxa"/>
          </w:tcPr>
          <w:p w14:paraId="7B46E79F" w14:textId="57EE49B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r>
      <w:tr w:rsidR="0090356B" w14:paraId="19748279" w14:textId="6A30B6A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1F1F42E5" w14:textId="6C694CB8" w:rsidR="0090356B" w:rsidRDefault="0090356B" w:rsidP="0090356B">
            <w:pPr>
              <w:jc w:val="center"/>
            </w:pPr>
            <w:r w:rsidRPr="007F1E36">
              <w:t>3</w:t>
            </w:r>
          </w:p>
        </w:tc>
        <w:tc>
          <w:tcPr>
            <w:tcW w:w="1888" w:type="dxa"/>
          </w:tcPr>
          <w:p w14:paraId="66092237" w14:textId="1204A3DA"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A0E95A7" w14:textId="64200AB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1.32</w:t>
            </w:r>
          </w:p>
        </w:tc>
        <w:tc>
          <w:tcPr>
            <w:tcW w:w="1908" w:type="dxa"/>
          </w:tcPr>
          <w:p w14:paraId="5C8FF345" w14:textId="2CF62B7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-47.60</w:t>
            </w:r>
          </w:p>
        </w:tc>
        <w:tc>
          <w:tcPr>
            <w:tcW w:w="1750" w:type="dxa"/>
          </w:tcPr>
          <w:p w14:paraId="69DBC9C1" w14:textId="382F68A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2.50</w:t>
            </w:r>
          </w:p>
        </w:tc>
      </w:tr>
      <w:tr w:rsidR="0090356B" w14:paraId="3E403098" w14:textId="2FD7EDF2" w:rsidTr="00D37F42">
        <w:tc>
          <w:tcPr>
            <w:cnfStyle w:val="001000000000" w:firstRow="0" w:lastRow="0" w:firstColumn="1" w:lastColumn="0" w:oddVBand="0" w:evenVBand="0" w:oddHBand="0" w:evenHBand="0" w:firstRowFirstColumn="0" w:firstRowLastColumn="0" w:lastRowFirstColumn="0" w:lastRowLastColumn="0"/>
            <w:tcW w:w="1807" w:type="dxa"/>
          </w:tcPr>
          <w:p w14:paraId="25BE1EB8" w14:textId="2B87CC76" w:rsidR="0090356B" w:rsidRDefault="0090356B" w:rsidP="0090356B">
            <w:pPr>
              <w:jc w:val="center"/>
            </w:pPr>
            <w:r w:rsidRPr="007F1E36">
              <w:t>4</w:t>
            </w:r>
          </w:p>
        </w:tc>
        <w:tc>
          <w:tcPr>
            <w:tcW w:w="1888" w:type="dxa"/>
          </w:tcPr>
          <w:p w14:paraId="4FEC4FC6" w14:textId="570E96F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5860FFB8" w14:textId="5C8D174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1.76</w:t>
            </w:r>
          </w:p>
        </w:tc>
        <w:tc>
          <w:tcPr>
            <w:tcW w:w="1908" w:type="dxa"/>
          </w:tcPr>
          <w:p w14:paraId="1C3F2A23" w14:textId="5E115C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-45.10</w:t>
            </w:r>
          </w:p>
        </w:tc>
        <w:tc>
          <w:tcPr>
            <w:tcW w:w="1750" w:type="dxa"/>
          </w:tcPr>
          <w:p w14:paraId="09D027EC" w14:textId="5B12856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1.94</w:t>
            </w:r>
          </w:p>
        </w:tc>
      </w:tr>
      <w:tr w:rsidR="0090356B" w14:paraId="12F7487A" w14:textId="1198356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4F1B6F8E" w14:textId="6BD2478F" w:rsidR="0090356B" w:rsidRDefault="0090356B" w:rsidP="0090356B">
            <w:pPr>
              <w:jc w:val="center"/>
            </w:pPr>
            <w:r w:rsidRPr="007F1E36">
              <w:t>5</w:t>
            </w:r>
          </w:p>
        </w:tc>
        <w:tc>
          <w:tcPr>
            <w:tcW w:w="1888" w:type="dxa"/>
          </w:tcPr>
          <w:p w14:paraId="73BE7223" w14:textId="65C196F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40EE07B" w14:textId="04F4ED9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2.20</w:t>
            </w:r>
          </w:p>
        </w:tc>
        <w:tc>
          <w:tcPr>
            <w:tcW w:w="1908" w:type="dxa"/>
          </w:tcPr>
          <w:p w14:paraId="39C69963" w14:textId="6E1F10A8"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-43.16</w:t>
            </w:r>
          </w:p>
        </w:tc>
        <w:tc>
          <w:tcPr>
            <w:tcW w:w="1750" w:type="dxa"/>
          </w:tcPr>
          <w:p w14:paraId="1745210F" w14:textId="38CEF16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1.58</w:t>
            </w:r>
          </w:p>
        </w:tc>
      </w:tr>
      <w:tr w:rsidR="0090356B" w14:paraId="39DACAAE" w14:textId="52120D39" w:rsidTr="00D37F42">
        <w:tc>
          <w:tcPr>
            <w:cnfStyle w:val="001000000000" w:firstRow="0" w:lastRow="0" w:firstColumn="1" w:lastColumn="0" w:oddVBand="0" w:evenVBand="0" w:oddHBand="0" w:evenHBand="0" w:firstRowFirstColumn="0" w:firstRowLastColumn="0" w:lastRowFirstColumn="0" w:lastRowLastColumn="0"/>
            <w:tcW w:w="1807" w:type="dxa"/>
          </w:tcPr>
          <w:p w14:paraId="77A9550F" w14:textId="4DA03221" w:rsidR="0090356B" w:rsidRDefault="0090356B" w:rsidP="0090356B">
            <w:pPr>
              <w:jc w:val="center"/>
            </w:pPr>
            <w:r w:rsidRPr="007F1E36">
              <w:t>6</w:t>
            </w:r>
          </w:p>
        </w:tc>
        <w:tc>
          <w:tcPr>
            <w:tcW w:w="1888" w:type="dxa"/>
          </w:tcPr>
          <w:p w14:paraId="2DAABD39" w14:textId="4EC9151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42EEA52" w14:textId="294001B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2.64</w:t>
            </w:r>
          </w:p>
        </w:tc>
        <w:tc>
          <w:tcPr>
            <w:tcW w:w="1908" w:type="dxa"/>
          </w:tcPr>
          <w:p w14:paraId="66DFFC31" w14:textId="44787DA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-41.58</w:t>
            </w:r>
          </w:p>
        </w:tc>
        <w:tc>
          <w:tcPr>
            <w:tcW w:w="1750" w:type="dxa"/>
          </w:tcPr>
          <w:p w14:paraId="19921635" w14:textId="5D788006"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1.34</w:t>
            </w:r>
          </w:p>
        </w:tc>
      </w:tr>
      <w:tr w:rsidR="0090356B" w14:paraId="42713E83" w14:textId="146AA23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524A0014" w14:textId="55B3F9F3" w:rsidR="0090356B" w:rsidRDefault="0090356B" w:rsidP="0090356B">
            <w:pPr>
              <w:jc w:val="center"/>
            </w:pPr>
            <w:r w:rsidRPr="007F1E36">
              <w:t>7</w:t>
            </w:r>
          </w:p>
        </w:tc>
        <w:tc>
          <w:tcPr>
            <w:tcW w:w="1888" w:type="dxa"/>
          </w:tcPr>
          <w:p w14:paraId="0690B0FD" w14:textId="1339DB69"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08E069F3" w14:textId="76D7B31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3.08</w:t>
            </w:r>
          </w:p>
        </w:tc>
        <w:tc>
          <w:tcPr>
            <w:tcW w:w="1908" w:type="dxa"/>
          </w:tcPr>
          <w:p w14:paraId="244D3EDC" w14:textId="7277C8C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-40.24</w:t>
            </w:r>
          </w:p>
        </w:tc>
        <w:tc>
          <w:tcPr>
            <w:tcW w:w="1750" w:type="dxa"/>
          </w:tcPr>
          <w:p w14:paraId="59DD9282" w14:textId="785E48F7"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1.16</w:t>
            </w:r>
          </w:p>
        </w:tc>
      </w:tr>
      <w:tr w:rsidR="0090356B" w14:paraId="3B89896D" w14:textId="244A7B77" w:rsidTr="00D37F42">
        <w:tc>
          <w:tcPr>
            <w:cnfStyle w:val="001000000000" w:firstRow="0" w:lastRow="0" w:firstColumn="1" w:lastColumn="0" w:oddVBand="0" w:evenVBand="0" w:oddHBand="0" w:evenHBand="0" w:firstRowFirstColumn="0" w:firstRowLastColumn="0" w:lastRowFirstColumn="0" w:lastRowLastColumn="0"/>
            <w:tcW w:w="1807" w:type="dxa"/>
          </w:tcPr>
          <w:p w14:paraId="5787DB9A" w14:textId="3C69D3AD" w:rsidR="0090356B" w:rsidRDefault="0090356B" w:rsidP="0090356B">
            <w:pPr>
              <w:jc w:val="center"/>
            </w:pPr>
            <w:r w:rsidRPr="007F1E36">
              <w:t>8</w:t>
            </w:r>
          </w:p>
        </w:tc>
        <w:tc>
          <w:tcPr>
            <w:tcW w:w="1888" w:type="dxa"/>
          </w:tcPr>
          <w:p w14:paraId="49CF9B34" w14:textId="2DA301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38F66EBA" w14:textId="509DDE5D"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c>
          <w:tcPr>
            <w:tcW w:w="1908" w:type="dxa"/>
          </w:tcPr>
          <w:p w14:paraId="610297E1" w14:textId="6713AFD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-39.08</w:t>
            </w:r>
          </w:p>
        </w:tc>
        <w:tc>
          <w:tcPr>
            <w:tcW w:w="1750" w:type="dxa"/>
          </w:tcPr>
          <w:p w14:paraId="586F4FD5" w14:textId="794EB7E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1.02</w:t>
            </w:r>
          </w:p>
        </w:tc>
      </w:tr>
      <w:tr w:rsidR="0090356B" w14:paraId="25A099E4" w14:textId="415682C8"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740B0E9E" w14:textId="1691C39E" w:rsidR="0090356B" w:rsidRDefault="0090356B" w:rsidP="0090356B">
            <w:pPr>
              <w:jc w:val="center"/>
            </w:pPr>
            <w:r w:rsidRPr="007F1E36">
              <w:lastRenderedPageBreak/>
              <w:t>9</w:t>
            </w:r>
          </w:p>
        </w:tc>
        <w:tc>
          <w:tcPr>
            <w:tcW w:w="1888" w:type="dxa"/>
          </w:tcPr>
          <w:p w14:paraId="632D7F0C" w14:textId="617946A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20BE618E" w14:textId="27DE8BC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3.96</w:t>
            </w:r>
          </w:p>
        </w:tc>
        <w:tc>
          <w:tcPr>
            <w:tcW w:w="1908" w:type="dxa"/>
          </w:tcPr>
          <w:p w14:paraId="42B14493" w14:textId="7F34D0E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-38.06</w:t>
            </w:r>
          </w:p>
        </w:tc>
        <w:tc>
          <w:tcPr>
            <w:tcW w:w="1750" w:type="dxa"/>
          </w:tcPr>
          <w:p w14:paraId="2EE41BC8" w14:textId="28405ED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0.92</w:t>
            </w:r>
          </w:p>
        </w:tc>
      </w:tr>
      <w:tr w:rsidR="0090356B" w14:paraId="15642A9C" w14:textId="000A9B6E" w:rsidTr="00D37F42">
        <w:tc>
          <w:tcPr>
            <w:cnfStyle w:val="001000000000" w:firstRow="0" w:lastRow="0" w:firstColumn="1" w:lastColumn="0" w:oddVBand="0" w:evenVBand="0" w:oddHBand="0" w:evenHBand="0" w:firstRowFirstColumn="0" w:firstRowLastColumn="0" w:lastRowFirstColumn="0" w:lastRowLastColumn="0"/>
            <w:tcW w:w="1807" w:type="dxa"/>
          </w:tcPr>
          <w:p w14:paraId="3365D81A" w14:textId="0147A749" w:rsidR="0090356B" w:rsidRDefault="0090356B" w:rsidP="0090356B">
            <w:pPr>
              <w:jc w:val="center"/>
            </w:pPr>
            <w:r w:rsidRPr="007F1E36">
              <w:t>10</w:t>
            </w:r>
          </w:p>
        </w:tc>
        <w:tc>
          <w:tcPr>
            <w:tcW w:w="1888" w:type="dxa"/>
          </w:tcPr>
          <w:p w14:paraId="56FE87BA" w14:textId="049828AC"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D71DA2A" w14:textId="7BA5126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4.39</w:t>
            </w:r>
          </w:p>
        </w:tc>
        <w:tc>
          <w:tcPr>
            <w:tcW w:w="1908" w:type="dxa"/>
          </w:tcPr>
          <w:p w14:paraId="33CB32AF" w14:textId="3C49039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-37.14</w:t>
            </w:r>
          </w:p>
        </w:tc>
        <w:tc>
          <w:tcPr>
            <w:tcW w:w="1750" w:type="dxa"/>
          </w:tcPr>
          <w:p w14:paraId="31F98149" w14:textId="581C995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0.83</w:t>
            </w:r>
          </w:p>
        </w:tc>
      </w:tr>
    </w:tbl>
    <w:p w14:paraId="7422C628" w14:textId="77777777" w:rsidR="008D2F7F" w:rsidRDefault="008D2F7F" w:rsidP="000F5864"/>
    <w:p w14:paraId="3FC18949" w14:textId="77777777" w:rsidR="00BC3DA6" w:rsidRDefault="008C12B0" w:rsidP="00BC3DA6">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7EBC9DBE" w14:textId="2BD28CF7" w:rsidR="00BC3DA6" w:rsidRDefault="0068325B" w:rsidP="00BC3DA6">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5A4ED8E4" w14:textId="77777777" w:rsidR="00BC3DA6" w:rsidRDefault="00BC3DA6" w:rsidP="000F5864"/>
    <w:p w14:paraId="24FC7544" w14:textId="13021B69" w:rsidR="00BC3DA6" w:rsidRDefault="00BC3DA6" w:rsidP="000F5864">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&lt;0.5 dB</m:t>
          </m:r>
          <m:r>
            <w:rPr>
              <w:rFonts w:ascii="Cambria Math" w:eastAsiaTheme="minorEastAsia" w:hAnsi="Cambria Math"/>
            </w:rPr>
            <m:t>→N&gt;17</m:t>
          </m:r>
        </m:oMath>
      </m:oMathPara>
    </w:p>
    <w:p w14:paraId="68D9C336" w14:textId="77777777" w:rsidR="00BC3DA6" w:rsidRDefault="00BC3DA6" w:rsidP="000F5864"/>
    <w:tbl>
      <w:tblPr>
        <w:tblStyle w:val="GridTable4-Accent6"/>
        <w:tblW w:w="5000" w:type="pct"/>
        <w:tblLook w:val="04A0" w:firstRow="1" w:lastRow="0" w:firstColumn="1" w:lastColumn="0" w:noHBand="0" w:noVBand="1"/>
      </w:tblPr>
      <w:tblGrid>
        <w:gridCol w:w="2337"/>
        <w:gridCol w:w="2337"/>
        <w:gridCol w:w="2338"/>
        <w:gridCol w:w="2338"/>
      </w:tblGrid>
      <w:tr w:rsidR="0068325B" w14:paraId="72969016" w14:textId="77777777" w:rsidTr="00B7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9A78506" w14:textId="77777777" w:rsidR="0068325B" w:rsidRDefault="0068325B" w:rsidP="001D00C7">
            <w:pPr>
              <w:jc w:val="center"/>
            </w:pPr>
            <w:r>
              <w:t>Bits</w:t>
            </w:r>
          </w:p>
        </w:tc>
        <w:tc>
          <w:tcPr>
            <w:tcW w:w="1250" w:type="pct"/>
            <w:vAlign w:val="center"/>
            <w:hideMark/>
          </w:tcPr>
          <w:p w14:paraId="4AA6F046" w14:textId="77777777"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015C9702" w14:textId="7E5FF251"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5819D894" w14:textId="4257E077" w:rsidR="0068325B" w:rsidRDefault="001D00C7" w:rsidP="001D00C7">
            <w:pPr>
              <w:jc w:val="center"/>
              <w:cnfStyle w:val="100000000000" w:firstRow="1" w:lastRow="0" w:firstColumn="0" w:lastColumn="0" w:oddVBand="0" w:evenVBand="0" w:oddHBand="0" w:evenHBand="0" w:firstRowFirstColumn="0" w:firstRowLastColumn="0" w:lastRowFirstColumn="0" w:lastRowLastColumn="0"/>
            </w:pPr>
            <w:r>
              <w:t xml:space="preserve">Minimum Input </w:t>
            </w:r>
            <w:r w:rsidR="0068325B">
              <w:t>Power (dBm)</w:t>
            </w:r>
          </w:p>
        </w:tc>
      </w:tr>
      <w:tr w:rsidR="0068325B" w14:paraId="40143252"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5229DFF" w14:textId="77777777" w:rsidR="0068325B" w:rsidRDefault="0068325B" w:rsidP="001D00C7">
            <w:pPr>
              <w:jc w:val="center"/>
            </w:pPr>
            <w:r>
              <w:t>8</w:t>
            </w:r>
          </w:p>
        </w:tc>
        <w:tc>
          <w:tcPr>
            <w:tcW w:w="1250" w:type="pct"/>
            <w:vAlign w:val="center"/>
            <w:hideMark/>
          </w:tcPr>
          <w:p w14:paraId="6C13F8CE"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553CE761" w14:textId="0703084A"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1C85477C" w14:textId="42149206"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-8</w:t>
            </w:r>
          </w:p>
        </w:tc>
      </w:tr>
      <w:tr w:rsidR="0068325B" w14:paraId="7589DAC1"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1DB3832" w14:textId="77777777" w:rsidR="0068325B" w:rsidRDefault="0068325B" w:rsidP="001D00C7">
            <w:pPr>
              <w:jc w:val="center"/>
            </w:pPr>
            <w:r>
              <w:t>10</w:t>
            </w:r>
          </w:p>
        </w:tc>
        <w:tc>
          <w:tcPr>
            <w:tcW w:w="1250" w:type="pct"/>
            <w:vAlign w:val="center"/>
            <w:hideMark/>
          </w:tcPr>
          <w:p w14:paraId="3207D026"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70C9108D" w14:textId="1A61B5A8"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6C8CEDC0" w14:textId="2A32D902"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-20</w:t>
            </w:r>
          </w:p>
        </w:tc>
      </w:tr>
      <w:tr w:rsidR="0068325B" w14:paraId="1F2111B5"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49A0FA1" w14:textId="77777777" w:rsidR="0068325B" w:rsidRDefault="0068325B" w:rsidP="001D00C7">
            <w:pPr>
              <w:jc w:val="center"/>
            </w:pPr>
            <w:r>
              <w:t>12</w:t>
            </w:r>
          </w:p>
        </w:tc>
        <w:tc>
          <w:tcPr>
            <w:tcW w:w="1250" w:type="pct"/>
            <w:vAlign w:val="center"/>
            <w:hideMark/>
          </w:tcPr>
          <w:p w14:paraId="65567485"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40C0F4C6" w14:textId="3182BF68"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457B1D55" w14:textId="7BBBD99F"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-32</w:t>
            </w:r>
          </w:p>
        </w:tc>
      </w:tr>
      <w:tr w:rsidR="0068325B" w14:paraId="66B172B6"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2B11FB3" w14:textId="77777777" w:rsidR="0068325B" w:rsidRDefault="0068325B" w:rsidP="001D00C7">
            <w:pPr>
              <w:jc w:val="center"/>
            </w:pPr>
            <w:r>
              <w:t>14</w:t>
            </w:r>
          </w:p>
        </w:tc>
        <w:tc>
          <w:tcPr>
            <w:tcW w:w="1250" w:type="pct"/>
            <w:vAlign w:val="center"/>
            <w:hideMark/>
          </w:tcPr>
          <w:p w14:paraId="7019F2C9"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2E840447" w14:textId="7FF5B64B"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19A4E9FE" w14:textId="709895EE"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-44</w:t>
            </w:r>
          </w:p>
        </w:tc>
      </w:tr>
    </w:tbl>
    <w:p w14:paraId="52E24E21" w14:textId="77777777" w:rsidR="0068325B" w:rsidRDefault="0068325B" w:rsidP="000F5864"/>
    <w:p w14:paraId="0707B357" w14:textId="00745466" w:rsidR="001D00C7" w:rsidRDefault="001D00C7" w:rsidP="000F5864">
      <w:r>
        <w:t>This table shows that to have an input power measurement uncertainty less than 0.5 dB the input power must be greater than the calculated minimum power.</w:t>
      </w:r>
      <w:r w:rsidR="00B74C09">
        <w:t xml:space="preserve"> Since the expected dynamic range is -65 dBm – (-90 dBm) = 25 dB</w:t>
      </w:r>
      <w:r w:rsidR="00BE40A1">
        <w:t xml:space="preserve"> and given that most devices saturate somewhere at or near 0 dBm the only options available to us is to use 12 bit or 14 bit ADC.</w:t>
      </w:r>
    </w:p>
    <w:p w14:paraId="09D67C7D" w14:textId="41939C63" w:rsidR="002B40FF" w:rsidRDefault="002B40FF" w:rsidP="000F5864">
      <w:r>
        <w:rPr>
          <w:rFonts w:eastAsiaTheme="minorEastAsia"/>
          <w:noProof/>
        </w:rPr>
        <w:lastRenderedPageBreak/>
        <w:drawing>
          <wp:inline distT="0" distB="0" distL="0" distR="0" wp14:anchorId="56E36C36" wp14:editId="68C27739">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36C19510" w14:textId="0764C131" w:rsidR="002B40FF" w:rsidRDefault="002B40FF" w:rsidP="000F5864"/>
    <w:p w14:paraId="79696244" w14:textId="77777777" w:rsidR="002B40FF" w:rsidRPr="00896F63" w:rsidRDefault="002B40FF" w:rsidP="002B40FF">
      <w:pPr>
        <w:rPr>
          <w:rFonts w:eastAsiaTheme="minorEastAsia" w:hint="eastAsia"/>
        </w:rPr>
      </w:pPr>
      <w:r>
        <w:rPr>
          <w:rFonts w:eastAsiaTheme="minorEastAsia"/>
        </w:rPr>
        <w:t xml:space="preserve">To ensure that the resolution error is less than 0.5 dB the input power to the ADC should be greater than -35 dBm. The system gain should be enough to bring the minimum input of -90 dBm to our minimum ADC level of -35 dBm. This puts the system gain at 55 </w:t>
      </w:r>
      <w:proofErr w:type="spellStart"/>
      <w:r>
        <w:rPr>
          <w:rFonts w:eastAsiaTheme="minorEastAsia"/>
        </w:rPr>
        <w:t>dB.</w:t>
      </w:r>
      <w:proofErr w:type="spellEnd"/>
      <w:r>
        <w:rPr>
          <w:rFonts w:eastAsiaTheme="minorEastAsia"/>
        </w:rPr>
        <w:t xml:space="preserve"> The maximum input power is </w:t>
      </w:r>
      <w:r w:rsidRPr="00896F63">
        <w:rPr>
          <w:rFonts w:eastAsiaTheme="minorEastAsia"/>
          <w:u w:val="single"/>
        </w:rPr>
        <w:t>-65 dBm</w:t>
      </w:r>
      <w:r>
        <w:rPr>
          <w:rFonts w:eastAsiaTheme="minorEastAsia"/>
        </w:rPr>
        <w:t xml:space="preserve"> which means the maximum level at the ADC input will be -10 dBm.</w:t>
      </w:r>
    </w:p>
    <w:p w14:paraId="71066460" w14:textId="77777777" w:rsidR="002B40FF" w:rsidRDefault="002B40FF" w:rsidP="000F5864"/>
    <w:p w14:paraId="1EAC7251" w14:textId="20575C1A" w:rsidR="00DF2FB0" w:rsidRDefault="00DF2FB0" w:rsidP="00DF2FB0">
      <w:pPr>
        <w:pStyle w:val="Heading3"/>
        <w:rPr>
          <w:rFonts w:hint="eastAsia"/>
        </w:rPr>
      </w:pPr>
      <w:r>
        <w:t>Sampling Rate</w:t>
      </w:r>
    </w:p>
    <w:p w14:paraId="6C156919" w14:textId="0F437ED6" w:rsidR="00DF2FB0" w:rsidRDefault="00DF2FB0" w:rsidP="00DF2FB0">
      <w:r>
        <w:t xml:space="preserve">In order to achieve a range resolution of less than 5 m using the pulse radar technique the pulse generated must be lower than 30 ns. This pulse width can be considered as the half-period of a periodic modulation meaning that the fundamental frequency is approximately 16.7 </w:t>
      </w:r>
      <w:proofErr w:type="spellStart"/>
      <w:r>
        <w:t>MHz.</w:t>
      </w:r>
      <w:proofErr w:type="spellEnd"/>
    </w:p>
    <w:p w14:paraId="5DE47488" w14:textId="1D2BA279" w:rsidR="00DF2FB0" w:rsidRDefault="00DF2FB0" w:rsidP="00DF2FB0">
      <w:r>
        <w:t>The Nyquist criteria dictates that the sampling rate must be twice as large as the highest frequency content. Since the pulse is rectangular the spectrum will contain only odd harmonics</w:t>
      </w:r>
      <w:r w:rsidR="00687F98">
        <w:t xml:space="preserve">. To preserve the first </w:t>
      </w:r>
      <w:r w:rsidR="008E080C">
        <w:t>six</w:t>
      </w:r>
      <w:r w:rsidR="00687F98">
        <w:t xml:space="preserve"> harmonics a filter would have to be designed at 100 MHz which places the minimum sampling rate at 200 </w:t>
      </w:r>
      <w:proofErr w:type="spellStart"/>
      <w:r w:rsidR="00687F98">
        <w:t>MSps</w:t>
      </w:r>
      <w:proofErr w:type="spellEnd"/>
      <w:r w:rsidR="00687F98">
        <w:t>.</w:t>
      </w:r>
    </w:p>
    <w:p w14:paraId="7A1CE942" w14:textId="26F1F055" w:rsidR="00687F98" w:rsidRPr="00DF2FB0" w:rsidRDefault="00687F98" w:rsidP="00DF2FB0">
      <w:r>
        <w:t xml:space="preserve">In order to reduce the range resolution to 2 m the sampling rate needs to be increased to 500 </w:t>
      </w:r>
      <w:proofErr w:type="spellStart"/>
      <w:r>
        <w:t>MSps</w:t>
      </w:r>
      <w:proofErr w:type="spellEnd"/>
      <w:r>
        <w:t xml:space="preserve"> and the</w:t>
      </w:r>
      <w:r w:rsidR="00B85A78">
        <w:t xml:space="preserve"> cutoff frequency of the </w:t>
      </w:r>
      <w:r>
        <w:t xml:space="preserve">filter </w:t>
      </w:r>
      <w:r w:rsidR="00B85A78">
        <w:t xml:space="preserve">will need to be </w:t>
      </w:r>
      <w:r>
        <w:t xml:space="preserve">increased to 250 </w:t>
      </w:r>
      <w:proofErr w:type="spellStart"/>
      <w:r>
        <w:t>MHz.</w:t>
      </w:r>
      <w:proofErr w:type="spellEnd"/>
    </w:p>
    <w:p w14:paraId="58AA3DC1" w14:textId="43FB8110" w:rsidR="00DF2FB0" w:rsidRDefault="00B85A78" w:rsidP="000F5864">
      <w:r>
        <w:lastRenderedPageBreak/>
        <w:t>Therefore</w:t>
      </w:r>
      <w:r w:rsidR="006122EB">
        <w:t>,</w:t>
      </w:r>
      <w:r>
        <w:t xml:space="preserve"> the sampling rate needs to be 200 – 500 </w:t>
      </w:r>
      <w:proofErr w:type="spellStart"/>
      <w:r>
        <w:t>MSps</w:t>
      </w:r>
      <w:proofErr w:type="spellEnd"/>
      <w:r>
        <w:t>.</w:t>
      </w:r>
    </w:p>
    <w:p w14:paraId="707A4FED" w14:textId="77777777" w:rsidR="002B40FF" w:rsidRDefault="002B40FF" w:rsidP="002B40FF">
      <w:pPr>
        <w:rPr>
          <w:rFonts w:eastAsiaTheme="minorEastAsia" w:hint="eastAsia"/>
        </w:rPr>
      </w:pPr>
      <w:r>
        <w:rPr>
          <w:rFonts w:eastAsiaTheme="minorEastAsia"/>
        </w:rPr>
        <w:t>The transmit signal will not be a continuous waveform. Instead it will be a periodically pulsed 3 GHz signal.</w:t>
      </w:r>
    </w:p>
    <w:p w14:paraId="1F59373A" w14:textId="77777777" w:rsidR="002B40FF" w:rsidRDefault="002B40FF" w:rsidP="002B40FF">
      <w:pPr>
        <w:rPr>
          <w:rFonts w:eastAsiaTheme="minorEastAsia" w:hint="eastAsia"/>
        </w:rPr>
      </w:pPr>
    </w:p>
    <w:p w14:paraId="3CA876ED" w14:textId="77777777" w:rsidR="002B40FF" w:rsidRDefault="002B40FF" w:rsidP="002B40FF">
      <w:pPr>
        <w:rPr>
          <w:rFonts w:eastAsiaTheme="minorEastAsia" w:hint="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5E7272F" w14:textId="77777777" w:rsidR="002B40FF" w:rsidRDefault="008C12B0"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FD6FBAF" w14:textId="77777777" w:rsidR="002B40FF" w:rsidRDefault="002B40FF" w:rsidP="002B40FF">
      <w:pPr>
        <w:rPr>
          <w:rFonts w:eastAsiaTheme="minorEastAsia" w:hint="eastAsia"/>
        </w:rPr>
      </w:pPr>
    </w:p>
    <w:p w14:paraId="65823898" w14:textId="77777777" w:rsidR="002B40FF" w:rsidRDefault="008C12B0"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4FC21F1F" w14:textId="77777777" w:rsidR="002B40FF" w:rsidRDefault="008C12B0"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530C46C" w14:textId="77777777" w:rsidR="002B40FF" w:rsidRDefault="002B40FF" w:rsidP="002B40FF">
      <w:pPr>
        <w:rPr>
          <w:rFonts w:eastAsiaTheme="minorEastAsia" w:hint="eastAsia"/>
        </w:rPr>
      </w:pPr>
    </w:p>
    <w:p w14:paraId="1AEC4D1C" w14:textId="77777777" w:rsidR="002B40FF" w:rsidRDefault="002B40FF" w:rsidP="002B40FF">
      <w:pPr>
        <w:rPr>
          <w:rFonts w:eastAsiaTheme="minorEastAsia" w:hint="eastAsia"/>
        </w:rPr>
      </w:pPr>
      <w:r>
        <w:rPr>
          <w:rFonts w:eastAsiaTheme="minorEastAsia"/>
        </w:rPr>
        <w:t>Let the bandwidth be the first point where the Fourier coefficient becomes 0. This point accounts for 90% of the signal energy.</w:t>
      </w:r>
    </w:p>
    <w:p w14:paraId="7656F7E5" w14:textId="77777777" w:rsidR="002B40FF" w:rsidRDefault="002B40FF" w:rsidP="002B40FF">
      <w:pPr>
        <w:rPr>
          <w:rFonts w:eastAsiaTheme="minorEastAsia" w:hint="eastAsia"/>
        </w:rPr>
      </w:pPr>
    </w:p>
    <w:p w14:paraId="01710C66" w14:textId="51BCD82B" w:rsidR="002B40FF" w:rsidRDefault="008C12B0" w:rsidP="002B40FF">
      <w:pPr>
        <w:rPr>
          <w:rFonts w:eastAsiaTheme="minorEastAsia" w:hint="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r>
            <w:rPr>
              <w:rFonts w:ascii="Cambria Math" w:eastAsiaTheme="minorEastAsia" w:hAnsi="Cambria Math"/>
            </w:rPr>
            <m:t>=0→n=2m</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59C83D4" w14:textId="46FA0C96" w:rsidR="002B40FF" w:rsidRDefault="002B40FF" w:rsidP="005F38D5">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0E1A61E3" w14:textId="21D69BA8" w:rsidR="001B08A5" w:rsidRDefault="001B08A5" w:rsidP="000F5864"/>
    <w:tbl>
      <w:tblPr>
        <w:tblStyle w:val="GridTable4-Accent6"/>
        <w:tblW w:w="0" w:type="auto"/>
        <w:tblLook w:val="04A0" w:firstRow="1" w:lastRow="0" w:firstColumn="1" w:lastColumn="0" w:noHBand="0" w:noVBand="1"/>
      </w:tblPr>
      <w:tblGrid>
        <w:gridCol w:w="1963"/>
        <w:gridCol w:w="1979"/>
        <w:gridCol w:w="1156"/>
        <w:gridCol w:w="1985"/>
        <w:gridCol w:w="2267"/>
      </w:tblGrid>
      <w:tr w:rsidR="00542DBD" w14:paraId="42C58BB9" w14:textId="43F68F43" w:rsidTr="00507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827308E" w14:textId="075D0668" w:rsidR="00542DBD" w:rsidRDefault="00542DBD" w:rsidP="005079D0">
            <w:pPr>
              <w:jc w:val="center"/>
            </w:pPr>
            <w:r>
              <w:t>Pulse Width (ns)</w:t>
            </w:r>
          </w:p>
        </w:tc>
        <w:tc>
          <w:tcPr>
            <w:tcW w:w="1979" w:type="dxa"/>
            <w:vAlign w:val="center"/>
          </w:tcPr>
          <w:p w14:paraId="227E934D" w14:textId="1988A9CA"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5445BB0E" w14:textId="68755A3E"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6CE5B109" w14:textId="49F3D46C"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64E2D5D4" w14:textId="4A236772"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Min. Distance (m)</w:t>
            </w:r>
          </w:p>
        </w:tc>
      </w:tr>
      <w:tr w:rsidR="00542DBD" w14:paraId="5598303B" w14:textId="6D3213B5"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8E0FF3" w14:textId="6B571A00" w:rsidR="00542DBD" w:rsidRDefault="00542DBD" w:rsidP="005079D0">
            <w:pPr>
              <w:jc w:val="center"/>
            </w:pPr>
            <w:r>
              <w:t>10</w:t>
            </w:r>
          </w:p>
        </w:tc>
        <w:tc>
          <w:tcPr>
            <w:tcW w:w="1979" w:type="dxa"/>
            <w:vAlign w:val="center"/>
          </w:tcPr>
          <w:p w14:paraId="7806ABA6" w14:textId="486B4D62"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0.025</w:t>
            </w:r>
            <w:r w:rsidR="005079D0">
              <w:t>0</w:t>
            </w:r>
          </w:p>
        </w:tc>
        <w:tc>
          <w:tcPr>
            <w:tcW w:w="1156" w:type="dxa"/>
            <w:vAlign w:val="center"/>
          </w:tcPr>
          <w:p w14:paraId="5583AE4C" w14:textId="37C4D8C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32F3FF5C" w14:textId="22F7160D"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200</w:t>
            </w:r>
          </w:p>
        </w:tc>
        <w:tc>
          <w:tcPr>
            <w:tcW w:w="2267" w:type="dxa"/>
            <w:vAlign w:val="center"/>
          </w:tcPr>
          <w:p w14:paraId="352B03F6" w14:textId="5345D517"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2.25</w:t>
            </w:r>
          </w:p>
        </w:tc>
      </w:tr>
      <w:tr w:rsidR="00542DBD" w14:paraId="5B1349E9" w14:textId="4E43BBEC"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A7F3008" w14:textId="5851C76A" w:rsidR="00542DBD" w:rsidRDefault="00542DBD" w:rsidP="005079D0">
            <w:pPr>
              <w:jc w:val="center"/>
            </w:pPr>
            <w:r>
              <w:t>15</w:t>
            </w:r>
          </w:p>
        </w:tc>
        <w:tc>
          <w:tcPr>
            <w:tcW w:w="1979" w:type="dxa"/>
            <w:vAlign w:val="center"/>
          </w:tcPr>
          <w:p w14:paraId="0C6292A1" w14:textId="352619F1"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3DD32669" w14:textId="3F95908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3C9FD74C" w14:textId="7ABDF46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178D387C" w14:textId="53D73346"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3.00</w:t>
            </w:r>
          </w:p>
        </w:tc>
      </w:tr>
      <w:tr w:rsidR="00542DBD" w14:paraId="28E16EB4" w14:textId="1FBCA82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4AE89C" w14:textId="68819F4A" w:rsidR="00542DBD" w:rsidRDefault="00542DBD" w:rsidP="005079D0">
            <w:pPr>
              <w:jc w:val="center"/>
            </w:pPr>
            <w:r>
              <w:t>20</w:t>
            </w:r>
          </w:p>
        </w:tc>
        <w:tc>
          <w:tcPr>
            <w:tcW w:w="1979" w:type="dxa"/>
            <w:vAlign w:val="center"/>
          </w:tcPr>
          <w:p w14:paraId="67CA7625" w14:textId="04FDDA6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0.05</w:t>
            </w:r>
            <w:r w:rsidR="005079D0">
              <w:t>00</w:t>
            </w:r>
          </w:p>
        </w:tc>
        <w:tc>
          <w:tcPr>
            <w:tcW w:w="1156" w:type="dxa"/>
            <w:vAlign w:val="center"/>
          </w:tcPr>
          <w:p w14:paraId="5D236299" w14:textId="2B3FCFF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318A7CC5" w14:textId="25B4A14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100</w:t>
            </w:r>
          </w:p>
        </w:tc>
        <w:tc>
          <w:tcPr>
            <w:tcW w:w="2267" w:type="dxa"/>
            <w:vAlign w:val="center"/>
          </w:tcPr>
          <w:p w14:paraId="238C392A" w14:textId="6BFA2E48"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3.75</w:t>
            </w:r>
          </w:p>
        </w:tc>
      </w:tr>
      <w:tr w:rsidR="00542DBD" w14:paraId="1AB6E8F4" w14:textId="5579B4EE"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F918197" w14:textId="62C02513" w:rsidR="00542DBD" w:rsidRDefault="00542DBD" w:rsidP="005079D0">
            <w:pPr>
              <w:jc w:val="center"/>
            </w:pPr>
            <w:r>
              <w:t>25</w:t>
            </w:r>
          </w:p>
        </w:tc>
        <w:tc>
          <w:tcPr>
            <w:tcW w:w="1979" w:type="dxa"/>
            <w:vAlign w:val="center"/>
          </w:tcPr>
          <w:p w14:paraId="1C255453" w14:textId="70C54916"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5F20BF27" w14:textId="05B34E3D"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0652348E" w14:textId="18FF5004"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80</w:t>
            </w:r>
          </w:p>
        </w:tc>
        <w:tc>
          <w:tcPr>
            <w:tcW w:w="2267" w:type="dxa"/>
            <w:vAlign w:val="center"/>
          </w:tcPr>
          <w:p w14:paraId="391F02E6" w14:textId="6EE2BE91"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4.50</w:t>
            </w:r>
          </w:p>
        </w:tc>
      </w:tr>
      <w:tr w:rsidR="00542DBD" w14:paraId="3CAFAE70" w14:textId="75BF15B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09798DEF" w14:textId="457F4A4A" w:rsidR="00542DBD" w:rsidRDefault="00542DBD" w:rsidP="005079D0">
            <w:pPr>
              <w:jc w:val="center"/>
            </w:pPr>
            <w:r>
              <w:t>30</w:t>
            </w:r>
          </w:p>
        </w:tc>
        <w:tc>
          <w:tcPr>
            <w:tcW w:w="1979" w:type="dxa"/>
            <w:vAlign w:val="center"/>
          </w:tcPr>
          <w:p w14:paraId="1746C64B" w14:textId="19B12187"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0.075</w:t>
            </w:r>
            <w:r w:rsidR="005079D0">
              <w:t>0</w:t>
            </w:r>
          </w:p>
        </w:tc>
        <w:tc>
          <w:tcPr>
            <w:tcW w:w="1156" w:type="dxa"/>
            <w:vAlign w:val="center"/>
          </w:tcPr>
          <w:p w14:paraId="1131F521" w14:textId="3CFAB0C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4495AA36" w14:textId="361DD048"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3EB1A184" w14:textId="0B52B37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5.25</w:t>
            </w:r>
          </w:p>
        </w:tc>
      </w:tr>
      <w:tr w:rsidR="00542DBD" w14:paraId="5D0A5C3C" w14:textId="3F8E2516"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2DD17D20" w14:textId="3E702166" w:rsidR="00542DBD" w:rsidRDefault="00542DBD" w:rsidP="005079D0">
            <w:pPr>
              <w:jc w:val="center"/>
            </w:pPr>
            <w:r>
              <w:t>35</w:t>
            </w:r>
          </w:p>
        </w:tc>
        <w:tc>
          <w:tcPr>
            <w:tcW w:w="1979" w:type="dxa"/>
            <w:vAlign w:val="center"/>
          </w:tcPr>
          <w:p w14:paraId="58B9F104" w14:textId="05DF36BB"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70600FBA" w14:textId="0E94B2F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0483447" w14:textId="238C3F7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4B31988E" w14:textId="0C1A0293"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6.00</w:t>
            </w:r>
          </w:p>
        </w:tc>
      </w:tr>
      <w:tr w:rsidR="00542DBD" w14:paraId="0F426CB9" w14:textId="48B65813"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7139A040" w14:textId="1031853A" w:rsidR="00542DBD" w:rsidRDefault="00542DBD" w:rsidP="005079D0">
            <w:pPr>
              <w:jc w:val="center"/>
            </w:pPr>
            <w:r>
              <w:t>40</w:t>
            </w:r>
          </w:p>
        </w:tc>
        <w:tc>
          <w:tcPr>
            <w:tcW w:w="1979" w:type="dxa"/>
            <w:vAlign w:val="center"/>
          </w:tcPr>
          <w:p w14:paraId="4AC5985B" w14:textId="7CCC65D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0.1</w:t>
            </w:r>
            <w:r w:rsidR="005079D0">
              <w:t>000</w:t>
            </w:r>
          </w:p>
        </w:tc>
        <w:tc>
          <w:tcPr>
            <w:tcW w:w="1156" w:type="dxa"/>
            <w:vAlign w:val="center"/>
          </w:tcPr>
          <w:p w14:paraId="1972C47C" w14:textId="7FA56F8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62E89253" w14:textId="6731F55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50</w:t>
            </w:r>
          </w:p>
        </w:tc>
        <w:tc>
          <w:tcPr>
            <w:tcW w:w="2267" w:type="dxa"/>
            <w:vAlign w:val="center"/>
          </w:tcPr>
          <w:p w14:paraId="165DBE9A" w14:textId="497B1D1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6.75</w:t>
            </w:r>
          </w:p>
        </w:tc>
      </w:tr>
    </w:tbl>
    <w:p w14:paraId="411E51F9" w14:textId="680D1581" w:rsidR="00F71B6F" w:rsidRDefault="00F71B6F" w:rsidP="000F5864"/>
    <w:p w14:paraId="58FEDD7D" w14:textId="77777777" w:rsidR="00BE03D0" w:rsidRDefault="00BE03D0" w:rsidP="000F5864"/>
    <w:p w14:paraId="621F19A6" w14:textId="77777777" w:rsidR="00F71B6F" w:rsidRDefault="00F71B6F" w:rsidP="000F5864"/>
    <w:p w14:paraId="2CBC7181" w14:textId="7E29000C" w:rsidR="007665BE" w:rsidRDefault="007665BE" w:rsidP="007665BE">
      <w:pPr>
        <w:pStyle w:val="Heading3"/>
        <w:rPr>
          <w:rFonts w:hint="eastAsia"/>
        </w:rPr>
      </w:pPr>
      <w:r>
        <w:t>Analog Input</w:t>
      </w:r>
    </w:p>
    <w:p w14:paraId="7A2DA759" w14:textId="00596063" w:rsidR="007665BE" w:rsidRDefault="007665BE" w:rsidP="000F5864">
      <w:r w:rsidRPr="007665BE">
        <w:t>The</w:t>
      </w:r>
      <w:r>
        <w:t xml:space="preserve"> </w:t>
      </w:r>
      <w:r w:rsidRPr="007665BE">
        <w:t>analog</w:t>
      </w:r>
      <w:r>
        <w:t xml:space="preserve"> </w:t>
      </w:r>
      <w:r w:rsidRPr="007665BE">
        <w:t>input</w:t>
      </w:r>
      <w:r>
        <w:t xml:space="preserve"> </w:t>
      </w:r>
      <w:r w:rsidRPr="007665BE">
        <w:t>consists</w:t>
      </w:r>
      <w:r>
        <w:t xml:space="preserve"> </w:t>
      </w:r>
      <w:r w:rsidRPr="007665BE">
        <w:t>of a switched-capacitor-based,</w:t>
      </w:r>
      <w:r>
        <w:t xml:space="preserve"> </w:t>
      </w:r>
      <w:r w:rsidRPr="007665BE">
        <w:t>differential,</w:t>
      </w:r>
      <w:r>
        <w:t xml:space="preserve"> </w:t>
      </w:r>
      <w:r w:rsidRPr="007665BE">
        <w:t>sample-and-</w:t>
      </w:r>
      <w:r>
        <w:t>h</w:t>
      </w:r>
      <w:r w:rsidRPr="007665BE">
        <w:t>old</w:t>
      </w:r>
      <w:r>
        <w:t xml:space="preserve"> </w:t>
      </w:r>
      <w:r w:rsidRPr="007665BE">
        <w:t>architecture.</w:t>
      </w:r>
      <w:r>
        <w:t xml:space="preserve"> </w:t>
      </w:r>
      <w:r w:rsidRPr="007665BE">
        <w:t>This</w:t>
      </w:r>
      <w:r>
        <w:t xml:space="preserve"> </w:t>
      </w:r>
      <w:r w:rsidRPr="007665BE">
        <w:t>differential</w:t>
      </w:r>
      <w:r>
        <w:t xml:space="preserve"> </w:t>
      </w:r>
      <w:r w:rsidRPr="007665BE">
        <w:t>topology</w:t>
      </w:r>
      <w:r>
        <w:t xml:space="preserve"> </w:t>
      </w:r>
      <w:r w:rsidRPr="007665BE">
        <w:t>results</w:t>
      </w:r>
      <w:r>
        <w:t xml:space="preserve"> </w:t>
      </w:r>
      <w:r w:rsidRPr="007665BE">
        <w:t>in very</w:t>
      </w:r>
      <w:r>
        <w:t xml:space="preserve"> </w:t>
      </w:r>
      <w:r w:rsidRPr="007665BE">
        <w:t>good</w:t>
      </w:r>
      <w:r>
        <w:t xml:space="preserve"> </w:t>
      </w:r>
      <w:r w:rsidRPr="007665BE">
        <w:t>ac performance</w:t>
      </w:r>
      <w:r>
        <w:t xml:space="preserve"> </w:t>
      </w:r>
      <w:r w:rsidRPr="007665BE">
        <w:t>even</w:t>
      </w:r>
      <w:r>
        <w:t xml:space="preserve"> </w:t>
      </w:r>
      <w:r w:rsidRPr="007665BE">
        <w:t>for high</w:t>
      </w:r>
      <w:r>
        <w:t xml:space="preserve"> </w:t>
      </w:r>
      <w:r w:rsidRPr="007665BE">
        <w:t>input</w:t>
      </w:r>
      <w:r>
        <w:t xml:space="preserve"> </w:t>
      </w:r>
      <w:r w:rsidRPr="007665BE">
        <w:t>frequencies</w:t>
      </w:r>
      <w:r>
        <w:t xml:space="preserve"> </w:t>
      </w:r>
      <w:r w:rsidRPr="007665BE">
        <w:t>at high</w:t>
      </w:r>
      <w:r>
        <w:t xml:space="preserve"> </w:t>
      </w:r>
      <w:r w:rsidRPr="007665BE">
        <w:t>sampling</w:t>
      </w:r>
      <w:r>
        <w:t xml:space="preserve"> </w:t>
      </w:r>
      <w:r w:rsidRPr="007665BE">
        <w:lastRenderedPageBreak/>
        <w:t>rates.</w:t>
      </w:r>
      <w:r>
        <w:t xml:space="preserve"> </w:t>
      </w:r>
      <w:r w:rsidRPr="007665BE">
        <w:t>The INP and INM</w:t>
      </w:r>
      <w:r>
        <w:t xml:space="preserve"> </w:t>
      </w:r>
      <w:r w:rsidRPr="007665BE">
        <w:t>pins</w:t>
      </w:r>
      <w:r>
        <w:t xml:space="preserve"> </w:t>
      </w:r>
      <w:r w:rsidRPr="007665BE">
        <w:t>must</w:t>
      </w:r>
      <w:r>
        <w:t xml:space="preserve"> </w:t>
      </w:r>
      <w:r w:rsidRPr="007665BE">
        <w:t>be externally</w:t>
      </w:r>
      <w:r>
        <w:t xml:space="preserve"> </w:t>
      </w:r>
      <w:r w:rsidRPr="007665BE">
        <w:t>biased</w:t>
      </w:r>
      <w:r>
        <w:t xml:space="preserve"> </w:t>
      </w:r>
      <w:r w:rsidRPr="007665BE">
        <w:t>around</w:t>
      </w:r>
      <w:r>
        <w:t xml:space="preserve"> </w:t>
      </w:r>
      <w:r w:rsidRPr="007665BE">
        <w:t>a common-mode</w:t>
      </w:r>
      <w:r>
        <w:t xml:space="preserve"> </w:t>
      </w:r>
      <w:r w:rsidRPr="007665BE">
        <w:t>voltage</w:t>
      </w:r>
      <w:r>
        <w:t xml:space="preserve"> </w:t>
      </w:r>
      <w:r w:rsidRPr="007665BE">
        <w:t>of 0.95V, available</w:t>
      </w:r>
      <w:r>
        <w:t xml:space="preserve"> </w:t>
      </w:r>
      <w:r w:rsidRPr="007665BE">
        <w:t>on the</w:t>
      </w:r>
      <w:r>
        <w:t xml:space="preserve"> </w:t>
      </w:r>
      <w:r w:rsidRPr="007665BE">
        <w:t>VCM</w:t>
      </w:r>
      <w:r>
        <w:t xml:space="preserve"> </w:t>
      </w:r>
      <w:r w:rsidRPr="007665BE">
        <w:t>pin. For a full-scale</w:t>
      </w:r>
      <w:r>
        <w:t xml:space="preserve"> </w:t>
      </w:r>
      <w:r w:rsidRPr="007665BE">
        <w:t>differential</w:t>
      </w:r>
      <w:r>
        <w:t xml:space="preserve"> </w:t>
      </w:r>
      <w:r w:rsidRPr="007665BE">
        <w:t>input,</w:t>
      </w:r>
      <w:r>
        <w:t xml:space="preserve"> </w:t>
      </w:r>
      <w:r w:rsidRPr="007665BE">
        <w:t>each</w:t>
      </w:r>
      <w:r>
        <w:t xml:space="preserve"> </w:t>
      </w:r>
      <w:r w:rsidRPr="007665BE">
        <w:t>input</w:t>
      </w:r>
      <w:r>
        <w:t xml:space="preserve"> </w:t>
      </w:r>
      <w:r w:rsidRPr="007665BE">
        <w:t>INP and INM pin must</w:t>
      </w:r>
      <w:r>
        <w:t xml:space="preserve"> </w:t>
      </w:r>
      <w:r w:rsidRPr="007665BE">
        <w:t>swing</w:t>
      </w:r>
      <w:r>
        <w:t xml:space="preserve"> </w:t>
      </w:r>
      <w:r w:rsidRPr="007665BE">
        <w:t>symmetrically</w:t>
      </w:r>
      <w:r>
        <w:t xml:space="preserve"> </w:t>
      </w:r>
      <w:r w:rsidRPr="007665BE">
        <w:t>between</w:t>
      </w:r>
      <w:r>
        <w:t xml:space="preserve"> </w:t>
      </w:r>
      <w:r w:rsidRPr="007665BE">
        <w:t>(VCM+ 0.5 V) and (VCM</w:t>
      </w:r>
      <w:r w:rsidRPr="007665BE">
        <w:rPr>
          <w:rFonts w:hint="cs"/>
        </w:rPr>
        <w:t>–</w:t>
      </w:r>
      <w:r w:rsidRPr="007665BE">
        <w:t xml:space="preserve"> 0.5 V), resulting</w:t>
      </w:r>
      <w:r>
        <w:t xml:space="preserve"> </w:t>
      </w:r>
      <w:r w:rsidRPr="007665BE">
        <w:t>in a 2-VPP</w:t>
      </w:r>
      <w:r>
        <w:t xml:space="preserve"> </w:t>
      </w:r>
      <w:r w:rsidRPr="007665BE">
        <w:t>differential</w:t>
      </w:r>
      <w:r>
        <w:t xml:space="preserve"> </w:t>
      </w:r>
      <w:r w:rsidRPr="007665BE">
        <w:t>input</w:t>
      </w:r>
      <w:r>
        <w:t xml:space="preserve"> </w:t>
      </w:r>
      <w:r w:rsidRPr="007665BE">
        <w:t>swing.</w:t>
      </w:r>
      <w:r>
        <w:t xml:space="preserve"> </w:t>
      </w:r>
      <w:r w:rsidRPr="007665BE">
        <w:t>The input</w:t>
      </w:r>
      <w:r>
        <w:t xml:space="preserve"> </w:t>
      </w:r>
      <w:r w:rsidRPr="007665BE">
        <w:t>sampling</w:t>
      </w:r>
      <w:r>
        <w:t xml:space="preserve"> </w:t>
      </w:r>
      <w:r w:rsidRPr="007665BE">
        <w:t>circuit</w:t>
      </w:r>
      <w:r>
        <w:t xml:space="preserve"> </w:t>
      </w:r>
      <w:r w:rsidRPr="007665BE">
        <w:t>has a high</w:t>
      </w:r>
      <w:r>
        <w:t xml:space="preserve"> </w:t>
      </w:r>
      <w:r w:rsidRPr="007665BE">
        <w:t>3-dB</w:t>
      </w:r>
      <w:r>
        <w:t xml:space="preserve"> </w:t>
      </w:r>
      <w:r w:rsidRPr="007665BE">
        <w:t>bandwidth</w:t>
      </w:r>
      <w:r>
        <w:t xml:space="preserve"> </w:t>
      </w:r>
      <w:r w:rsidRPr="007665BE">
        <w:t>that extends</w:t>
      </w:r>
      <w:r>
        <w:t xml:space="preserve"> </w:t>
      </w:r>
      <w:r w:rsidRPr="007665BE">
        <w:t>up to 550 MHz</w:t>
      </w:r>
      <w:r>
        <w:t xml:space="preserve"> </w:t>
      </w:r>
      <w:r w:rsidRPr="007665BE">
        <w:t>(measured</w:t>
      </w:r>
      <w:r>
        <w:t xml:space="preserve"> </w:t>
      </w:r>
      <w:r w:rsidRPr="007665BE">
        <w:t>from</w:t>
      </w:r>
      <w:r>
        <w:t xml:space="preserve"> </w:t>
      </w:r>
      <w:r w:rsidRPr="007665BE">
        <w:t>the input</w:t>
      </w:r>
      <w:r>
        <w:t xml:space="preserve"> </w:t>
      </w:r>
      <w:r w:rsidRPr="007665BE">
        <w:t>pins to the sampled</w:t>
      </w:r>
      <w:r>
        <w:t xml:space="preserve"> </w:t>
      </w:r>
      <w:r w:rsidRPr="007665BE">
        <w:t>voltage).</w:t>
      </w:r>
      <w:r>
        <w:t xml:space="preserve"> </w:t>
      </w:r>
      <w:r w:rsidRPr="007665BE">
        <w:t>Figure43</w:t>
      </w:r>
      <w:r>
        <w:t xml:space="preserve"> </w:t>
      </w:r>
      <w:r w:rsidRPr="007665BE">
        <w:t>shows</w:t>
      </w:r>
      <w:r>
        <w:t xml:space="preserve"> </w:t>
      </w:r>
      <w:r w:rsidRPr="007665BE">
        <w:t>an equivalent</w:t>
      </w:r>
      <w:r>
        <w:t xml:space="preserve"> </w:t>
      </w:r>
      <w:r w:rsidRPr="007665BE">
        <w:t>circuit</w:t>
      </w:r>
      <w:r>
        <w:t xml:space="preserve"> </w:t>
      </w:r>
      <w:r w:rsidRPr="007665BE">
        <w:t>for the analog</w:t>
      </w:r>
      <w:r>
        <w:t xml:space="preserve"> </w:t>
      </w:r>
      <w:r w:rsidRPr="007665BE">
        <w:t>input</w:t>
      </w:r>
      <w:r>
        <w:t>.</w:t>
      </w:r>
    </w:p>
    <w:p w14:paraId="545B2F43" w14:textId="77777777" w:rsidR="007665BE" w:rsidRDefault="007665BE" w:rsidP="000F5864"/>
    <w:p w14:paraId="1809D18D" w14:textId="61A5F696" w:rsidR="007665BE" w:rsidRDefault="007665BE" w:rsidP="007665BE">
      <w:pPr>
        <w:jc w:val="center"/>
      </w:pPr>
      <w:r>
        <w:rPr>
          <w:noProof/>
        </w:rPr>
        <w:drawing>
          <wp:inline distT="0" distB="0" distL="0" distR="0" wp14:anchorId="36F1BF85" wp14:editId="361E09FB">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13810"/>
                    </a:xfrm>
                    <a:prstGeom prst="rect">
                      <a:avLst/>
                    </a:prstGeom>
                  </pic:spPr>
                </pic:pic>
              </a:graphicData>
            </a:graphic>
          </wp:inline>
        </w:drawing>
      </w:r>
    </w:p>
    <w:p w14:paraId="49310F88" w14:textId="1D80DED7" w:rsidR="007665BE" w:rsidRDefault="007665BE" w:rsidP="000F5864"/>
    <w:p w14:paraId="73F19E8A" w14:textId="08058E77" w:rsidR="008A4EAA" w:rsidRDefault="008A4EAA" w:rsidP="000F5864"/>
    <w:p w14:paraId="58371111" w14:textId="245DD622" w:rsidR="008A4EAA" w:rsidRDefault="008A4EAA" w:rsidP="008A4EAA">
      <w:pPr>
        <w:pStyle w:val="Heading2"/>
        <w:rPr>
          <w:rFonts w:hint="eastAsia"/>
        </w:rPr>
      </w:pPr>
      <w:r>
        <w:t>Low Noise Amplifier (MAAL-011078)</w:t>
      </w:r>
    </w:p>
    <w:p w14:paraId="56C301E3" w14:textId="555B6724" w:rsidR="008A4EAA" w:rsidRDefault="008A4EAA" w:rsidP="000F5864"/>
    <w:p w14:paraId="2E90BE86" w14:textId="5F6B4CF4" w:rsidR="001303BF" w:rsidRDefault="001303BF" w:rsidP="000F5864"/>
    <w:p w14:paraId="32740606" w14:textId="3A9BB3FA" w:rsidR="001303BF" w:rsidRDefault="001303BF" w:rsidP="001303BF">
      <w:pPr>
        <w:pStyle w:val="Heading2"/>
        <w:rPr>
          <w:rFonts w:hint="eastAsia"/>
        </w:rPr>
      </w:pPr>
      <w:r>
        <w:t>Power Amplifier (</w:t>
      </w:r>
      <w:r w:rsidR="00FC6119">
        <w:t>HMC327</w:t>
      </w:r>
      <w:r>
        <w:t>)</w:t>
      </w:r>
    </w:p>
    <w:p w14:paraId="05D53552" w14:textId="77777777" w:rsidR="001303BF" w:rsidRDefault="001303BF" w:rsidP="000F5864"/>
    <w:p w14:paraId="43BB6B06" w14:textId="77777777" w:rsidR="008A4EAA" w:rsidRDefault="008A4EAA" w:rsidP="000F5864"/>
    <w:p w14:paraId="34DAD529" w14:textId="70039DF5" w:rsidR="008C7886" w:rsidRDefault="00F66736" w:rsidP="00F66736">
      <w:pPr>
        <w:pStyle w:val="Heading2"/>
        <w:rPr>
          <w:rFonts w:hint="eastAsia"/>
        </w:rPr>
      </w:pPr>
      <w:r>
        <w:t>Antenna Array</w:t>
      </w:r>
    </w:p>
    <w:p w14:paraId="49983A5B" w14:textId="77777777" w:rsidR="00F66736" w:rsidRDefault="00F66736" w:rsidP="00F66736"/>
    <w:p w14:paraId="55CFA53B" w14:textId="77777777" w:rsidR="00F66736" w:rsidRDefault="00F66736" w:rsidP="00F66736"/>
    <w:p w14:paraId="1A02B190" w14:textId="74628EB7" w:rsidR="00F66736" w:rsidRPr="00F66736" w:rsidRDefault="00F66736" w:rsidP="00F66736">
      <w:pPr>
        <w:pStyle w:val="Heading2"/>
        <w:rPr>
          <w:rFonts w:hint="eastAsia"/>
        </w:rPr>
      </w:pPr>
      <w:r>
        <w:t>Power Divider</w:t>
      </w:r>
    </w:p>
    <w:p w14:paraId="6F86BDA9" w14:textId="7E6B2B33" w:rsidR="008C7886" w:rsidRDefault="00560CF5" w:rsidP="00560CF5">
      <w:pPr>
        <w:pStyle w:val="Heading3"/>
        <w:rPr>
          <w:rFonts w:hint="eastAsia"/>
        </w:rPr>
      </w:pPr>
      <w:r>
        <w:t>Wilkinson</w:t>
      </w:r>
    </w:p>
    <w:p w14:paraId="4B30D68F" w14:textId="77777777" w:rsidR="00560CF5" w:rsidRDefault="00560CF5" w:rsidP="000F5864"/>
    <w:p w14:paraId="70654839" w14:textId="77777777" w:rsidR="00560CF5" w:rsidRDefault="00560CF5" w:rsidP="000F5864"/>
    <w:p w14:paraId="60607B15" w14:textId="3D1E3D20" w:rsidR="00560CF5" w:rsidRDefault="00560CF5" w:rsidP="00560CF5">
      <w:pPr>
        <w:pStyle w:val="Heading3"/>
        <w:rPr>
          <w:rFonts w:hint="eastAsia"/>
        </w:rPr>
      </w:pPr>
      <w:r>
        <w:t>Resistive</w:t>
      </w:r>
    </w:p>
    <w:p w14:paraId="7890A6EB" w14:textId="77777777" w:rsidR="00560CF5" w:rsidRDefault="00560CF5" w:rsidP="000F5864"/>
    <w:p w14:paraId="1F26F6E8" w14:textId="254DCB78" w:rsidR="008C7886" w:rsidRDefault="008C7886" w:rsidP="000F5864"/>
    <w:p w14:paraId="3483800E" w14:textId="33D45B2C" w:rsidR="00646B61" w:rsidRDefault="00646B61" w:rsidP="000F5864"/>
    <w:p w14:paraId="74BA88C3" w14:textId="331DA29E" w:rsidR="00646B61" w:rsidRDefault="00646B61">
      <w:r>
        <w:br w:type="page"/>
      </w:r>
    </w:p>
    <w:p w14:paraId="0A977AD3" w14:textId="3AA8D40A" w:rsidR="008C7886" w:rsidRDefault="008C7886" w:rsidP="008C7886">
      <w:pPr>
        <w:pStyle w:val="Heading1"/>
        <w:rPr>
          <w:rFonts w:hint="eastAsia"/>
        </w:rPr>
      </w:pPr>
      <w:r>
        <w:lastRenderedPageBreak/>
        <w:t>Link Budget Analysis</w:t>
      </w:r>
    </w:p>
    <w:p w14:paraId="704FA639" w14:textId="77777777" w:rsidR="008C7886" w:rsidRDefault="008C7886" w:rsidP="000F5864"/>
    <w:p w14:paraId="56274E95" w14:textId="77777777" w:rsidR="00C94F44" w:rsidRDefault="00C94F44" w:rsidP="00C94F44">
      <m:oMathPara>
        <m:oMath>
          <m:r>
            <w:rPr>
              <w:rFonts w:ascii="Cambria Math" w:hAnsi="Cambria Math"/>
            </w:rPr>
            <m:t>N</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target</m:t>
              </m:r>
            </m:sub>
          </m:sSub>
          <m:r>
            <w:rPr>
              <w:rFonts w:ascii="Cambria Math" w:hAnsi="Cambria Math"/>
            </w:rPr>
            <m:t>≅5dB</m:t>
          </m:r>
        </m:oMath>
      </m:oMathPara>
    </w:p>
    <w:p w14:paraId="3CFE9AE6" w14:textId="77777777" w:rsidR="00C94F44" w:rsidRDefault="00C94F44" w:rsidP="00C94F44">
      <m:oMathPara>
        <m:oMath>
          <m:r>
            <w:rPr>
              <w:rFonts w:ascii="Cambria Math" w:hAnsi="Cambria Math"/>
            </w:rPr>
            <m:t>Gai</m:t>
          </m:r>
          <m:sSub>
            <m:sSubPr>
              <m:ctrlPr>
                <w:rPr>
                  <w:rFonts w:ascii="Cambria Math" w:hAnsi="Cambria Math"/>
                  <w:i/>
                  <w:sz w:val="22"/>
                  <w:szCs w:val="22"/>
                  <w:lang w:val="en-CA"/>
                </w:rPr>
              </m:ctrlPr>
            </m:sSubPr>
            <m:e>
              <m:r>
                <w:rPr>
                  <w:rFonts w:ascii="Cambria Math" w:hAnsi="Cambria Math"/>
                </w:rPr>
                <m:t>n</m:t>
              </m:r>
            </m:e>
            <m:sub>
              <m:r>
                <w:rPr>
                  <w:rFonts w:ascii="Cambria Math" w:hAnsi="Cambria Math"/>
                </w:rPr>
                <m:t>target</m:t>
              </m:r>
            </m:sub>
          </m:sSub>
          <m:r>
            <w:rPr>
              <w:rFonts w:ascii="Cambria Math" w:hAnsi="Cambria Math"/>
            </w:rPr>
            <m:t>≅42 dB</m:t>
          </m:r>
        </m:oMath>
      </m:oMathPara>
    </w:p>
    <w:p w14:paraId="1D15533F" w14:textId="77777777" w:rsidR="00C94F44" w:rsidRDefault="00C94F44" w:rsidP="000F5864"/>
    <w:p w14:paraId="354D05B6" w14:textId="77777777" w:rsidR="000F5864" w:rsidRDefault="008C12B0" w:rsidP="000F5864">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3</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2</m:t>
                  </m:r>
                </m:sub>
              </m:sSub>
            </m:den>
          </m:f>
          <m:r>
            <w:rPr>
              <w:rFonts w:ascii="Cambria Math" w:hAnsi="Cambria Math"/>
            </w:rPr>
            <m:t>+…</m:t>
          </m:r>
        </m:oMath>
      </m:oMathPara>
    </w:p>
    <w:p w14:paraId="66E0DC80" w14:textId="77777777" w:rsidR="000F5864" w:rsidRDefault="008C12B0" w:rsidP="000F5864">
      <w:pPr>
        <w:rPr>
          <w:rFonts w:eastAsiaTheme="minorEastAsia" w:hint="eastAsia"/>
        </w:rPr>
      </w:pPr>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LNA</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SW</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MIX</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SW</m:t>
                  </m:r>
                </m:sub>
              </m:sSub>
            </m:den>
          </m:f>
        </m:oMath>
      </m:oMathPara>
    </w:p>
    <w:p w14:paraId="2CEDC1C2" w14:textId="77777777" w:rsidR="00DF7A77" w:rsidRDefault="00DF7A77">
      <w:pPr>
        <w:rPr>
          <w:rFonts w:eastAsiaTheme="minorEastAsia" w:hint="eastAsia"/>
        </w:rPr>
      </w:pPr>
    </w:p>
    <w:p w14:paraId="26A0E606" w14:textId="05A53B84" w:rsidR="00DF7A77" w:rsidRDefault="00DF7A77">
      <w:pPr>
        <w:rPr>
          <w:rFonts w:eastAsiaTheme="minorEastAsia" w:hint="eastAsia"/>
        </w:rPr>
      </w:pPr>
      <w:r>
        <w:rPr>
          <w:rFonts w:eastAsiaTheme="minorEastAsia" w:hint="eastAsia"/>
        </w:rPr>
        <w:br w:type="page"/>
      </w:r>
    </w:p>
    <w:p w14:paraId="382F068B" w14:textId="5F58A5B7" w:rsidR="00DF7A77" w:rsidRDefault="00DF7A77" w:rsidP="00DF7A77">
      <w:pPr>
        <w:pStyle w:val="Heading1"/>
        <w:rPr>
          <w:rFonts w:hint="eastAsia"/>
        </w:rPr>
      </w:pPr>
      <w:r>
        <w:lastRenderedPageBreak/>
        <w:t>Fault Analysis</w:t>
      </w:r>
    </w:p>
    <w:p w14:paraId="266A3CD6" w14:textId="54AC9989" w:rsidR="00F96033" w:rsidRDefault="00F96033">
      <w:pPr>
        <w:rPr>
          <w:rFonts w:eastAsiaTheme="minorEastAsia"/>
        </w:rPr>
      </w:pPr>
    </w:p>
    <w:p w14:paraId="3C082DB8" w14:textId="396E2622" w:rsidR="00645DBA" w:rsidRDefault="00645DBA">
      <w:pPr>
        <w:rPr>
          <w:rFonts w:eastAsiaTheme="minorEastAsia" w:hint="eastAsia"/>
        </w:rPr>
      </w:pPr>
      <w:r>
        <w:object w:dxaOrig="17235" w:dyaOrig="7515" w14:anchorId="20CED27F">
          <v:shape id="_x0000_i1028" type="#_x0000_t75" style="width:474pt;height:207pt" o:ole="">
            <v:imagedata r:id="rId9" o:title=""/>
          </v:shape>
          <o:OLEObject Type="Embed" ProgID="Visio.Drawing.15" ShapeID="_x0000_i1028" DrawAspect="Content" ObjectID="_1645694344" r:id="rId21"/>
        </w:object>
      </w:r>
    </w:p>
    <w:p w14:paraId="7C8AF4A8" w14:textId="77777777" w:rsidR="00F96033" w:rsidRPr="00EC6A4E" w:rsidRDefault="00F96033">
      <w:pPr>
        <w:rPr>
          <w:rFonts w:eastAsiaTheme="minorEastAsia" w:hint="eastAsia"/>
        </w:rPr>
      </w:pPr>
    </w:p>
    <w:sectPr w:rsidR="00F96033" w:rsidRPr="00EC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2"/>
    <w:rsid w:val="000251A0"/>
    <w:rsid w:val="00066492"/>
    <w:rsid w:val="000C1C64"/>
    <w:rsid w:val="000D0E42"/>
    <w:rsid w:val="000D42BF"/>
    <w:rsid w:val="000F15B1"/>
    <w:rsid w:val="000F5864"/>
    <w:rsid w:val="00127A22"/>
    <w:rsid w:val="001303BF"/>
    <w:rsid w:val="00166B09"/>
    <w:rsid w:val="00177E3E"/>
    <w:rsid w:val="001866BB"/>
    <w:rsid w:val="001B08A5"/>
    <w:rsid w:val="001D00C7"/>
    <w:rsid w:val="001E31DB"/>
    <w:rsid w:val="001F69D3"/>
    <w:rsid w:val="00217C58"/>
    <w:rsid w:val="00235FA4"/>
    <w:rsid w:val="00250F44"/>
    <w:rsid w:val="00255B7F"/>
    <w:rsid w:val="002B40FF"/>
    <w:rsid w:val="003307AB"/>
    <w:rsid w:val="003406A9"/>
    <w:rsid w:val="00353F69"/>
    <w:rsid w:val="00391AFD"/>
    <w:rsid w:val="00394F2D"/>
    <w:rsid w:val="003A44EA"/>
    <w:rsid w:val="003C0338"/>
    <w:rsid w:val="003C03BF"/>
    <w:rsid w:val="003F041F"/>
    <w:rsid w:val="004B65ED"/>
    <w:rsid w:val="004C4BE4"/>
    <w:rsid w:val="005079D0"/>
    <w:rsid w:val="00542DBD"/>
    <w:rsid w:val="00560CF5"/>
    <w:rsid w:val="00561EF6"/>
    <w:rsid w:val="005F38D5"/>
    <w:rsid w:val="00606AC9"/>
    <w:rsid w:val="006122EB"/>
    <w:rsid w:val="00645DBA"/>
    <w:rsid w:val="00646B61"/>
    <w:rsid w:val="006704A3"/>
    <w:rsid w:val="0068325B"/>
    <w:rsid w:val="00687F98"/>
    <w:rsid w:val="006B0BE6"/>
    <w:rsid w:val="006E19D2"/>
    <w:rsid w:val="006E3222"/>
    <w:rsid w:val="00702BBC"/>
    <w:rsid w:val="0074426F"/>
    <w:rsid w:val="00752836"/>
    <w:rsid w:val="007665BE"/>
    <w:rsid w:val="00775C80"/>
    <w:rsid w:val="007824BC"/>
    <w:rsid w:val="00785AD1"/>
    <w:rsid w:val="007F55E0"/>
    <w:rsid w:val="007F7B8A"/>
    <w:rsid w:val="00806B89"/>
    <w:rsid w:val="008112FD"/>
    <w:rsid w:val="008263A6"/>
    <w:rsid w:val="00863319"/>
    <w:rsid w:val="00867127"/>
    <w:rsid w:val="008A4EAA"/>
    <w:rsid w:val="008B1664"/>
    <w:rsid w:val="008C12B0"/>
    <w:rsid w:val="008C7886"/>
    <w:rsid w:val="008D2F7F"/>
    <w:rsid w:val="008E080C"/>
    <w:rsid w:val="008E0901"/>
    <w:rsid w:val="0090356B"/>
    <w:rsid w:val="00907194"/>
    <w:rsid w:val="0097513E"/>
    <w:rsid w:val="00993903"/>
    <w:rsid w:val="009A2E2A"/>
    <w:rsid w:val="009A5A42"/>
    <w:rsid w:val="009D447C"/>
    <w:rsid w:val="009D6E6B"/>
    <w:rsid w:val="00A45886"/>
    <w:rsid w:val="00AB44DB"/>
    <w:rsid w:val="00AD1B71"/>
    <w:rsid w:val="00B020FF"/>
    <w:rsid w:val="00B04384"/>
    <w:rsid w:val="00B0607C"/>
    <w:rsid w:val="00B3124F"/>
    <w:rsid w:val="00B522FD"/>
    <w:rsid w:val="00B54B23"/>
    <w:rsid w:val="00B54D5E"/>
    <w:rsid w:val="00B74C09"/>
    <w:rsid w:val="00B85A78"/>
    <w:rsid w:val="00B92B48"/>
    <w:rsid w:val="00B97309"/>
    <w:rsid w:val="00BA5076"/>
    <w:rsid w:val="00BC3995"/>
    <w:rsid w:val="00BC3DA6"/>
    <w:rsid w:val="00BE03D0"/>
    <w:rsid w:val="00BE40A1"/>
    <w:rsid w:val="00BE725F"/>
    <w:rsid w:val="00C17D55"/>
    <w:rsid w:val="00C30337"/>
    <w:rsid w:val="00C431FE"/>
    <w:rsid w:val="00C47288"/>
    <w:rsid w:val="00C71AD3"/>
    <w:rsid w:val="00C94F44"/>
    <w:rsid w:val="00D2527A"/>
    <w:rsid w:val="00D272C0"/>
    <w:rsid w:val="00D34A52"/>
    <w:rsid w:val="00D37F42"/>
    <w:rsid w:val="00D45D29"/>
    <w:rsid w:val="00DB4B47"/>
    <w:rsid w:val="00DB4F20"/>
    <w:rsid w:val="00DC0078"/>
    <w:rsid w:val="00DF2FB0"/>
    <w:rsid w:val="00DF7A77"/>
    <w:rsid w:val="00E06DBF"/>
    <w:rsid w:val="00E209C8"/>
    <w:rsid w:val="00E2260B"/>
    <w:rsid w:val="00E7614C"/>
    <w:rsid w:val="00E805AC"/>
    <w:rsid w:val="00E845B6"/>
    <w:rsid w:val="00EB238F"/>
    <w:rsid w:val="00EB67EA"/>
    <w:rsid w:val="00EC6A4E"/>
    <w:rsid w:val="00EE7718"/>
    <w:rsid w:val="00F00053"/>
    <w:rsid w:val="00F30DBE"/>
    <w:rsid w:val="00F36665"/>
    <w:rsid w:val="00F66736"/>
    <w:rsid w:val="00F71B6F"/>
    <w:rsid w:val="00F7211C"/>
    <w:rsid w:val="00F8702B"/>
    <w:rsid w:val="00F96033"/>
    <w:rsid w:val="00FB49EC"/>
    <w:rsid w:val="00FC6119"/>
    <w:rsid w:val="00FE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032F4B26-711D-4777-A2A9-1D1E93E3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vsdx"/><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package" Target="embeddings/Microsoft_Visio_Drawing334.vsdx"/><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package" Target="embeddings/Microsoft_Visio_Drawing11.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package" Target="embeddings/Microsoft_Visio_Drawing333.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5845</TotalTime>
  <Pages>19</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D'Orsay</cp:lastModifiedBy>
  <cp:revision>81</cp:revision>
  <dcterms:created xsi:type="dcterms:W3CDTF">2020-02-11T14:13:00Z</dcterms:created>
  <dcterms:modified xsi:type="dcterms:W3CDTF">2020-03-14T16:31:00Z</dcterms:modified>
</cp:coreProperties>
</file>