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Genome-wide</w:t>
      </w:r>
      <w:r>
        <w:t xml:space="preserve"> </w:t>
      </w:r>
      <w:r>
        <w:t xml:space="preserve">mRNA</w:t>
      </w:r>
      <w:r>
        <w:t xml:space="preserve"> </w:t>
      </w:r>
      <w:r>
        <w:t xml:space="preserve">lifetimes</w:t>
      </w:r>
      <w:r>
        <w:t xml:space="preserve"> </w:t>
      </w:r>
      <w:r>
        <w:t xml:space="preserve">and</w:t>
      </w:r>
      <w:r>
        <w:t xml:space="preserve"> </w:t>
      </w:r>
      <w:r>
        <w:t xml:space="preserve">elongation</w:t>
      </w:r>
      <w:r>
        <w:t xml:space="preserve"> </w:t>
      </w:r>
      <w:r>
        <w:t xml:space="preserve">rates</w:t>
      </w:r>
    </w:p>
    <w:p>
      <w:pPr>
        <w:pStyle w:val="Author"/>
      </w:pPr>
      <w:r>
        <w:t xml:space="preserve">Gwanggyu Sun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Stevan Jeknic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Tom Handley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Gwanggyu Sun &lt;</w:t>
        </w:r>
        <w:hyperlink r:id="rId20">
          <w:r>
            <w:rPr>
              <w:rStyle w:val="Hyperlink"/>
            </w:rPr>
            <w:t xml:space="preserve">ggsun@stanford.edu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Stevan Jeknic &lt;</w:t>
        </w:r>
        <w:hyperlink r:id="rId21">
          <w:r>
            <w:rPr>
              <w:rStyle w:val="Hyperlink"/>
            </w:rPr>
            <w:t xml:space="preserve">sjeknic@stanford.edu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Tom Handley &lt;</w:t>
        </w:r>
        <w:hyperlink r:id="rId22">
          <w:r>
            <w:rPr>
              <w:rStyle w:val="Hyperlink"/>
            </w:rPr>
            <w:t xml:space="preserve">thandley@stanford.edu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transcription; mRNA degradation; elongation</w:t>
      </w:r>
    </w:p>
    <w:p>
      <w:pPr>
        <w:pStyle w:val="BodyText"/>
      </w:pPr>
      <w:r>
        <w:t xml:space="preserve">Highlights: Quantitative halflives and elongation rates for individual mRNA species.</w:t>
      </w:r>
    </w:p>
    <w:bookmarkStart w:id="23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Quantitative data regarding the rates of mRNA degradation and transcript elongation</w:t>
      </w:r>
      <w:r>
        <w:t xml:space="preserve"> </w:t>
      </w:r>
      <w:r>
        <w:t xml:space="preserve">are sparse. Typically, mathematical models involving these processes, use a single</w:t>
      </w:r>
      <w:r>
        <w:t xml:space="preserve"> </w:t>
      </w:r>
      <w:r>
        <w:t xml:space="preserve">rate constant that applies to all mRNA species. However, recent work</w:t>
      </w:r>
      <w:r>
        <w:rPr>
          <w:vertAlign w:val="superscript"/>
        </w:rPr>
        <w:t xml:space="preserve">1</w:t>
      </w:r>
      <w:r>
        <w:t xml:space="preserve"> </w:t>
      </w:r>
      <w:r>
        <w:t xml:space="preserve">has shown that this assumption is not valid. As such, we focused on using some of</w:t>
      </w:r>
      <w:r>
        <w:t xml:space="preserve"> </w:t>
      </w:r>
      <w:r>
        <w:t xml:space="preserve">these recently collected data to visualize the distribution of individual mRNA</w:t>
      </w:r>
      <w:r>
        <w:t xml:space="preserve"> </w:t>
      </w:r>
      <w:r>
        <w:t xml:space="preserve">lifetimes and elongation rates.</w:t>
      </w:r>
    </w:p>
    <w:bookmarkEnd w:id="23"/>
    <w:bookmarkStart w:id="24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We are using RNA-seq data that were collected in exponentially growing</w:t>
      </w:r>
      <w:r>
        <w:t xml:space="preserve"> </w:t>
      </w:r>
      <w:r>
        <w:rPr>
          <w:iCs/>
          <w:i/>
        </w:rPr>
        <w:t xml:space="preserve">E</w:t>
      </w:r>
      <w:r>
        <w:t xml:space="preserve">.</w:t>
      </w:r>
      <w:r>
        <w:t xml:space="preserve"> </w:t>
      </w:r>
      <w:r>
        <w:rPr>
          <w:iCs/>
          <w:i/>
        </w:rPr>
        <w:t xml:space="preserve">coli</w:t>
      </w:r>
      <w:r>
        <w:t xml:space="preserve"> </w:t>
      </w:r>
      <w:r>
        <w:t xml:space="preserve">cells by Chen et al.</w:t>
      </w:r>
      <w:r>
        <w:rPr>
          <w:vertAlign w:val="superscript"/>
        </w:rPr>
        <w:t xml:space="preserve">1</w:t>
      </w:r>
      <w:r>
        <w:t xml:space="preserve">.</w:t>
      </w:r>
    </w:p>
    <w:bookmarkEnd w:id="24"/>
    <w:bookmarkStart w:id="26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data_3a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load_raw_data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"supp_table4.csv"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load_raw_data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"supp_table6.csv"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plot_histogram</w:t>
      </w:r>
      <w:r>
        <w:rPr>
          <w:rStyle w:val="NormalTok"/>
        </w:rPr>
        <w:t xml:space="preserve">(data_3a, </w:t>
      </w:r>
      <w:r>
        <w:rPr>
          <w:rStyle w:val="StringTok"/>
        </w:rPr>
        <w:t xml:space="preserve">"Avg.lifetime"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yh=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plot_histogram</w:t>
      </w:r>
      <w:r>
        <w:rPr>
          <w:rStyle w:val="NormalTok"/>
        </w:rPr>
        <w:t xml:space="preserve">(data_3b, </w:t>
      </w:r>
      <w:r>
        <w:rPr>
          <w:rStyle w:val="StringTok"/>
        </w:rPr>
        <w:t xml:space="preserve">"Elongation.Rate..nt.s."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xh=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(plot_3a, plot_3b,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3.1: Plot of mRNA lifetimes (left) and elongation rates (right)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Plot of mRNA lifetimes (left) and elongation rates (right)</w:t>
      </w:r>
    </w:p>
    <w:bookmarkEnd w:id="26"/>
    <w:bookmarkStart w:id="27" w:name="acknowledgemen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Acknowledgements</w:t>
      </w:r>
    </w:p>
    <w:p>
      <w:pPr>
        <w:pStyle w:val="FirstParagraph"/>
      </w:pPr>
      <w:r>
        <w:t xml:space="preserve">Elliott Hazen, Max Czapanskiy, Maurice Goodman, and Cheyenne Payne for an awesome class!</w:t>
      </w:r>
    </w:p>
    <w:p>
      <w:r>
        <w:br w:type="page"/>
      </w:r>
    </w:p>
    <w:bookmarkEnd w:id="27"/>
    <w:bookmarkStart w:id="31" w:name="referenc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bookmarkStart w:id="29" w:name="refs"/>
    <w:bookmarkStart w:id="28" w:name="ref-Chen20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Chen, H., Shiroguchi, K., Ge, H. &amp; Xie, X. S. Genome-wide study of mRNA degradation and transcript elongation in escherichia coli.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rPr>
          <w:bCs/>
          <w:b/>
        </w:rPr>
        <w:t xml:space="preserve">11</w:t>
      </w:r>
      <w:r>
        <w:t xml:space="preserve">, 781 (2015).</w:t>
      </w:r>
    </w:p>
    <w:bookmarkEnd w:id="28"/>
    <w:bookmarkEnd w:id="29"/>
    <w:p>
      <w:r>
        <w:br w:type="page"/>
      </w:r>
    </w:p>
    <w:bookmarkStart w:id="30" w:name="colophon"/>
    <w:p>
      <w:pPr>
        <w:pStyle w:val="Heading3"/>
      </w:pPr>
      <w:r>
        <w:rPr>
          <w:rStyle w:val="SectionNumber"/>
        </w:rPr>
        <w:t xml:space="preserve">5.0.1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2021-12-10 11:22:08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🇬🇦  💜  🚶🏻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flag: Gabon, purple heart, person walking: light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Monterey 12.0.1</w:t>
      </w:r>
      <w:r>
        <w:br/>
      </w:r>
      <w:r>
        <w:rPr>
          <w:rStyle w:val="VerbatimChar"/>
        </w:rPr>
        <w:t xml:space="preserve">#&gt;  system   x86_64, darwin21.1.0</w:t>
      </w:r>
      <w:r>
        <w:br/>
      </w:r>
      <w:r>
        <w:rPr>
          <w:rStyle w:val="VerbatimChar"/>
        </w:rPr>
        <w:t xml:space="preserve">#&gt;  ui       unknown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2021-12-10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* version    date (UTC) lib source</w:t>
      </w:r>
      <w:r>
        <w:br/>
      </w:r>
      <w:r>
        <w:rPr>
          <w:rStyle w:val="VerbatimChar"/>
        </w:rPr>
        <w:t xml:space="preserve">#&gt;  assertthat     0.2.1      2019-03-21 [1] CRAN (R 4.1.2)</w:t>
      </w:r>
      <w:r>
        <w:br/>
      </w:r>
      <w:r>
        <w:rPr>
          <w:rStyle w:val="VerbatimChar"/>
        </w:rPr>
        <w:t xml:space="preserve">#&gt;  backports      1.4.0      2021-11-23 [1] CRAN (R 4.1.2)</w:t>
      </w:r>
      <w:r>
        <w:br/>
      </w:r>
      <w:r>
        <w:rPr>
          <w:rStyle w:val="VerbatimChar"/>
        </w:rPr>
        <w:t xml:space="preserve">#&gt;  bookdown       0.24       2021-09-02 [1] CRAN (R 4.1.2)</w:t>
      </w:r>
      <w:r>
        <w:br/>
      </w:r>
      <w:r>
        <w:rPr>
          <w:rStyle w:val="VerbatimChar"/>
        </w:rPr>
        <w:t xml:space="preserve">#&gt;  broom          0.7.10     2021-10-31 [1] CRAN (R 4.1.2)</w:t>
      </w:r>
      <w:r>
        <w:br/>
      </w:r>
      <w:r>
        <w:rPr>
          <w:rStyle w:val="VerbatimChar"/>
        </w:rPr>
        <w:t xml:space="preserve">#&gt;  cachem         1.0.6      2021-08-19 [1] CRAN (R 4.1.2)</w:t>
      </w:r>
      <w:r>
        <w:br/>
      </w:r>
      <w:r>
        <w:rPr>
          <w:rStyle w:val="VerbatimChar"/>
        </w:rPr>
        <w:t xml:space="preserve">#&gt;  callr          3.7.0      2021-04-20 [1] CRAN (R 4.1.2)</w:t>
      </w:r>
      <w:r>
        <w:br/>
      </w:r>
      <w:r>
        <w:rPr>
          <w:rStyle w:val="VerbatimChar"/>
        </w:rPr>
        <w:t xml:space="preserve">#&gt;  cellranger     1.1.0      2016-07-27 [1] CRAN (R 4.1.2)</w:t>
      </w:r>
      <w:r>
        <w:br/>
      </w:r>
      <w:r>
        <w:rPr>
          <w:rStyle w:val="VerbatimChar"/>
        </w:rPr>
        <w:t xml:space="preserve">#&gt;  cli            3.1.0      2021-10-27 [1] CRAN (R 4.1.2)</w:t>
      </w:r>
      <w:r>
        <w:br/>
      </w:r>
      <w:r>
        <w:rPr>
          <w:rStyle w:val="VerbatimChar"/>
        </w:rPr>
        <w:t xml:space="preserve">#&gt;  colorspace     2.0-2      2021-06-24 [1] CRAN (R 4.1.2)</w:t>
      </w:r>
      <w:r>
        <w:br/>
      </w:r>
      <w:r>
        <w:rPr>
          <w:rStyle w:val="VerbatimChar"/>
        </w:rPr>
        <w:t xml:space="preserve">#&gt;  crayon         1.4.2      2021-10-29 [1] CRAN (R 4.1.2)</w:t>
      </w:r>
      <w:r>
        <w:br/>
      </w:r>
      <w:r>
        <w:rPr>
          <w:rStyle w:val="VerbatimChar"/>
        </w:rPr>
        <w:t xml:space="preserve">#&gt;  DBI            1.1.1      2021-01-15 [1] CRAN (R 4.1.2)</w:t>
      </w:r>
      <w:r>
        <w:br/>
      </w:r>
      <w:r>
        <w:rPr>
          <w:rStyle w:val="VerbatimChar"/>
        </w:rPr>
        <w:t xml:space="preserve">#&gt;  dbplyr         2.1.1      2021-04-06 [1] CRAN (R 4.1.2)</w:t>
      </w:r>
      <w:r>
        <w:br/>
      </w:r>
      <w:r>
        <w:rPr>
          <w:rStyle w:val="VerbatimChar"/>
        </w:rPr>
        <w:t xml:space="preserve">#&gt;  desc           1.4.0      2021-09-28 [1] CRAN (R 4.1.2)</w:t>
      </w:r>
      <w:r>
        <w:br/>
      </w:r>
      <w:r>
        <w:rPr>
          <w:rStyle w:val="VerbatimChar"/>
        </w:rPr>
        <w:t xml:space="preserve">#&gt;  devtools       2.4.2      2021-06-07 [1] CRAN (R 4.1.2)</w:t>
      </w:r>
      <w:r>
        <w:br/>
      </w:r>
      <w:r>
        <w:rPr>
          <w:rStyle w:val="VerbatimChar"/>
        </w:rPr>
        <w:t xml:space="preserve">#&gt;  digest         0.6.29     2021-12-01 [1] CRAN (R 4.1.2)</w:t>
      </w:r>
      <w:r>
        <w:br/>
      </w:r>
      <w:r>
        <w:rPr>
          <w:rStyle w:val="VerbatimChar"/>
        </w:rPr>
        <w:t xml:space="preserve">#&gt;  dplyr        * 1.0.7      2021-06-18 [1] CRAN (R 4.1.2)</w:t>
      </w:r>
      <w:r>
        <w:br/>
      </w:r>
      <w:r>
        <w:rPr>
          <w:rStyle w:val="VerbatimChar"/>
        </w:rPr>
        <w:t xml:space="preserve">#&gt;  ellipsis       0.3.2      2021-04-29 [1] CRAN (R 4.1.2)</w:t>
      </w:r>
      <w:r>
        <w:br/>
      </w:r>
      <w:r>
        <w:rPr>
          <w:rStyle w:val="VerbatimChar"/>
        </w:rPr>
        <w:t xml:space="preserve">#&gt;  evaluate       0.14       2019-05-28 [1] CRAN (R 4.1.2)</w:t>
      </w:r>
      <w:r>
        <w:br/>
      </w:r>
      <w:r>
        <w:rPr>
          <w:rStyle w:val="VerbatimChar"/>
        </w:rPr>
        <w:t xml:space="preserve">#&gt;  fansi          0.5.0      2021-05-25 [1] CRAN (R 4.1.2)</w:t>
      </w:r>
      <w:r>
        <w:br/>
      </w:r>
      <w:r>
        <w:rPr>
          <w:rStyle w:val="VerbatimChar"/>
        </w:rPr>
        <w:t xml:space="preserve">#&gt;  farver         2.1.0      2021-02-28 [1] CRAN (R 4.1.2)</w:t>
      </w:r>
      <w:r>
        <w:br/>
      </w:r>
      <w:r>
        <w:rPr>
          <w:rStyle w:val="VerbatimChar"/>
        </w:rPr>
        <w:t xml:space="preserve">#&gt;  fastmap        1.1.0      2021-01-25 [1] CRAN (R 4.1.2)</w:t>
      </w:r>
      <w:r>
        <w:br/>
      </w:r>
      <w:r>
        <w:rPr>
          <w:rStyle w:val="VerbatimChar"/>
        </w:rPr>
        <w:t xml:space="preserve">#&gt;  finalproject * 0.0.0.9000 2021-12-10 [1] local</w:t>
      </w:r>
      <w:r>
        <w:br/>
      </w:r>
      <w:r>
        <w:rPr>
          <w:rStyle w:val="VerbatimChar"/>
        </w:rPr>
        <w:t xml:space="preserve">#&gt;  forcats      * 0.5.1      2021-01-27 [1] CRAN (R 4.1.2)</w:t>
      </w:r>
      <w:r>
        <w:br/>
      </w:r>
      <w:r>
        <w:rPr>
          <w:rStyle w:val="VerbatimChar"/>
        </w:rPr>
        <w:t xml:space="preserve">#&gt;  fs             1.5.0      2020-07-31 [1] CRAN (R 4.1.2)</w:t>
      </w:r>
      <w:r>
        <w:br/>
      </w:r>
      <w:r>
        <w:rPr>
          <w:rStyle w:val="VerbatimChar"/>
        </w:rPr>
        <w:t xml:space="preserve">#&gt;  generics       0.1.1      2021-10-25 [1] CRAN (R 4.1.2)</w:t>
      </w:r>
      <w:r>
        <w:br/>
      </w:r>
      <w:r>
        <w:rPr>
          <w:rStyle w:val="VerbatimChar"/>
        </w:rPr>
        <w:t xml:space="preserve">#&gt;  ggplot2      * 3.3.5      2021-06-25 [1] CRAN (R 4.1.2)</w:t>
      </w:r>
      <w:r>
        <w:br/>
      </w:r>
      <w:r>
        <w:rPr>
          <w:rStyle w:val="VerbatimChar"/>
        </w:rPr>
        <w:t xml:space="preserve">#&gt;  glue           1.5.1      2021-11-30 [1] CRAN (R 4.1.2)</w:t>
      </w:r>
      <w:r>
        <w:br/>
      </w:r>
      <w:r>
        <w:rPr>
          <w:rStyle w:val="VerbatimChar"/>
        </w:rPr>
        <w:t xml:space="preserve">#&gt;  gridExtra    * 2.3        2017-09-09 [1] CRAN (R 4.1.2)</w:t>
      </w:r>
      <w:r>
        <w:br/>
      </w:r>
      <w:r>
        <w:rPr>
          <w:rStyle w:val="VerbatimChar"/>
        </w:rPr>
        <w:t xml:space="preserve">#&gt;  gtable         0.3.0      2019-03-25 [1] CRAN (R 4.1.2)</w:t>
      </w:r>
      <w:r>
        <w:br/>
      </w:r>
      <w:r>
        <w:rPr>
          <w:rStyle w:val="VerbatimChar"/>
        </w:rPr>
        <w:t xml:space="preserve">#&gt;  haven          2.4.3      2021-08-04 [1] CRAN (R 4.1.2)</w:t>
      </w:r>
      <w:r>
        <w:br/>
      </w:r>
      <w:r>
        <w:rPr>
          <w:rStyle w:val="VerbatimChar"/>
        </w:rPr>
        <w:t xml:space="preserve">#&gt;  highr          0.9        2021-04-16 [1] CRAN (R 4.1.2)</w:t>
      </w:r>
      <w:r>
        <w:br/>
      </w:r>
      <w:r>
        <w:rPr>
          <w:rStyle w:val="VerbatimChar"/>
        </w:rPr>
        <w:t xml:space="preserve">#&gt;  hms            1.1.1      2021-09-26 [1] CRAN (R 4.1.2)</w:t>
      </w:r>
      <w:r>
        <w:br/>
      </w:r>
      <w:r>
        <w:rPr>
          <w:rStyle w:val="VerbatimChar"/>
        </w:rPr>
        <w:t xml:space="preserve">#&gt;  htmltools      0.5.2      2021-08-25 [1] CRAN (R 4.1.2)</w:t>
      </w:r>
      <w:r>
        <w:br/>
      </w:r>
      <w:r>
        <w:rPr>
          <w:rStyle w:val="VerbatimChar"/>
        </w:rPr>
        <w:t xml:space="preserve">#&gt;  httr           1.4.2      2020-07-20 [1] CRAN (R 4.1.2)</w:t>
      </w:r>
      <w:r>
        <w:br/>
      </w:r>
      <w:r>
        <w:rPr>
          <w:rStyle w:val="VerbatimChar"/>
        </w:rPr>
        <w:t xml:space="preserve">#&gt;  jsonlite       1.7.2      2020-12-09 [1] CRAN (R 4.1.2)</w:t>
      </w:r>
      <w:r>
        <w:br/>
      </w:r>
      <w:r>
        <w:rPr>
          <w:rStyle w:val="VerbatimChar"/>
        </w:rPr>
        <w:t xml:space="preserve">#&gt;  knitr          1.36       2021-09-29 [1] CRAN (R 4.1.2)</w:t>
      </w:r>
      <w:r>
        <w:br/>
      </w:r>
      <w:r>
        <w:rPr>
          <w:rStyle w:val="VerbatimChar"/>
        </w:rPr>
        <w:t xml:space="preserve">#&gt;  labeling       0.4.2      2020-10-20 [1] CRAN (R 4.1.2)</w:t>
      </w:r>
      <w:r>
        <w:br/>
      </w:r>
      <w:r>
        <w:rPr>
          <w:rStyle w:val="VerbatimChar"/>
        </w:rPr>
        <w:t xml:space="preserve">#&gt;  lifecycle      1.0.1      2021-09-24 [1] CRAN (R 4.1.2)</w:t>
      </w:r>
      <w:r>
        <w:br/>
      </w:r>
      <w:r>
        <w:rPr>
          <w:rStyle w:val="VerbatimChar"/>
        </w:rPr>
        <w:t xml:space="preserve">#&gt;  lubridate      1.8.0      2021-10-07 [1] CRAN (R 4.1.2)</w:t>
      </w:r>
      <w:r>
        <w:br/>
      </w:r>
      <w:r>
        <w:rPr>
          <w:rStyle w:val="VerbatimChar"/>
        </w:rPr>
        <w:t xml:space="preserve">#&gt;  magrittr       2.0.1      2020-11-17 [1] CRAN (R 4.1.2)</w:t>
      </w:r>
      <w:r>
        <w:br/>
      </w:r>
      <w:r>
        <w:rPr>
          <w:rStyle w:val="VerbatimChar"/>
        </w:rPr>
        <w:t xml:space="preserve">#&gt;  memoise        2.0.1      2021-11-26 [1] CRAN (R 4.1.2)</w:t>
      </w:r>
      <w:r>
        <w:br/>
      </w:r>
      <w:r>
        <w:rPr>
          <w:rStyle w:val="VerbatimChar"/>
        </w:rPr>
        <w:t xml:space="preserve">#&gt;  modelr         0.1.8      2020-05-19 [1] CRAN (R 4.1.2)</w:t>
      </w:r>
      <w:r>
        <w:br/>
      </w:r>
      <w:r>
        <w:rPr>
          <w:rStyle w:val="VerbatimChar"/>
        </w:rPr>
        <w:t xml:space="preserve">#&gt;  munsell        0.5.0      2018-06-12 [1] CRAN (R 4.1.2)</w:t>
      </w:r>
      <w:r>
        <w:br/>
      </w:r>
      <w:r>
        <w:rPr>
          <w:rStyle w:val="VerbatimChar"/>
        </w:rPr>
        <w:t xml:space="preserve">#&gt;  pillar         1.6.4      2021-10-18 [1] CRAN (R 4.1.2)</w:t>
      </w:r>
      <w:r>
        <w:br/>
      </w:r>
      <w:r>
        <w:rPr>
          <w:rStyle w:val="VerbatimChar"/>
        </w:rPr>
        <w:t xml:space="preserve">#&gt;  pkgbuild       1.2.0      2020-12-15 [1] CRAN (R 4.1.2)</w:t>
      </w:r>
      <w:r>
        <w:br/>
      </w:r>
      <w:r>
        <w:rPr>
          <w:rStyle w:val="VerbatimChar"/>
        </w:rPr>
        <w:t xml:space="preserve">#&gt;  pkgconfig      2.0.3      2019-09-22 [1] CRAN (R 4.1.2)</w:t>
      </w:r>
      <w:r>
        <w:br/>
      </w:r>
      <w:r>
        <w:rPr>
          <w:rStyle w:val="VerbatimChar"/>
        </w:rPr>
        <w:t xml:space="preserve">#&gt;  pkgload        1.2.3      2021-10-13 [1] CRAN (R 4.1.2)</w:t>
      </w:r>
      <w:r>
        <w:br/>
      </w:r>
      <w:r>
        <w:rPr>
          <w:rStyle w:val="VerbatimChar"/>
        </w:rPr>
        <w:t xml:space="preserve">#&gt;  prettyunits    1.1.1      2020-01-24 [1] CRAN (R 4.1.2)</w:t>
      </w:r>
      <w:r>
        <w:br/>
      </w:r>
      <w:r>
        <w:rPr>
          <w:rStyle w:val="VerbatimChar"/>
        </w:rPr>
        <w:t xml:space="preserve">#&gt;  processx       3.5.2      2021-04-30 [1] CRAN (R 4.1.2)</w:t>
      </w:r>
      <w:r>
        <w:br/>
      </w:r>
      <w:r>
        <w:rPr>
          <w:rStyle w:val="VerbatimChar"/>
        </w:rPr>
        <w:t xml:space="preserve">#&gt;  ps             1.6.0      2021-02-28 [1] CRAN (R 4.1.2)</w:t>
      </w:r>
      <w:r>
        <w:br/>
      </w:r>
      <w:r>
        <w:rPr>
          <w:rStyle w:val="VerbatimChar"/>
        </w:rPr>
        <w:t xml:space="preserve">#&gt;  purrr        * 0.3.4      2020-04-17 [1] CRAN (R 4.1.2)</w:t>
      </w:r>
      <w:r>
        <w:br/>
      </w:r>
      <w:r>
        <w:rPr>
          <w:rStyle w:val="VerbatimChar"/>
        </w:rPr>
        <w:t xml:space="preserve">#&gt;  R6             2.5.1      2021-08-19 [1] CRAN (R 4.1.2)</w:t>
      </w:r>
      <w:r>
        <w:br/>
      </w:r>
      <w:r>
        <w:rPr>
          <w:rStyle w:val="VerbatimChar"/>
        </w:rPr>
        <w:t xml:space="preserve">#&gt;  Rcpp           1.0.7      2021-07-07 [1] CRAN (R 4.1.2)</w:t>
      </w:r>
      <w:r>
        <w:br/>
      </w:r>
      <w:r>
        <w:rPr>
          <w:rStyle w:val="VerbatimChar"/>
        </w:rPr>
        <w:t xml:space="preserve">#&gt;  readr        * 2.1.0      2021-11-11 [1] CRAN (R 4.1.2)</w:t>
      </w:r>
      <w:r>
        <w:br/>
      </w:r>
      <w:r>
        <w:rPr>
          <w:rStyle w:val="VerbatimChar"/>
        </w:rPr>
        <w:t xml:space="preserve">#&gt;  readxl         1.3.1      2019-03-13 [1] CRAN (R 4.1.2)</w:t>
      </w:r>
      <w:r>
        <w:br/>
      </w:r>
      <w:r>
        <w:rPr>
          <w:rStyle w:val="VerbatimChar"/>
        </w:rPr>
        <w:t xml:space="preserve">#&gt;  remotes        2.4.1      2021-09-29 [1] CRAN (R 4.1.2)</w:t>
      </w:r>
      <w:r>
        <w:br/>
      </w:r>
      <w:r>
        <w:rPr>
          <w:rStyle w:val="VerbatimChar"/>
        </w:rPr>
        <w:t xml:space="preserve">#&gt;  reprex         2.0.1      2021-08-05 [1] CRAN (R 4.1.2)</w:t>
      </w:r>
      <w:r>
        <w:br/>
      </w:r>
      <w:r>
        <w:rPr>
          <w:rStyle w:val="VerbatimChar"/>
        </w:rPr>
        <w:t xml:space="preserve">#&gt;  rlang          0.4.12     2021-10-18 [1] CRAN (R 4.1.2)</w:t>
      </w:r>
      <w:r>
        <w:br/>
      </w:r>
      <w:r>
        <w:rPr>
          <w:rStyle w:val="VerbatimChar"/>
        </w:rPr>
        <w:t xml:space="preserve">#&gt;  rmarkdown      2.11       2021-09-14 [1] CRAN (R 4.1.2)</w:t>
      </w:r>
      <w:r>
        <w:br/>
      </w:r>
      <w:r>
        <w:rPr>
          <w:rStyle w:val="VerbatimChar"/>
        </w:rPr>
        <w:t xml:space="preserve">#&gt;  rprojroot      2.0.2      2020-11-15 [1] CRAN (R 4.1.2)</w:t>
      </w:r>
      <w:r>
        <w:br/>
      </w:r>
      <w:r>
        <w:rPr>
          <w:rStyle w:val="VerbatimChar"/>
        </w:rPr>
        <w:t xml:space="preserve">#&gt;  rstudioapi     0.13       2020-11-12 [1] CRAN (R 4.1.2)</w:t>
      </w:r>
      <w:r>
        <w:br/>
      </w:r>
      <w:r>
        <w:rPr>
          <w:rStyle w:val="VerbatimChar"/>
        </w:rPr>
        <w:t xml:space="preserve">#&gt;  rvest          1.0.2      2021-10-16 [1] CRAN (R 4.1.2)</w:t>
      </w:r>
      <w:r>
        <w:br/>
      </w:r>
      <w:r>
        <w:rPr>
          <w:rStyle w:val="VerbatimChar"/>
        </w:rPr>
        <w:t xml:space="preserve">#&gt;  scales         1.1.1      2020-05-11 [1] CRAN (R 4.1.2)</w:t>
      </w:r>
      <w:r>
        <w:br/>
      </w:r>
      <w:r>
        <w:rPr>
          <w:rStyle w:val="VerbatimChar"/>
        </w:rPr>
        <w:t xml:space="preserve">#&gt;  sessioninfo    1.2.1      2021-11-02 [1] CRAN (R 4.1.2)</w:t>
      </w:r>
      <w:r>
        <w:br/>
      </w:r>
      <w:r>
        <w:rPr>
          <w:rStyle w:val="VerbatimChar"/>
        </w:rPr>
        <w:t xml:space="preserve">#&gt;  stringi        1.7.6      2021-11-29 [1] CRAN (R 4.1.2)</w:t>
      </w:r>
      <w:r>
        <w:br/>
      </w:r>
      <w:r>
        <w:rPr>
          <w:rStyle w:val="VerbatimChar"/>
        </w:rPr>
        <w:t xml:space="preserve">#&gt;  stringr      * 1.4.0      2019-02-10 [1] CRAN (R 4.1.2)</w:t>
      </w:r>
      <w:r>
        <w:br/>
      </w:r>
      <w:r>
        <w:rPr>
          <w:rStyle w:val="VerbatimChar"/>
        </w:rPr>
        <w:t xml:space="preserve">#&gt;  testthat       3.1.0      2021-10-04 [1] CRAN (R 4.1.2)</w:t>
      </w:r>
      <w:r>
        <w:br/>
      </w:r>
      <w:r>
        <w:rPr>
          <w:rStyle w:val="VerbatimChar"/>
        </w:rPr>
        <w:t xml:space="preserve">#&gt;  tibble       * 3.1.6      2021-11-07 [1] CRAN (R 4.1.2)</w:t>
      </w:r>
      <w:r>
        <w:br/>
      </w:r>
      <w:r>
        <w:rPr>
          <w:rStyle w:val="VerbatimChar"/>
        </w:rPr>
        <w:t xml:space="preserve">#&gt;  tidyr        * 1.1.4      2021-09-27 [1] CRAN (R 4.1.2)</w:t>
      </w:r>
      <w:r>
        <w:br/>
      </w:r>
      <w:r>
        <w:rPr>
          <w:rStyle w:val="VerbatimChar"/>
        </w:rPr>
        <w:t xml:space="preserve">#&gt;  tidyselect     1.1.1      2021-04-30 [1] CRAN (R 4.1.2)</w:t>
      </w:r>
      <w:r>
        <w:br/>
      </w:r>
      <w:r>
        <w:rPr>
          <w:rStyle w:val="VerbatimChar"/>
        </w:rPr>
        <w:t xml:space="preserve">#&gt;  tidyverse    * 1.3.1      2021-04-15 [1] CRAN (R 4.1.2)</w:t>
      </w:r>
      <w:r>
        <w:br/>
      </w:r>
      <w:r>
        <w:rPr>
          <w:rStyle w:val="VerbatimChar"/>
        </w:rPr>
        <w:t xml:space="preserve">#&gt;  tzdb           0.2.0      2021-10-27 [1] CRAN (R 4.1.2)</w:t>
      </w:r>
      <w:r>
        <w:br/>
      </w:r>
      <w:r>
        <w:rPr>
          <w:rStyle w:val="VerbatimChar"/>
        </w:rPr>
        <w:t xml:space="preserve">#&gt;  usethis        2.1.3      2021-10-27 [1] CRAN (R 4.1.2)</w:t>
      </w:r>
      <w:r>
        <w:br/>
      </w:r>
      <w:r>
        <w:rPr>
          <w:rStyle w:val="VerbatimChar"/>
        </w:rPr>
        <w:t xml:space="preserve">#&gt;  utf8           1.2.2      2021-07-24 [1] CRAN (R 4.1.2)</w:t>
      </w:r>
      <w:r>
        <w:br/>
      </w:r>
      <w:r>
        <w:rPr>
          <w:rStyle w:val="VerbatimChar"/>
        </w:rPr>
        <w:t xml:space="preserve">#&gt;  vctrs          0.3.8      2021-04-29 [1] CRAN (R 4.1.2)</w:t>
      </w:r>
      <w:r>
        <w:br/>
      </w:r>
      <w:r>
        <w:rPr>
          <w:rStyle w:val="VerbatimChar"/>
        </w:rPr>
        <w:t xml:space="preserve">#&gt;  withr          2.4.3      2021-11-30 [1] CRAN (R 4.1.2)</w:t>
      </w:r>
      <w:r>
        <w:br/>
      </w:r>
      <w:r>
        <w:rPr>
          <w:rStyle w:val="VerbatimChar"/>
        </w:rPr>
        <w:t xml:space="preserve">#&gt;  xfun           0.28       2021-11-04 [1] CRAN (R 4.1.2)</w:t>
      </w:r>
      <w:r>
        <w:br/>
      </w:r>
      <w:r>
        <w:rPr>
          <w:rStyle w:val="VerbatimChar"/>
        </w:rPr>
        <w:t xml:space="preserve">#&gt;  xml2           1.3.2      2020-04-23 [1] CRAN (R 4.1.2)</w:t>
      </w:r>
      <w:r>
        <w:br/>
      </w:r>
      <w:r>
        <w:rPr>
          <w:rStyle w:val="VerbatimChar"/>
        </w:rPr>
        <w:t xml:space="preserve">#&gt;  yaml           2.2.1      2020-02-01 [1] CRAN (R 4.1.2)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/usr/local/Cellar/r/4.1.2/lib/R/library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/Users/sjeknic/Documents/Stanford_University/Year7/software_eng/finalproject</w:t>
      </w:r>
      <w:r>
        <w:br/>
      </w:r>
      <w:r>
        <w:rPr>
          <w:rStyle w:val="VerbatimChar"/>
        </w:rPr>
        <w:t xml:space="preserve">#&gt; Remote:   main @ origin (https://github.com/sjeknic/finalproject)</w:t>
      </w:r>
      <w:r>
        <w:br/>
      </w:r>
      <w:r>
        <w:rPr>
          <w:rStyle w:val="VerbatimChar"/>
        </w:rPr>
        <w:t xml:space="preserve">#&gt; Head:     [a58122f] 2021-12-10: fixes for .Rmd files</w:t>
      </w:r>
    </w:p>
    <w:bookmarkEnd w:id="30"/>
    <w:bookmarkEnd w:id="31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mailto:ggsun@stanford.edu" TargetMode="External" /><Relationship Type="http://schemas.openxmlformats.org/officeDocument/2006/relationships/hyperlink" Id="rId21" Target="mailto:sjeknic@stanford.edu" TargetMode="External" /><Relationship Type="http://schemas.openxmlformats.org/officeDocument/2006/relationships/hyperlink" Id="rId22" Target="mailto:thandley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ggsun@stanford.edu" TargetMode="External" /><Relationship Type="http://schemas.openxmlformats.org/officeDocument/2006/relationships/hyperlink" Id="rId21" Target="mailto:sjeknic@stanford.edu" TargetMode="External" /><Relationship Type="http://schemas.openxmlformats.org/officeDocument/2006/relationships/hyperlink" Id="rId22" Target="mailto:thandley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Genome-wide mRNA lifetimes and elongation rates</dc:title>
  <dc:creator>Gwanggyu Sun1,✉, Stevan Jeknic1,✉, and Tom Handley1,✉</dc:creator>
  <cp:keywords/>
  <dcterms:created xsi:type="dcterms:W3CDTF">2021-12-10T19:22:10Z</dcterms:created>
  <dcterms:modified xsi:type="dcterms:W3CDTF">2021-12-10T19:22:10Z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../templates/nature.csl</vt:lpwstr>
  </property>
  <property fmtid="{D5CDD505-2E9C-101B-9397-08002B2CF9AE}" pid="4" name="date">
    <vt:lpwstr>10 December, 2021</vt:lpwstr>
  </property>
  <property fmtid="{D5CDD505-2E9C-101B-9397-08002B2CF9AE}" pid="5" name="highlights">
    <vt:lpwstr>Quantitative halflives and elongation rates for individual mRNA species.</vt:lpwstr>
  </property>
  <property fmtid="{D5CDD505-2E9C-101B-9397-08002B2CF9AE}" pid="6" name="output">
    <vt:lpwstr/>
  </property>
</Properties>
</file>