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Internet电子邮件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电子邮件系统结构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电子邮件系统包括邮件服务器、简单邮件传输协议（SMTP）、用户代理和邮件读取协议等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4122420" cy="16154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SMTP是Internet电子邮件中核心应用层协议，实现邮件服务之间或用户代理到邮件服务器之间的邮件传递。SMTP通过传输层TCP实现可靠数据传输，端口号25。</w:t>
      </w:r>
      <w:bookmarkStart w:id="0" w:name="_GoBack"/>
      <w:bookmarkEnd w:id="0"/>
      <w:r>
        <w:rPr>
          <w:rFonts w:hint="eastAsia"/>
          <w:lang w:val="en-US" w:eastAsia="zh-CN"/>
        </w:rPr>
        <w:t>SMTP通过3个阶段的应用层交互完成邮件的传输，分别是握手阶段、邮件传输阶段和关闭阶段。SMTP的基本交互方式是SMTP客户端发送命令，命令后面可能携带参数，SMTP服务器对命令进行应答</w:t>
      </w:r>
    </w:p>
    <w:p>
      <w:pPr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3383280" cy="257111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电子邮件格式与MIME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电子邮件包括首部、空白行、主题3部分。To，Subject主题，Cc邮件操控给谁，From，Date，Reply-To等关键词。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MIME（多用途互联网邮件扩展，对除文字之外的信息进行传输）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将非7位ASCII码文本内容转换为7位ASCII码文本内容，然后再利用SMTP进行传输，在邮件首部增加MIME首部行，说明主体内容原本的数据类型以及采用的编码标准等。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2148840" cy="10363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邮件读取协议</w:t>
      </w:r>
    </w:p>
    <w:p>
      <w:pPr>
        <w:numPr>
          <w:ilvl w:val="0"/>
          <w:numId w:val="3"/>
        </w:numPr>
        <w:ind w:left="10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第三版的邮局协议（Post Office Protocol-Version 3, POP3），下载到用户电脑上进行操作，在本地进行操作，同步较差</w:t>
      </w:r>
    </w:p>
    <w:p>
      <w:pPr>
        <w:numPr>
          <w:ilvl w:val="0"/>
          <w:numId w:val="3"/>
        </w:numPr>
        <w:ind w:left="105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互联网邮件访问协议（Internet Mail Access Protocol, IMAP），直接通过指令操作邮箱，直接在邮箱中操作，但需要联网</w:t>
      </w:r>
    </w:p>
    <w:p>
      <w:pPr>
        <w:numPr>
          <w:ilvl w:val="0"/>
          <w:numId w:val="3"/>
        </w:numPr>
        <w:ind w:left="105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HTTP，只要有浏览器和网址就行，不依赖客户端软件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43D0C6"/>
    <w:multiLevelType w:val="singleLevel"/>
    <w:tmpl w:val="A843D0C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0A08686"/>
    <w:multiLevelType w:val="singleLevel"/>
    <w:tmpl w:val="D0A086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3B1BE60"/>
    <w:multiLevelType w:val="singleLevel"/>
    <w:tmpl w:val="23B1BE6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11EF3"/>
    <w:rsid w:val="1FC04847"/>
    <w:rsid w:val="29942885"/>
    <w:rsid w:val="4D2759F4"/>
    <w:rsid w:val="5B4A4BC8"/>
    <w:rsid w:val="66D7375D"/>
    <w:rsid w:val="7EDB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2021-10-31T04:51:00Z</dcterms:created>
  <dc:creator>cx</dc:creator>
  <cp:lastModifiedBy>throremby</cp:lastModifiedBy>
  <dcterms:modified xsi:type="dcterms:W3CDTF">2021-10-31T06:07:12Z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2381758D2D95449CBFFA50B5D3B2236D</vt:lpwstr>
  </property>
</Properties>
</file>