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630"/>
        <w:ind w:left="20" w:right="676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GEORGE, Samuel</w:t>
        <w:br/>
        <w:t>SCHIQUETTI, Felipe A.</w:t>
      </w:r>
    </w:p>
    <w:p>
      <w:pPr>
        <w:pStyle w:val="Style4"/>
        <w:widowControl w:val="0"/>
        <w:keepNext/>
        <w:keepLines/>
        <w:shd w:val="clear" w:color="auto" w:fill="auto"/>
        <w:bidi w:val="0"/>
        <w:spacing w:before="0" w:after="109" w:line="340" w:lineRule="exact"/>
        <w:ind w:left="20" w:right="0" w:firstLine="0"/>
      </w:pPr>
      <w:bookmarkStart w:id="0" w:name="bookmark0"/>
      <w:r>
        <w:rPr>
          <w:rStyle w:val="CharStyle5"/>
          <w:lang w:val="en-US"/>
          <w:w w:val="100"/>
          <w:spacing w:val="0"/>
          <w:color w:val="000000"/>
          <w:position w:val="0"/>
        </w:rPr>
        <w:t>PROJECT PLAN - INTRODUCTION TO DIGITAL</w:t>
      </w:r>
      <w:bookmarkEnd w:id="0"/>
    </w:p>
    <w:p>
      <w:pPr>
        <w:pStyle w:val="Style4"/>
        <w:widowControl w:val="0"/>
        <w:keepNext/>
        <w:keepLines/>
        <w:shd w:val="clear" w:color="auto" w:fill="auto"/>
        <w:bidi w:val="0"/>
        <w:spacing w:before="0" w:after="597" w:line="340" w:lineRule="exact"/>
        <w:ind w:left="20" w:right="0" w:firstLine="0"/>
      </w:pPr>
      <w:bookmarkStart w:id="1" w:name="bookmark1"/>
      <w:r>
        <w:rPr>
          <w:rStyle w:val="CharStyle5"/>
          <w:lang w:val="en-US"/>
          <w:w w:val="100"/>
          <w:spacing w:val="0"/>
          <w:color w:val="000000"/>
          <w:position w:val="0"/>
        </w:rPr>
        <w:t>FORENSICS</w:t>
      </w:r>
      <w:bookmarkEnd w:id="1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90" w:line="210" w:lineRule="exact"/>
        <w:ind w:left="20" w:right="0" w:firstLine="0"/>
      </w:pPr>
      <w:r>
        <w:rPr>
          <w:rStyle w:val="CharStyle7"/>
          <w:lang w:val="en-US"/>
          <w:w w:val="100"/>
          <w:spacing w:val="0"/>
          <w:color w:val="000000"/>
          <w:position w:val="0"/>
        </w:rPr>
        <w:t>7 weeks to complete.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053" w:line="326" w:lineRule="exact"/>
        <w:ind w:left="20" w:right="20" w:firstLine="0"/>
      </w:pPr>
      <w:r>
        <w:rPr>
          <w:rStyle w:val="CharStyle7"/>
          <w:lang w:val="en-US"/>
          <w:w w:val="100"/>
          <w:spacing w:val="0"/>
          <w:color w:val="000000"/>
          <w:position w:val="0"/>
        </w:rPr>
        <w:t>Task: 20 minutes presentation about the mobile forensics state of the art. Including</w:t>
        <w:br/>
        <w:t>but not limiting to tools to get important info from the phones, actual use of one (or</w:t>
        <w:br/>
        <w:t>more) of those softwares, diferences beetween SOs and how this interfere in the</w:t>
        <w:br/>
        <w:t>forensics activity, how secure a platform is and how much info we can get from the</w:t>
        <w:br/>
        <w:t>most important operacional systems from this platform.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90" w:line="210" w:lineRule="exact"/>
        <w:ind w:left="20" w:right="0" w:firstLine="0"/>
      </w:pPr>
      <w:r>
        <w:rPr>
          <w:rStyle w:val="CharStyle7"/>
          <w:lang w:val="en-US"/>
          <w:w w:val="100"/>
          <w:spacing w:val="0"/>
          <w:color w:val="000000"/>
          <w:position w:val="0"/>
        </w:rPr>
        <w:t>Introduction: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96" w:line="326" w:lineRule="exact"/>
        <w:ind w:left="20" w:right="20" w:firstLine="0"/>
      </w:pPr>
      <w:r>
        <w:rPr>
          <w:rStyle w:val="CharStyle7"/>
          <w:lang w:val="en-US"/>
          <w:w w:val="100"/>
          <w:spacing w:val="0"/>
          <w:color w:val="000000"/>
          <w:position w:val="0"/>
        </w:rPr>
        <w:t>Mobile device forensics is a sub-branch of digital forensics relating to recovery of</w:t>
        <w:br/>
        <w:t>digital evidence or data from a mobile device. It differs from Computer forensics in</w:t>
        <w:br/>
        <w:t>that a mobile device will have an inbuilt communication system (e.g. GSM) and,</w:t>
        <w:br/>
        <w:t>usually, proprietary storage mechanisms. Investigations usually focus on simple data</w:t>
        <w:br/>
        <w:t>such as call data and communications (SMS/Email) rather than in-depth recovery of</w:t>
        <w:br/>
        <w:t>deleted data. SMS data from a mobile device investigation helped to exonerate</w:t>
        <w:br/>
        <w:t>Patrick Lumumba in the murder of Meredith Kercher. [1]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4" w:line="331" w:lineRule="exact"/>
        <w:ind w:left="20" w:right="20" w:firstLine="0"/>
      </w:pPr>
      <w:r>
        <w:rPr>
          <w:rStyle w:val="CharStyle7"/>
          <w:lang w:val="en-US"/>
          <w:w w:val="100"/>
          <w:spacing w:val="0"/>
          <w:color w:val="000000"/>
          <w:position w:val="0"/>
        </w:rPr>
        <w:t>This field is the answer to the demand of forensically sound examination procedures</w:t>
        <w:br/>
        <w:t>of gathering, retrieving, identifying, storing and documenting evidence of any digital</w:t>
        <w:br/>
        <w:t>device that has both internal memory and communication ability. [2]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 w:line="326" w:lineRule="exact"/>
        <w:ind w:left="20" w:right="20" w:firstLine="0"/>
      </w:pPr>
      <w:r>
        <w:rPr>
          <w:rStyle w:val="CharStyle7"/>
          <w:lang w:val="en-US"/>
          <w:w w:val="100"/>
          <w:spacing w:val="0"/>
          <w:color w:val="000000"/>
          <w:position w:val="0"/>
        </w:rPr>
        <w:t>This platform becomes more and more important in the world. And a consequence</w:t>
        <w:br/>
        <w:t>generated by this fact is the increase of crimes related with this kind of tool. So, as a</w:t>
        <w:br/>
        <w:t>new field, not much research was developed yet, and a lot of tools demands tests to</w:t>
        <w:br/>
        <w:t>comprove it's usability.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41" w:line="326" w:lineRule="exact"/>
        <w:ind w:left="20" w:right="20" w:firstLine="0"/>
      </w:pPr>
      <w:r>
        <w:rPr>
          <w:rStyle w:val="CharStyle7"/>
          <w:lang w:val="en-US"/>
          <w:w w:val="100"/>
          <w:spacing w:val="0"/>
          <w:color w:val="000000"/>
          <w:position w:val="0"/>
        </w:rPr>
        <w:t>The mobile devices that this field try to cover is broad and for this work the focus will</w:t>
        <w:br/>
        <w:t>remain in the 2 biggest operational system available, iOS and Android.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20" w:right="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FIRST WEEK - GIT preparation and Project Plan.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45" w:line="200" w:lineRule="exact"/>
        <w:ind w:left="20" w:right="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Status: Done.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318" w:line="298" w:lineRule="exact"/>
        <w:ind w:left="20" w:right="2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SECOND WEEK - Reunion to stabilish the scope of the work and to research what kind of</w:t>
        <w:br/>
        <w:t>software leads the area. If possible, starts the tests.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41" w:line="200" w:lineRule="exact"/>
        <w:ind w:left="20" w:right="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Status: In time.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322"/>
        <w:ind w:left="20" w:right="2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THIRD WEEK - Start testing and studys of how these operational systems works internally</w:t>
        <w:br/>
        <w:t>and what is important to a forensic investigator searchs and why.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41" w:line="200" w:lineRule="exact"/>
        <w:ind w:left="20" w:right="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Status: In time.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"/>
        <w:ind w:left="20" w:right="2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FORTH WEEK - More complex testing and approfundation in what tools are available to this</w:t>
        <w:br/>
        <w:t>kind of platform.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600" w:lineRule="exact"/>
        <w:ind w:left="20" w:right="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Status: In time.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600" w:lineRule="exact"/>
        <w:ind w:left="20" w:right="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FIFTH WEEK - Start discussing the results and start the presentation plans.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600" w:lineRule="exact"/>
        <w:ind w:left="20" w:right="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Status: In time.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20" w:right="2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SIXTH WEEK - Finnish the presentation slides and discuss about how the presentation will be</w:t>
        <w:br/>
        <w:t>separated.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600" w:lineRule="exact"/>
        <w:ind w:left="20" w:right="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Status: In time.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600" w:lineRule="exact"/>
        <w:ind w:left="20" w:right="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SEVENTH WEEK - Finnish everything and preparing mentally to the presentation.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860" w:line="600" w:lineRule="exact"/>
        <w:ind w:left="20" w:right="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Status: In time.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318" w:line="200" w:lineRule="exact"/>
        <w:ind w:left="20" w:right="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Presentation: To be discussed.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303" w:line="200" w:lineRule="exact"/>
        <w:ind w:left="20" w:right="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Tools: To be decided.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600" w:lineRule="exact"/>
        <w:ind w:left="20" w:right="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Conclusions: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600" w:lineRule="exact"/>
        <w:ind w:left="20" w:right="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&lt;empty&gt;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600" w:lineRule="exact"/>
        <w:ind w:left="20" w:right="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References: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20" w:right="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[1] &lt;</w:t>
      </w:r>
      <w:r>
        <w:fldChar w:fldCharType="begin"/>
      </w:r>
      <w:r>
        <w:rPr/>
        <w:instrText> HYPERLINK "https://en.wikipedia.org/wiki/Digital_forensics" </w:instrText>
      </w:r>
      <w:r>
        <w:fldChar w:fldCharType="separate"/>
      </w:r>
      <w:r>
        <w:rPr>
          <w:rStyle w:val="CharStyle3"/>
          <w:lang w:val="en-US"/>
          <w:w w:val="100"/>
          <w:spacing w:val="0"/>
          <w:color w:val="000000"/>
          <w:position w:val="0"/>
        </w:rPr>
        <w:t>https://en.wikipedia.org/wiki/Digital_forensics</w:t>
      </w:r>
      <w:r>
        <w:fldChar w:fldCharType="end"/>
      </w:r>
      <w:r>
        <w:rPr>
          <w:rStyle w:val="CharStyle3"/>
          <w:lang w:val="en-US"/>
          <w:w w:val="100"/>
          <w:spacing w:val="0"/>
          <w:color w:val="000000"/>
          <w:position w:val="0"/>
        </w:rPr>
        <w:t>&gt; Acessed: 10/26/15.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600" w:lineRule="exact"/>
        <w:ind w:left="0" w:right="300" w:firstLine="0"/>
      </w:pPr>
      <w:r>
        <w:rPr>
          <w:rStyle w:val="CharStyle3"/>
          <w:lang w:val="en-US"/>
          <w:w w:val="100"/>
          <w:spacing w:val="0"/>
          <w:color w:val="000000"/>
          <w:position w:val="0"/>
        </w:rPr>
        <w:t>[2] Wayne Jansen and RickAyers, "Guidelines on Cell Phone Forensics", NIST, May 2007.</w:t>
        <w:br/>
        <w:t>&lt;empty&gt;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526" w:left="1440" w:right="1440" w:bottom="154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MSG_EN_FONT_STYLE_NAME_TEMPLATE_ROLE_NUMBER MSG_EN_FONT_STYLE_NAME_BY_ROLE_TEXT 2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5">
    <w:name w:val="MSG_EN_FONT_STYLE_NAME_TEMPLATE_ROLE_LEVEL MSG_EN_FONT_STYLE_NAME_BY_ROLE_HEADING 1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34"/>
      <w:szCs w:val="34"/>
      <w:rFonts w:ascii="Arial" w:eastAsia="Arial" w:hAnsi="Arial" w:cs="Arial"/>
    </w:rPr>
  </w:style>
  <w:style w:type="character" w:customStyle="1" w:styleId="CharStyle7">
    <w:name w:val="MSG_EN_FONT_STYLE_NAME_TEMPLATE_ROLE MSG_EN_FONT_STYLE_NAME_BY_ROLE_TEXT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Arial" w:eastAsia="Arial" w:hAnsi="Arial" w:cs="Arial"/>
    </w:rPr>
  </w:style>
  <w:style w:type="paragraph" w:customStyle="1" w:styleId="Style2">
    <w:name w:val="MSG_EN_FONT_STYLE_NAME_TEMPLATE_ROLE_NUMBER MSG_EN_FONT_STYLE_NAME_BY_ROLE_TEXT 2"/>
    <w:basedOn w:val="Normal"/>
    <w:link w:val="CharStyle3"/>
    <w:pPr>
      <w:widowControl w:val="0"/>
      <w:shd w:val="clear" w:color="auto" w:fill="FFFFFF"/>
      <w:spacing w:after="660" w:line="30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4">
    <w:name w:val="MSG_EN_FONT_STYLE_NAME_TEMPLATE_ROLE_LEVEL MSG_EN_FONT_STYLE_NAME_BY_ROLE_HEADING 1"/>
    <w:basedOn w:val="Normal"/>
    <w:link w:val="CharStyle5"/>
    <w:pPr>
      <w:widowControl w:val="0"/>
      <w:shd w:val="clear" w:color="auto" w:fill="FFFFFF"/>
      <w:jc w:val="center"/>
      <w:outlineLvl w:val="0"/>
      <w:spacing w:before="660" w:after="180"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Arial" w:eastAsia="Arial" w:hAnsi="Arial" w:cs="Arial"/>
    </w:rPr>
  </w:style>
  <w:style w:type="paragraph" w:customStyle="1" w:styleId="Style6">
    <w:name w:val="MSG_EN_FONT_STYLE_NAME_TEMPLATE_ROLE MSG_EN_FONT_STYLE_NAME_BY_ROLE_TEXT"/>
    <w:basedOn w:val="Normal"/>
    <w:link w:val="CharStyle7"/>
    <w:pPr>
      <w:widowControl w:val="0"/>
      <w:shd w:val="clear" w:color="auto" w:fill="FFFFFF"/>
      <w:jc w:val="both"/>
      <w:spacing w:before="660" w:after="420"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