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F281" w14:textId="1AE3D863" w:rsidR="00B025D6" w:rsidRDefault="6361A46A" w:rsidP="005D2606">
      <w:pPr>
        <w:pStyle w:val="Heading1"/>
      </w:pPr>
      <w:bookmarkStart w:id="0" w:name="_Toc107285323"/>
      <w:r>
        <w:t>Introduction</w:t>
      </w:r>
      <w:bookmarkEnd w:id="0"/>
    </w:p>
    <w:p w14:paraId="64CD1670" w14:textId="1DA45ADC" w:rsidR="00B025D6" w:rsidRPr="004F312A" w:rsidRDefault="5B0FF47B" w:rsidP="066CE997">
      <w:pPr>
        <w:rPr>
          <w:rFonts w:eastAsia="Calibri" w:cstheme="minorHAnsi"/>
          <w:sz w:val="22"/>
          <w:szCs w:val="22"/>
        </w:rPr>
      </w:pPr>
      <w:r w:rsidRPr="004F312A">
        <w:rPr>
          <w:rFonts w:asciiTheme="majorHAnsi" w:eastAsia="Calibri" w:hAnsiTheme="majorHAnsi" w:cstheme="majorHAnsi"/>
          <w:b/>
          <w:bCs/>
          <w:sz w:val="22"/>
          <w:szCs w:val="22"/>
        </w:rPr>
        <w:t xml:space="preserve">Prepared by: </w:t>
      </w:r>
      <w:r w:rsidRPr="004F312A">
        <w:rPr>
          <w:rFonts w:eastAsia="Calibri" w:cstheme="minorHAnsi"/>
          <w:sz w:val="22"/>
          <w:szCs w:val="22"/>
        </w:rPr>
        <w:t>UTS research team, lead author Monique Potts</w:t>
      </w:r>
    </w:p>
    <w:p w14:paraId="53E33C95" w14:textId="6A44BB87" w:rsidR="00B025D6" w:rsidRPr="004F312A" w:rsidRDefault="5B0FF47B" w:rsidP="066CE997">
      <w:pPr>
        <w:rPr>
          <w:rFonts w:eastAsia="Calibri" w:cstheme="minorHAnsi"/>
          <w:sz w:val="22"/>
          <w:szCs w:val="22"/>
        </w:rPr>
      </w:pPr>
      <w:r w:rsidRPr="004F312A">
        <w:rPr>
          <w:rFonts w:asciiTheme="majorHAnsi" w:eastAsia="Calibri" w:hAnsiTheme="majorHAnsi" w:cstheme="majorHAnsi"/>
          <w:b/>
          <w:bCs/>
          <w:sz w:val="22"/>
          <w:szCs w:val="22"/>
        </w:rPr>
        <w:t xml:space="preserve">Prepared for: </w:t>
      </w:r>
      <w:proofErr w:type="spellStart"/>
      <w:r w:rsidRPr="004F312A">
        <w:rPr>
          <w:rFonts w:eastAsia="Calibri" w:cstheme="minorHAnsi"/>
          <w:sz w:val="22"/>
          <w:szCs w:val="22"/>
        </w:rPr>
        <w:t>iyarn</w:t>
      </w:r>
      <w:proofErr w:type="spellEnd"/>
      <w:r w:rsidRPr="004F312A">
        <w:rPr>
          <w:rFonts w:eastAsia="Calibri" w:cstheme="minorHAnsi"/>
          <w:sz w:val="22"/>
          <w:szCs w:val="22"/>
        </w:rPr>
        <w:t xml:space="preserve"> research partner</w:t>
      </w:r>
    </w:p>
    <w:p w14:paraId="236C0F33" w14:textId="6FD8CFDA" w:rsidR="00B025D6" w:rsidRPr="004F312A" w:rsidRDefault="07FC12A8" w:rsidP="066CE997">
      <w:pPr>
        <w:rPr>
          <w:rFonts w:eastAsia="Calibri" w:cstheme="minorHAnsi"/>
          <w:sz w:val="22"/>
          <w:szCs w:val="22"/>
        </w:rPr>
      </w:pPr>
      <w:r w:rsidRPr="004F312A">
        <w:rPr>
          <w:rFonts w:eastAsia="Calibri" w:cstheme="minorHAnsi"/>
          <w:sz w:val="22"/>
          <w:szCs w:val="22"/>
        </w:rPr>
        <w:t xml:space="preserve"> </w:t>
      </w:r>
    </w:p>
    <w:p w14:paraId="32C629BE" w14:textId="1384AEFC" w:rsidR="5B0FF47B" w:rsidRPr="004F312A" w:rsidRDefault="5B0FF47B" w:rsidP="066CE997">
      <w:pPr>
        <w:rPr>
          <w:rFonts w:eastAsia="Calibri" w:cstheme="minorHAnsi"/>
          <w:sz w:val="22"/>
          <w:szCs w:val="22"/>
        </w:rPr>
      </w:pPr>
      <w:bookmarkStart w:id="1" w:name="_Hlk107285539"/>
      <w:r w:rsidRPr="004F312A">
        <w:rPr>
          <w:rFonts w:asciiTheme="majorHAnsi" w:eastAsia="Calibri" w:hAnsiTheme="majorHAnsi" w:cstheme="majorHAnsi"/>
          <w:b/>
          <w:bCs/>
          <w:sz w:val="22"/>
          <w:szCs w:val="22"/>
        </w:rPr>
        <w:t xml:space="preserve">Purpose: </w:t>
      </w:r>
      <w:r w:rsidRPr="004F312A">
        <w:rPr>
          <w:rFonts w:eastAsia="Calibri" w:cstheme="minorHAnsi"/>
          <w:sz w:val="22"/>
          <w:szCs w:val="22"/>
        </w:rPr>
        <w:t xml:space="preserve">This document </w:t>
      </w:r>
      <w:r w:rsidR="00665F76" w:rsidRPr="004F312A">
        <w:rPr>
          <w:rFonts w:eastAsia="Calibri" w:cstheme="minorHAnsi"/>
          <w:sz w:val="22"/>
          <w:szCs w:val="22"/>
        </w:rPr>
        <w:t>provides</w:t>
      </w:r>
      <w:r w:rsidRPr="004F312A">
        <w:rPr>
          <w:rFonts w:eastAsia="Calibri" w:cstheme="minorHAnsi"/>
          <w:sz w:val="22"/>
          <w:szCs w:val="22"/>
        </w:rPr>
        <w:t xml:space="preserve"> a</w:t>
      </w:r>
      <w:r w:rsidR="00665F76" w:rsidRPr="004F312A">
        <w:rPr>
          <w:rFonts w:eastAsia="Calibri" w:cstheme="minorHAnsi"/>
          <w:sz w:val="22"/>
          <w:szCs w:val="22"/>
        </w:rPr>
        <w:t xml:space="preserve"> synthesis of existing evidence</w:t>
      </w:r>
      <w:r w:rsidRPr="004F312A">
        <w:rPr>
          <w:rFonts w:eastAsia="Calibri" w:cstheme="minorHAnsi"/>
          <w:sz w:val="22"/>
          <w:szCs w:val="22"/>
        </w:rPr>
        <w:t xml:space="preserve">. </w:t>
      </w:r>
      <w:r w:rsidR="008F1999" w:rsidRPr="004F312A">
        <w:rPr>
          <w:rFonts w:eastAsia="Calibri" w:cstheme="minorHAnsi"/>
          <w:sz w:val="22"/>
          <w:szCs w:val="22"/>
        </w:rPr>
        <w:t>This synthesis is designed</w:t>
      </w:r>
      <w:r w:rsidR="07FC12A8" w:rsidRPr="004F312A">
        <w:rPr>
          <w:rFonts w:eastAsia="Calibri" w:cstheme="minorHAnsi"/>
          <w:sz w:val="22"/>
          <w:szCs w:val="22"/>
        </w:rPr>
        <w:t xml:space="preserve"> with an intent to:</w:t>
      </w:r>
    </w:p>
    <w:bookmarkEnd w:id="1"/>
    <w:p w14:paraId="587FEA35" w14:textId="2842090D"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be useful to </w:t>
      </w:r>
      <w:proofErr w:type="spellStart"/>
      <w:r w:rsidRPr="004F312A">
        <w:rPr>
          <w:rFonts w:asciiTheme="majorHAnsi" w:eastAsia="Calibri" w:hAnsiTheme="majorHAnsi" w:cstheme="majorHAnsi"/>
          <w:sz w:val="22"/>
          <w:szCs w:val="22"/>
        </w:rPr>
        <w:t>iyarn</w:t>
      </w:r>
      <w:proofErr w:type="spellEnd"/>
      <w:r w:rsidRPr="004F312A">
        <w:rPr>
          <w:rFonts w:asciiTheme="majorHAnsi" w:eastAsia="Calibri" w:hAnsiTheme="majorHAnsi" w:cstheme="majorHAnsi"/>
          <w:sz w:val="22"/>
          <w:szCs w:val="22"/>
        </w:rPr>
        <w:t xml:space="preserve">, because it represents the evidence base </w:t>
      </w:r>
      <w:proofErr w:type="spellStart"/>
      <w:r w:rsidRPr="004F312A">
        <w:rPr>
          <w:rFonts w:asciiTheme="majorHAnsi" w:eastAsia="Calibri" w:hAnsiTheme="majorHAnsi" w:cstheme="majorHAnsi"/>
          <w:sz w:val="22"/>
          <w:szCs w:val="22"/>
        </w:rPr>
        <w:t>iyarn</w:t>
      </w:r>
      <w:proofErr w:type="spellEnd"/>
      <w:r w:rsidRPr="004F312A">
        <w:rPr>
          <w:rFonts w:asciiTheme="majorHAnsi" w:eastAsia="Calibri" w:hAnsiTheme="majorHAnsi" w:cstheme="majorHAnsi"/>
          <w:sz w:val="22"/>
          <w:szCs w:val="22"/>
        </w:rPr>
        <w:t xml:space="preserve"> is grounded in and helps give a language to that; </w:t>
      </w:r>
    </w:p>
    <w:p w14:paraId="4A4E797A" w14:textId="754597D4"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be something </w:t>
      </w:r>
      <w:proofErr w:type="spellStart"/>
      <w:r w:rsidRPr="004F312A">
        <w:rPr>
          <w:rFonts w:asciiTheme="majorHAnsi" w:eastAsia="Calibri" w:hAnsiTheme="majorHAnsi" w:cstheme="majorHAnsi"/>
          <w:sz w:val="22"/>
          <w:szCs w:val="22"/>
        </w:rPr>
        <w:t>iyarn</w:t>
      </w:r>
      <w:proofErr w:type="spellEnd"/>
      <w:r w:rsidRPr="004F312A">
        <w:rPr>
          <w:rFonts w:asciiTheme="majorHAnsi" w:eastAsia="Calibri" w:hAnsiTheme="majorHAnsi" w:cstheme="majorHAnsi"/>
          <w:sz w:val="22"/>
          <w:szCs w:val="22"/>
        </w:rPr>
        <w:t xml:space="preserve"> can share to demonstrate the evidence base to external stakeholders; </w:t>
      </w:r>
    </w:p>
    <w:p w14:paraId="383FE676" w14:textId="0598B5C2"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guide future development and evaluation within the </w:t>
      </w:r>
      <w:proofErr w:type="spellStart"/>
      <w:r w:rsidRPr="004F312A">
        <w:rPr>
          <w:rFonts w:asciiTheme="majorHAnsi" w:eastAsia="Calibri" w:hAnsiTheme="majorHAnsi" w:cstheme="majorHAnsi"/>
          <w:sz w:val="22"/>
          <w:szCs w:val="22"/>
        </w:rPr>
        <w:t>iyarn</w:t>
      </w:r>
      <w:proofErr w:type="spellEnd"/>
      <w:r w:rsidRPr="004F312A">
        <w:rPr>
          <w:rFonts w:asciiTheme="majorHAnsi" w:eastAsia="Calibri" w:hAnsiTheme="majorHAnsi" w:cstheme="majorHAnsi"/>
          <w:sz w:val="22"/>
          <w:szCs w:val="22"/>
        </w:rPr>
        <w:t xml:space="preserve"> tool and its use</w:t>
      </w:r>
    </w:p>
    <w:p w14:paraId="1665A54A" w14:textId="1A2919E1" w:rsidR="00B025D6" w:rsidRPr="004F312A" w:rsidRDefault="00B025D6" w:rsidP="066CE997">
      <w:pPr>
        <w:rPr>
          <w:rFonts w:eastAsia="Calibri" w:cstheme="minorHAnsi"/>
          <w:sz w:val="22"/>
          <w:szCs w:val="22"/>
        </w:rPr>
      </w:pPr>
    </w:p>
    <w:p w14:paraId="2CBCCB58" w14:textId="05766C96" w:rsidR="00B025D6" w:rsidRDefault="6361A46A" w:rsidP="07FC12A8">
      <w:r w:rsidRPr="004F312A">
        <w:rPr>
          <w:rFonts w:asciiTheme="majorHAnsi" w:eastAsia="Calibri" w:hAnsiTheme="majorHAnsi" w:cstheme="majorHAnsi"/>
          <w:b/>
          <w:bCs/>
          <w:sz w:val="22"/>
          <w:szCs w:val="22"/>
        </w:rPr>
        <w:t xml:space="preserve">Using this resource: </w:t>
      </w:r>
      <w:r w:rsidRPr="004F312A">
        <w:rPr>
          <w:rFonts w:eastAsia="Calibri" w:cstheme="minorHAnsi"/>
          <w:sz w:val="22"/>
          <w:szCs w:val="22"/>
        </w:rPr>
        <w:t xml:space="preserve">To do that, these documents are designed to: </w:t>
      </w:r>
    </w:p>
    <w:p w14:paraId="66A7D6C0" w14:textId="52123702" w:rsidR="00B025D6" w:rsidRPr="004F312A" w:rsidRDefault="6361A46A" w:rsidP="28E829B6">
      <w:pPr>
        <w:pStyle w:val="ListParagraph"/>
        <w:numPr>
          <w:ilvl w:val="0"/>
          <w:numId w:val="1"/>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provide a summary of the key evidence; </w:t>
      </w:r>
    </w:p>
    <w:p w14:paraId="29EE563A" w14:textId="16C7645D" w:rsidR="00B025D6" w:rsidRPr="004F312A" w:rsidRDefault="60BC7692" w:rsidP="28E829B6">
      <w:pPr>
        <w:pStyle w:val="ListParagraph"/>
        <w:numPr>
          <w:ilvl w:val="0"/>
          <w:numId w:val="1"/>
        </w:numPr>
        <w:rPr>
          <w:rFonts w:asciiTheme="majorHAnsi" w:hAnsiTheme="majorHAnsi" w:cstheme="majorHAnsi"/>
          <w:sz w:val="22"/>
          <w:szCs w:val="22"/>
        </w:rPr>
      </w:pPr>
      <w:r w:rsidRPr="004F312A">
        <w:rPr>
          <w:rFonts w:asciiTheme="majorHAnsi" w:eastAsia="Calibri" w:hAnsiTheme="majorHAnsi" w:cstheme="majorHAnsi"/>
          <w:sz w:val="22"/>
          <w:szCs w:val="22"/>
        </w:rPr>
        <w:t xml:space="preserve">highlight </w:t>
      </w:r>
      <w:r w:rsidR="6361A46A" w:rsidRPr="004F312A">
        <w:rPr>
          <w:rFonts w:asciiTheme="majorHAnsi" w:eastAsia="Calibri" w:hAnsiTheme="majorHAnsi" w:cstheme="majorHAnsi"/>
          <w:sz w:val="22"/>
          <w:szCs w:val="22"/>
        </w:rPr>
        <w:t xml:space="preserve">key implications for </w:t>
      </w:r>
      <w:proofErr w:type="spellStart"/>
      <w:r w:rsidR="6361A46A" w:rsidRPr="004F312A">
        <w:rPr>
          <w:rFonts w:asciiTheme="majorHAnsi" w:eastAsia="Calibri" w:hAnsiTheme="majorHAnsi" w:cstheme="majorHAnsi"/>
          <w:sz w:val="22"/>
          <w:szCs w:val="22"/>
        </w:rPr>
        <w:t>iyarn</w:t>
      </w:r>
      <w:proofErr w:type="spellEnd"/>
      <w:r w:rsidR="6361A46A" w:rsidRPr="004F312A">
        <w:rPr>
          <w:rFonts w:asciiTheme="majorHAnsi" w:eastAsia="Calibri" w:hAnsiTheme="majorHAnsi" w:cstheme="majorHAnsi"/>
          <w:sz w:val="22"/>
          <w:szCs w:val="22"/>
        </w:rPr>
        <w:t xml:space="preserve"> in tool design and implementation;</w:t>
      </w:r>
    </w:p>
    <w:p w14:paraId="317728D7" w14:textId="62B9367C" w:rsidR="00B025D6" w:rsidRPr="004F312A" w:rsidRDefault="6361A46A" w:rsidP="28E829B6">
      <w:pPr>
        <w:pStyle w:val="ListParagraph"/>
        <w:numPr>
          <w:ilvl w:val="0"/>
          <w:numId w:val="1"/>
        </w:numPr>
        <w:rPr>
          <w:rFonts w:asciiTheme="majorHAnsi" w:hAnsiTheme="majorHAnsi" w:cstheme="majorHAnsi"/>
          <w:sz w:val="22"/>
          <w:szCs w:val="22"/>
        </w:rPr>
      </w:pPr>
      <w:r w:rsidRPr="004F312A">
        <w:rPr>
          <w:rFonts w:asciiTheme="majorHAnsi" w:eastAsia="Calibri" w:hAnsiTheme="majorHAnsi" w:cstheme="majorHAnsi"/>
          <w:sz w:val="22"/>
          <w:szCs w:val="22"/>
        </w:rPr>
        <w:t>point towards lessons for future evaluation work.</w:t>
      </w:r>
    </w:p>
    <w:p w14:paraId="593A9CE7" w14:textId="4DB219EB" w:rsidR="28E829B6" w:rsidRPr="004F312A" w:rsidRDefault="28E829B6" w:rsidP="28E829B6">
      <w:pPr>
        <w:rPr>
          <w:rFonts w:eastAsia="Calibri" w:cstheme="minorHAnsi"/>
          <w:sz w:val="22"/>
          <w:szCs w:val="22"/>
        </w:rPr>
      </w:pPr>
    </w:p>
    <w:sdt>
      <w:sdtPr>
        <w:rPr>
          <w:sz w:val="22"/>
          <w:szCs w:val="22"/>
        </w:rPr>
        <w:id w:val="94091687"/>
        <w:docPartObj>
          <w:docPartGallery w:val="Table of Contents"/>
          <w:docPartUnique/>
        </w:docPartObj>
      </w:sdtPr>
      <w:sdtEndPr>
        <w:rPr>
          <w:sz w:val="24"/>
          <w:szCs w:val="24"/>
        </w:rPr>
      </w:sdtEndPr>
      <w:sdtContent>
        <w:p w14:paraId="71EDA878" w14:textId="2559D2B6" w:rsidR="008F1999" w:rsidRPr="004F312A" w:rsidRDefault="28E829B6">
          <w:pPr>
            <w:pStyle w:val="TOC1"/>
            <w:tabs>
              <w:tab w:val="right" w:leader="dot" w:pos="9016"/>
            </w:tabs>
            <w:rPr>
              <w:rFonts w:eastAsiaTheme="minorEastAsia"/>
              <w:noProof/>
              <w:sz w:val="22"/>
              <w:szCs w:val="22"/>
              <w:lang w:eastAsia="en-AU"/>
            </w:rPr>
          </w:pPr>
          <w:r w:rsidRPr="004F312A">
            <w:rPr>
              <w:sz w:val="22"/>
              <w:szCs w:val="22"/>
            </w:rPr>
            <w:fldChar w:fldCharType="begin"/>
          </w:r>
          <w:r w:rsidRPr="004F312A">
            <w:rPr>
              <w:sz w:val="22"/>
              <w:szCs w:val="22"/>
            </w:rPr>
            <w:instrText>TOC \o \z \u \h</w:instrText>
          </w:r>
          <w:r w:rsidRPr="004F312A">
            <w:rPr>
              <w:sz w:val="22"/>
              <w:szCs w:val="22"/>
            </w:rPr>
            <w:fldChar w:fldCharType="separate"/>
          </w:r>
          <w:hyperlink w:anchor="_Toc107285323" w:history="1">
            <w:r w:rsidR="008F1999" w:rsidRPr="004F312A">
              <w:rPr>
                <w:rStyle w:val="Hyperlink"/>
                <w:noProof/>
                <w:sz w:val="22"/>
                <w:szCs w:val="22"/>
              </w:rPr>
              <w:t>Introduction</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_Toc107285323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1</w:t>
            </w:r>
            <w:r w:rsidR="008F1999" w:rsidRPr="004F312A">
              <w:rPr>
                <w:noProof/>
                <w:webHidden/>
                <w:sz w:val="22"/>
                <w:szCs w:val="22"/>
              </w:rPr>
              <w:fldChar w:fldCharType="end"/>
            </w:r>
          </w:hyperlink>
        </w:p>
        <w:p w14:paraId="4564EDB1" w14:textId="3A53F6F0" w:rsidR="008F1999" w:rsidRPr="004F312A" w:rsidRDefault="008C1EFE">
          <w:pPr>
            <w:pStyle w:val="TOC2"/>
            <w:tabs>
              <w:tab w:val="right" w:leader="dot" w:pos="9016"/>
            </w:tabs>
            <w:rPr>
              <w:rFonts w:eastAsiaTheme="minorEastAsia"/>
              <w:noProof/>
              <w:sz w:val="22"/>
              <w:szCs w:val="22"/>
              <w:lang w:eastAsia="en-AU"/>
            </w:rPr>
          </w:pPr>
          <w:hyperlink w:anchor="_Toc107285324" w:history="1">
            <w:r w:rsidR="008F1999" w:rsidRPr="004F312A">
              <w:rPr>
                <w:rStyle w:val="Hyperlink"/>
                <w:noProof/>
                <w:sz w:val="22"/>
                <w:szCs w:val="22"/>
              </w:rPr>
              <w:t>iyarn Desktop Research – Overview</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_Toc107285324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2</w:t>
            </w:r>
            <w:r w:rsidR="008F1999" w:rsidRPr="004F312A">
              <w:rPr>
                <w:noProof/>
                <w:webHidden/>
                <w:sz w:val="22"/>
                <w:szCs w:val="22"/>
              </w:rPr>
              <w:fldChar w:fldCharType="end"/>
            </w:r>
          </w:hyperlink>
        </w:p>
        <w:p w14:paraId="4BFF80EF" w14:textId="64D4BD7E" w:rsidR="008F1999" w:rsidRPr="004F312A" w:rsidRDefault="008C1EFE">
          <w:pPr>
            <w:pStyle w:val="TOC2"/>
            <w:tabs>
              <w:tab w:val="right" w:leader="dot" w:pos="9016"/>
            </w:tabs>
            <w:rPr>
              <w:rFonts w:eastAsiaTheme="minorEastAsia"/>
              <w:noProof/>
              <w:sz w:val="22"/>
              <w:szCs w:val="22"/>
              <w:lang w:eastAsia="en-AU"/>
            </w:rPr>
          </w:pPr>
          <w:hyperlink w:anchor="_Toc107285325" w:history="1">
            <w:r w:rsidR="008F1999" w:rsidRPr="004F312A">
              <w:rPr>
                <w:rStyle w:val="Hyperlink"/>
                <w:noProof/>
                <w:sz w:val="22"/>
                <w:szCs w:val="22"/>
              </w:rPr>
              <w:t>Sample Desktop Research/Literature Review</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_Toc107285325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4</w:t>
            </w:r>
            <w:r w:rsidR="008F1999" w:rsidRPr="004F312A">
              <w:rPr>
                <w:noProof/>
                <w:webHidden/>
                <w:sz w:val="22"/>
                <w:szCs w:val="22"/>
              </w:rPr>
              <w:fldChar w:fldCharType="end"/>
            </w:r>
          </w:hyperlink>
        </w:p>
        <w:p w14:paraId="24021E4D" w14:textId="4CA47642" w:rsidR="008F1999" w:rsidRPr="004F312A" w:rsidRDefault="008C1EFE">
          <w:pPr>
            <w:pStyle w:val="TOC2"/>
            <w:tabs>
              <w:tab w:val="right" w:leader="dot" w:pos="9016"/>
            </w:tabs>
            <w:rPr>
              <w:rFonts w:eastAsiaTheme="minorEastAsia"/>
              <w:noProof/>
              <w:sz w:val="22"/>
              <w:szCs w:val="22"/>
              <w:lang w:eastAsia="en-AU"/>
            </w:rPr>
          </w:pPr>
          <w:hyperlink w:anchor="_Toc107285326" w:history="1">
            <w:r w:rsidR="008F1999" w:rsidRPr="004F312A">
              <w:rPr>
                <w:rStyle w:val="Hyperlink"/>
                <w:b/>
                <w:bCs/>
                <w:noProof/>
                <w:sz w:val="22"/>
                <w:szCs w:val="22"/>
              </w:rPr>
              <w:t>Topic:</w:t>
            </w:r>
            <w:r w:rsidR="008F1999" w:rsidRPr="004F312A">
              <w:rPr>
                <w:rStyle w:val="Hyperlink"/>
                <w:noProof/>
                <w:sz w:val="22"/>
                <w:szCs w:val="22"/>
              </w:rPr>
              <w:t xml:space="preserve"> How do check-in apps build wellbeing, and what are young people’s key concerns when using them in schools?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_Toc107285326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4</w:t>
            </w:r>
            <w:r w:rsidR="008F1999" w:rsidRPr="004F312A">
              <w:rPr>
                <w:noProof/>
                <w:webHidden/>
                <w:sz w:val="22"/>
                <w:szCs w:val="22"/>
              </w:rPr>
              <w:fldChar w:fldCharType="end"/>
            </w:r>
          </w:hyperlink>
        </w:p>
        <w:p w14:paraId="005142C6" w14:textId="75104B53" w:rsidR="008F1999" w:rsidRPr="004F312A" w:rsidRDefault="008C1EFE">
          <w:pPr>
            <w:pStyle w:val="TOC3"/>
            <w:tabs>
              <w:tab w:val="right" w:leader="dot" w:pos="9016"/>
            </w:tabs>
            <w:rPr>
              <w:rFonts w:eastAsiaTheme="minorEastAsia"/>
              <w:noProof/>
              <w:sz w:val="22"/>
              <w:szCs w:val="22"/>
              <w:lang w:eastAsia="en-AU"/>
            </w:rPr>
          </w:pPr>
          <w:hyperlink w:anchor="_Toc107285327" w:history="1">
            <w:r w:rsidR="008F1999" w:rsidRPr="004F312A">
              <w:rPr>
                <w:rStyle w:val="Hyperlink"/>
                <w:noProof/>
                <w:sz w:val="22"/>
                <w:szCs w:val="22"/>
              </w:rPr>
              <w:t>Background assumptions and context</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_Toc107285327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4</w:t>
            </w:r>
            <w:r w:rsidR="008F1999" w:rsidRPr="004F312A">
              <w:rPr>
                <w:noProof/>
                <w:webHidden/>
                <w:sz w:val="22"/>
                <w:szCs w:val="22"/>
              </w:rPr>
              <w:fldChar w:fldCharType="end"/>
            </w:r>
          </w:hyperlink>
        </w:p>
        <w:p w14:paraId="487B4E64" w14:textId="0041AE7B" w:rsidR="008F1999" w:rsidRPr="004F312A" w:rsidRDefault="008C1EFE">
          <w:pPr>
            <w:pStyle w:val="TOC3"/>
            <w:tabs>
              <w:tab w:val="right" w:leader="dot" w:pos="9016"/>
            </w:tabs>
            <w:rPr>
              <w:rFonts w:eastAsiaTheme="minorEastAsia"/>
              <w:noProof/>
              <w:sz w:val="22"/>
              <w:szCs w:val="22"/>
              <w:lang w:eastAsia="en-AU"/>
            </w:rPr>
          </w:pPr>
          <w:hyperlink w:anchor="_Toc107285328" w:history="1">
            <w:r w:rsidR="008F1999" w:rsidRPr="004F312A">
              <w:rPr>
                <w:rStyle w:val="Hyperlink"/>
                <w:noProof/>
                <w:sz w:val="22"/>
                <w:szCs w:val="22"/>
              </w:rPr>
              <w:t>How accurate is the information from check-ins?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_Toc107285328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5</w:t>
            </w:r>
            <w:r w:rsidR="008F1999" w:rsidRPr="004F312A">
              <w:rPr>
                <w:noProof/>
                <w:webHidden/>
                <w:sz w:val="22"/>
                <w:szCs w:val="22"/>
              </w:rPr>
              <w:fldChar w:fldCharType="end"/>
            </w:r>
          </w:hyperlink>
        </w:p>
        <w:p w14:paraId="3D7B2F77" w14:textId="501C1AC2" w:rsidR="008F1999" w:rsidRPr="004F312A" w:rsidRDefault="008C1EFE">
          <w:pPr>
            <w:pStyle w:val="TOC3"/>
            <w:tabs>
              <w:tab w:val="right" w:leader="dot" w:pos="9016"/>
            </w:tabs>
            <w:rPr>
              <w:rFonts w:eastAsiaTheme="minorEastAsia"/>
              <w:noProof/>
              <w:sz w:val="22"/>
              <w:szCs w:val="22"/>
              <w:lang w:eastAsia="en-AU"/>
            </w:rPr>
          </w:pPr>
          <w:hyperlink w:anchor="_Toc107285329" w:history="1">
            <w:r w:rsidR="008F1999" w:rsidRPr="004F312A">
              <w:rPr>
                <w:rStyle w:val="Hyperlink"/>
                <w:noProof/>
                <w:sz w:val="22"/>
                <w:szCs w:val="22"/>
              </w:rPr>
              <w:t>Do check-in apps support awareness and reflection?</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_Toc107285329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5</w:t>
            </w:r>
            <w:r w:rsidR="008F1999" w:rsidRPr="004F312A">
              <w:rPr>
                <w:noProof/>
                <w:webHidden/>
                <w:sz w:val="22"/>
                <w:szCs w:val="22"/>
              </w:rPr>
              <w:fldChar w:fldCharType="end"/>
            </w:r>
          </w:hyperlink>
        </w:p>
        <w:p w14:paraId="39D8C7FD" w14:textId="11D57CE1" w:rsidR="008F1999" w:rsidRPr="004F312A" w:rsidRDefault="008C1EFE">
          <w:pPr>
            <w:pStyle w:val="TOC3"/>
            <w:tabs>
              <w:tab w:val="right" w:leader="dot" w:pos="9016"/>
            </w:tabs>
            <w:rPr>
              <w:rFonts w:eastAsiaTheme="minorEastAsia"/>
              <w:noProof/>
              <w:sz w:val="22"/>
              <w:szCs w:val="22"/>
              <w:lang w:eastAsia="en-AU"/>
            </w:rPr>
          </w:pPr>
          <w:hyperlink w:anchor="_Toc107285330" w:history="1">
            <w:r w:rsidR="008F1999" w:rsidRPr="004F312A">
              <w:rPr>
                <w:rStyle w:val="Hyperlink"/>
                <w:noProof/>
                <w:sz w:val="22"/>
                <w:szCs w:val="22"/>
              </w:rPr>
              <w:t>Do check-in apps build health routines?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_Toc107285330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5</w:t>
            </w:r>
            <w:r w:rsidR="008F1999" w:rsidRPr="004F312A">
              <w:rPr>
                <w:noProof/>
                <w:webHidden/>
                <w:sz w:val="22"/>
                <w:szCs w:val="22"/>
              </w:rPr>
              <w:fldChar w:fldCharType="end"/>
            </w:r>
          </w:hyperlink>
        </w:p>
        <w:p w14:paraId="4C7D13FE" w14:textId="5B483911" w:rsidR="008F1999" w:rsidRPr="004F312A" w:rsidRDefault="008C1EFE">
          <w:pPr>
            <w:pStyle w:val="TOC3"/>
            <w:tabs>
              <w:tab w:val="right" w:leader="dot" w:pos="9016"/>
            </w:tabs>
            <w:rPr>
              <w:rFonts w:eastAsiaTheme="minorEastAsia"/>
              <w:noProof/>
              <w:sz w:val="22"/>
              <w:szCs w:val="22"/>
              <w:lang w:eastAsia="en-AU"/>
            </w:rPr>
          </w:pPr>
          <w:hyperlink w:anchor="_Toc107285331" w:history="1">
            <w:r w:rsidR="008F1999" w:rsidRPr="004F312A">
              <w:rPr>
                <w:rStyle w:val="Hyperlink"/>
                <w:noProof/>
                <w:sz w:val="22"/>
                <w:szCs w:val="22"/>
              </w:rPr>
              <w:t>Do check-in apps contribute to wellbeing outcomes?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_Toc107285331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6</w:t>
            </w:r>
            <w:r w:rsidR="008F1999" w:rsidRPr="004F312A">
              <w:rPr>
                <w:noProof/>
                <w:webHidden/>
                <w:sz w:val="22"/>
                <w:szCs w:val="22"/>
              </w:rPr>
              <w:fldChar w:fldCharType="end"/>
            </w:r>
          </w:hyperlink>
        </w:p>
        <w:p w14:paraId="7574E45E" w14:textId="0AC0E884" w:rsidR="008F1999" w:rsidRPr="004F312A" w:rsidRDefault="008C1EFE">
          <w:pPr>
            <w:pStyle w:val="TOC4"/>
            <w:tabs>
              <w:tab w:val="right" w:leader="dot" w:pos="9016"/>
            </w:tabs>
            <w:rPr>
              <w:rFonts w:eastAsiaTheme="minorEastAsia"/>
              <w:noProof/>
              <w:sz w:val="22"/>
              <w:szCs w:val="22"/>
              <w:lang w:eastAsia="en-AU"/>
            </w:rPr>
          </w:pPr>
          <w:hyperlink w:anchor="_Toc107285332" w:history="1">
            <w:r w:rsidR="008F1999" w:rsidRPr="004F312A">
              <w:rPr>
                <w:rStyle w:val="Hyperlink"/>
                <w:noProof/>
                <w:sz w:val="22"/>
                <w:szCs w:val="22"/>
              </w:rPr>
              <w:t>And, what is the evidence around how apps support teachers to support their students?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_Toc107285332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6</w:t>
            </w:r>
            <w:r w:rsidR="008F1999" w:rsidRPr="004F312A">
              <w:rPr>
                <w:noProof/>
                <w:webHidden/>
                <w:sz w:val="22"/>
                <w:szCs w:val="22"/>
              </w:rPr>
              <w:fldChar w:fldCharType="end"/>
            </w:r>
          </w:hyperlink>
        </w:p>
        <w:p w14:paraId="2069D5F9" w14:textId="282DF5EF" w:rsidR="008F1999" w:rsidRPr="004F312A" w:rsidRDefault="008C1EFE">
          <w:pPr>
            <w:pStyle w:val="TOC3"/>
            <w:tabs>
              <w:tab w:val="right" w:leader="dot" w:pos="9016"/>
            </w:tabs>
            <w:rPr>
              <w:rFonts w:eastAsiaTheme="minorEastAsia"/>
              <w:noProof/>
              <w:sz w:val="22"/>
              <w:szCs w:val="22"/>
              <w:lang w:eastAsia="en-AU"/>
            </w:rPr>
          </w:pPr>
          <w:hyperlink w:anchor="_Toc107285333" w:history="1">
            <w:r w:rsidR="008F1999" w:rsidRPr="004F312A">
              <w:rPr>
                <w:rStyle w:val="Hyperlink"/>
                <w:noProof/>
                <w:sz w:val="22"/>
                <w:szCs w:val="22"/>
              </w:rPr>
              <w:t>What are the key concerns and preferences for young people in using check-in apps?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_Toc107285333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7</w:t>
            </w:r>
            <w:r w:rsidR="008F1999" w:rsidRPr="004F312A">
              <w:rPr>
                <w:noProof/>
                <w:webHidden/>
                <w:sz w:val="22"/>
                <w:szCs w:val="22"/>
              </w:rPr>
              <w:fldChar w:fldCharType="end"/>
            </w:r>
          </w:hyperlink>
        </w:p>
        <w:p w14:paraId="1742739F" w14:textId="127A2851" w:rsidR="008F1999" w:rsidRPr="004F312A" w:rsidRDefault="008C1EFE">
          <w:pPr>
            <w:pStyle w:val="TOC2"/>
            <w:tabs>
              <w:tab w:val="right" w:leader="dot" w:pos="9016"/>
            </w:tabs>
            <w:rPr>
              <w:rFonts w:eastAsiaTheme="minorEastAsia"/>
              <w:noProof/>
              <w:sz w:val="22"/>
              <w:szCs w:val="22"/>
              <w:lang w:eastAsia="en-AU"/>
            </w:rPr>
          </w:pPr>
          <w:hyperlink w:anchor="_Toc107285334" w:history="1">
            <w:r w:rsidR="008F1999" w:rsidRPr="004F312A">
              <w:rPr>
                <w:rStyle w:val="Hyperlink"/>
                <w:noProof/>
                <w:sz w:val="22"/>
                <w:szCs w:val="22"/>
              </w:rPr>
              <w:t>What are the UX/design implications for high efficacy MH apps?</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_Toc107285334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8</w:t>
            </w:r>
            <w:r w:rsidR="008F1999" w:rsidRPr="004F312A">
              <w:rPr>
                <w:noProof/>
                <w:webHidden/>
                <w:sz w:val="22"/>
                <w:szCs w:val="22"/>
              </w:rPr>
              <w:fldChar w:fldCharType="end"/>
            </w:r>
          </w:hyperlink>
        </w:p>
        <w:p w14:paraId="6B5A5D25" w14:textId="145824E0" w:rsidR="008F1999" w:rsidRPr="004F312A" w:rsidRDefault="008C1EFE">
          <w:pPr>
            <w:pStyle w:val="TOC2"/>
            <w:tabs>
              <w:tab w:val="right" w:leader="dot" w:pos="9016"/>
            </w:tabs>
            <w:rPr>
              <w:rFonts w:eastAsiaTheme="minorEastAsia"/>
              <w:noProof/>
              <w:sz w:val="22"/>
              <w:szCs w:val="22"/>
              <w:lang w:eastAsia="en-AU"/>
            </w:rPr>
          </w:pPr>
          <w:hyperlink w:anchor="_Toc107285335" w:history="1">
            <w:r w:rsidR="008F1999" w:rsidRPr="004F312A">
              <w:rPr>
                <w:rStyle w:val="Hyperlink"/>
                <w:noProof/>
                <w:sz w:val="22"/>
                <w:szCs w:val="22"/>
              </w:rPr>
              <w:t>What are potential implications of these findings for iyarn?</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_Toc107285335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9</w:t>
            </w:r>
            <w:r w:rsidR="008F1999" w:rsidRPr="004F312A">
              <w:rPr>
                <w:noProof/>
                <w:webHidden/>
                <w:sz w:val="22"/>
                <w:szCs w:val="22"/>
              </w:rPr>
              <w:fldChar w:fldCharType="end"/>
            </w:r>
          </w:hyperlink>
        </w:p>
        <w:p w14:paraId="04B4521A" w14:textId="2570ABD5" w:rsidR="008F1999" w:rsidRPr="004F312A" w:rsidRDefault="008C1EFE">
          <w:pPr>
            <w:pStyle w:val="TOC2"/>
            <w:tabs>
              <w:tab w:val="right" w:leader="dot" w:pos="9016"/>
            </w:tabs>
            <w:rPr>
              <w:rFonts w:eastAsiaTheme="minorEastAsia"/>
              <w:noProof/>
              <w:sz w:val="22"/>
              <w:szCs w:val="22"/>
              <w:lang w:eastAsia="en-AU"/>
            </w:rPr>
          </w:pPr>
          <w:hyperlink w:anchor="_Toc107285336" w:history="1">
            <w:r w:rsidR="008F1999" w:rsidRPr="004F312A">
              <w:rPr>
                <w:rStyle w:val="Hyperlink"/>
                <w:noProof/>
                <w:sz w:val="22"/>
                <w:szCs w:val="22"/>
              </w:rPr>
              <w:t>Area of exploration and future evaluation for iyarn:</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_Toc107285336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10</w:t>
            </w:r>
            <w:r w:rsidR="008F1999" w:rsidRPr="004F312A">
              <w:rPr>
                <w:noProof/>
                <w:webHidden/>
                <w:sz w:val="22"/>
                <w:szCs w:val="22"/>
              </w:rPr>
              <w:fldChar w:fldCharType="end"/>
            </w:r>
          </w:hyperlink>
        </w:p>
        <w:p w14:paraId="14BE5417" w14:textId="5E51EF89" w:rsidR="008F1999" w:rsidRPr="004F312A" w:rsidRDefault="008C1EFE">
          <w:pPr>
            <w:pStyle w:val="TOC2"/>
            <w:tabs>
              <w:tab w:val="right" w:leader="dot" w:pos="9016"/>
            </w:tabs>
            <w:rPr>
              <w:rFonts w:eastAsiaTheme="minorEastAsia"/>
              <w:noProof/>
              <w:sz w:val="22"/>
              <w:szCs w:val="22"/>
              <w:lang w:eastAsia="en-AU"/>
            </w:rPr>
          </w:pPr>
          <w:hyperlink w:anchor="_Toc107285337" w:history="1">
            <w:r w:rsidR="008F1999" w:rsidRPr="004F312A">
              <w:rPr>
                <w:rStyle w:val="Hyperlink"/>
                <w:noProof/>
                <w:sz w:val="22"/>
                <w:szCs w:val="22"/>
                <w:lang w:eastAsia="en-GB"/>
              </w:rPr>
              <w:t>Bibliography</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_Toc107285337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12</w:t>
            </w:r>
            <w:r w:rsidR="008F1999" w:rsidRPr="004F312A">
              <w:rPr>
                <w:noProof/>
                <w:webHidden/>
                <w:sz w:val="22"/>
                <w:szCs w:val="22"/>
              </w:rPr>
              <w:fldChar w:fldCharType="end"/>
            </w:r>
          </w:hyperlink>
        </w:p>
        <w:p w14:paraId="64ACA303" w14:textId="406A90E5" w:rsidR="008F1999" w:rsidRPr="004F312A" w:rsidRDefault="008C1EFE">
          <w:pPr>
            <w:pStyle w:val="TOC2"/>
            <w:tabs>
              <w:tab w:val="right" w:leader="dot" w:pos="9016"/>
            </w:tabs>
            <w:rPr>
              <w:rFonts w:eastAsiaTheme="minorEastAsia"/>
              <w:noProof/>
              <w:sz w:val="22"/>
              <w:szCs w:val="22"/>
              <w:lang w:eastAsia="en-AU"/>
            </w:rPr>
          </w:pPr>
          <w:hyperlink w:anchor="_Toc107285338" w:history="1">
            <w:r w:rsidR="008F1999" w:rsidRPr="004F312A">
              <w:rPr>
                <w:rStyle w:val="Hyperlink"/>
                <w:noProof/>
                <w:sz w:val="22"/>
                <w:szCs w:val="22"/>
              </w:rPr>
              <w:t>Appendix</w:t>
            </w:r>
            <w:r w:rsidR="008F1999" w:rsidRPr="004F312A">
              <w:rPr>
                <w:noProof/>
                <w:webHidden/>
                <w:sz w:val="22"/>
                <w:szCs w:val="22"/>
              </w:rPr>
              <w:tab/>
            </w:r>
            <w:r w:rsidR="008F1999" w:rsidRPr="004F312A">
              <w:rPr>
                <w:noProof/>
                <w:webHidden/>
                <w:sz w:val="22"/>
                <w:szCs w:val="22"/>
              </w:rPr>
              <w:fldChar w:fldCharType="begin"/>
            </w:r>
            <w:r w:rsidR="008F1999" w:rsidRPr="004F312A">
              <w:rPr>
                <w:noProof/>
                <w:webHidden/>
                <w:sz w:val="22"/>
                <w:szCs w:val="22"/>
              </w:rPr>
              <w:instrText xml:space="preserve"> PAGEREF _Toc107285338 \h </w:instrText>
            </w:r>
            <w:r w:rsidR="008F1999" w:rsidRPr="004F312A">
              <w:rPr>
                <w:noProof/>
                <w:webHidden/>
                <w:sz w:val="22"/>
                <w:szCs w:val="22"/>
              </w:rPr>
            </w:r>
            <w:r w:rsidR="008F1999" w:rsidRPr="004F312A">
              <w:rPr>
                <w:noProof/>
                <w:webHidden/>
                <w:sz w:val="22"/>
                <w:szCs w:val="22"/>
              </w:rPr>
              <w:fldChar w:fldCharType="separate"/>
            </w:r>
            <w:r w:rsidR="008F1999" w:rsidRPr="004F312A">
              <w:rPr>
                <w:noProof/>
                <w:webHidden/>
                <w:sz w:val="22"/>
                <w:szCs w:val="22"/>
              </w:rPr>
              <w:t>14</w:t>
            </w:r>
            <w:r w:rsidR="008F1999" w:rsidRPr="004F312A">
              <w:rPr>
                <w:noProof/>
                <w:webHidden/>
                <w:sz w:val="22"/>
                <w:szCs w:val="22"/>
              </w:rPr>
              <w:fldChar w:fldCharType="end"/>
            </w:r>
          </w:hyperlink>
        </w:p>
        <w:p w14:paraId="740D1479" w14:textId="4D708D68" w:rsidR="28E829B6" w:rsidRDefault="28E829B6" w:rsidP="28E829B6">
          <w:pPr>
            <w:pStyle w:val="TOC2"/>
            <w:tabs>
              <w:tab w:val="right" w:leader="dot" w:pos="9015"/>
            </w:tabs>
          </w:pPr>
          <w:r w:rsidRPr="004F312A">
            <w:rPr>
              <w:sz w:val="22"/>
              <w:szCs w:val="22"/>
            </w:rPr>
            <w:fldChar w:fldCharType="end"/>
          </w:r>
        </w:p>
      </w:sdtContent>
    </w:sdt>
    <w:p w14:paraId="1B0ED0FA" w14:textId="61D0CF82" w:rsidR="28E829B6" w:rsidRPr="004F312A" w:rsidRDefault="28E829B6" w:rsidP="28E829B6">
      <w:pPr>
        <w:rPr>
          <w:rFonts w:eastAsia="Calibri" w:cstheme="minorHAnsi"/>
          <w:sz w:val="22"/>
          <w:szCs w:val="22"/>
        </w:rPr>
      </w:pPr>
    </w:p>
    <w:p w14:paraId="2E9752DC" w14:textId="77777777" w:rsidR="000C613A" w:rsidRDefault="000C613A">
      <w:pPr>
        <w:sectPr w:rsidR="000C613A"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p>
    <w:p w14:paraId="28EAE5BE" w14:textId="228E54AA" w:rsidR="00B025D6" w:rsidRDefault="642ED439" w:rsidP="005D2606">
      <w:pPr>
        <w:pStyle w:val="Heading2"/>
      </w:pPr>
      <w:bookmarkStart w:id="2" w:name="_Toc107285324"/>
      <w:proofErr w:type="spellStart"/>
      <w:r>
        <w:lastRenderedPageBreak/>
        <w:t>i</w:t>
      </w:r>
      <w:r w:rsidR="50674CCA">
        <w:t>y</w:t>
      </w:r>
      <w:r>
        <w:t>arn</w:t>
      </w:r>
      <w:proofErr w:type="spellEnd"/>
      <w:r w:rsidR="50933144">
        <w:t xml:space="preserve"> Desktop Research </w:t>
      </w:r>
      <w:r w:rsidR="7FA9EE05">
        <w:t>– Overview</w:t>
      </w:r>
      <w:bookmarkEnd w:id="2"/>
    </w:p>
    <w:p w14:paraId="3AA21943" w14:textId="7A7B12B2" w:rsidR="00C02948" w:rsidRPr="00C052F3" w:rsidRDefault="0ECE94F9" w:rsidP="3C90B81F">
      <w:pPr>
        <w:rPr>
          <w:sz w:val="22"/>
          <w:szCs w:val="22"/>
        </w:rPr>
      </w:pPr>
      <w:r w:rsidRPr="3C90B81F">
        <w:rPr>
          <w:sz w:val="22"/>
          <w:szCs w:val="22"/>
        </w:rPr>
        <w:t xml:space="preserve">The following sample of desktop research approach aims to provide </w:t>
      </w:r>
      <w:r w:rsidR="199CE3B9" w:rsidRPr="3C90B81F">
        <w:rPr>
          <w:sz w:val="22"/>
          <w:szCs w:val="22"/>
        </w:rPr>
        <w:t xml:space="preserve">an indicative document for discussion, feedback and dialogue to inform the further </w:t>
      </w:r>
      <w:r w:rsidR="7E3698AD" w:rsidRPr="3C90B81F">
        <w:rPr>
          <w:sz w:val="22"/>
          <w:szCs w:val="22"/>
        </w:rPr>
        <w:t xml:space="preserve">research. It focuses on one of the key questions identified through the mapping of key drivers and outlined below and presented previously. A list of the key questions and </w:t>
      </w:r>
      <w:r w:rsidR="31FF0B09" w:rsidRPr="3C90B81F">
        <w:rPr>
          <w:sz w:val="22"/>
          <w:szCs w:val="22"/>
        </w:rPr>
        <w:t>themes</w:t>
      </w:r>
      <w:r w:rsidR="7E3698AD" w:rsidRPr="3C90B81F">
        <w:rPr>
          <w:sz w:val="22"/>
          <w:szCs w:val="22"/>
        </w:rPr>
        <w:t xml:space="preserve"> for the desktop research are also outlined below. </w:t>
      </w:r>
    </w:p>
    <w:p w14:paraId="2940F779" w14:textId="15F4FC1D" w:rsidR="00C02948" w:rsidRPr="00C02948" w:rsidRDefault="00C02948" w:rsidP="3C90B81F">
      <w:pPr>
        <w:rPr>
          <w:sz w:val="22"/>
          <w:szCs w:val="22"/>
        </w:rPr>
      </w:pPr>
    </w:p>
    <w:p w14:paraId="5F0E9238" w14:textId="20634C9E" w:rsidR="00C02948" w:rsidRPr="00C02948" w:rsidRDefault="3C90B81F" w:rsidP="3C90B81F">
      <w:r>
        <w:rPr>
          <w:noProof/>
        </w:rPr>
        <w:drawing>
          <wp:inline distT="0" distB="0" distL="0" distR="0" wp14:anchorId="0F180171" wp14:editId="2B9D39EA">
            <wp:extent cx="8524872" cy="3605312"/>
            <wp:effectExtent l="0" t="0" r="0" b="0"/>
            <wp:docPr id="925831783" name="Picture 92583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831783"/>
                    <pic:cNvPicPr/>
                  </pic:nvPicPr>
                  <pic:blipFill>
                    <a:blip r:embed="rId17">
                      <a:extLst>
                        <a:ext uri="{28A0092B-C50C-407E-A947-70E740481C1C}">
                          <a14:useLocalDpi xmlns:a14="http://schemas.microsoft.com/office/drawing/2010/main" val="0"/>
                        </a:ext>
                      </a:extLst>
                    </a:blip>
                    <a:stretch>
                      <a:fillRect/>
                    </a:stretch>
                  </pic:blipFill>
                  <pic:spPr>
                    <a:xfrm>
                      <a:off x="0" y="0"/>
                      <a:ext cx="8524872" cy="3605312"/>
                    </a:xfrm>
                    <a:prstGeom prst="rect">
                      <a:avLst/>
                    </a:prstGeom>
                  </pic:spPr>
                </pic:pic>
              </a:graphicData>
            </a:graphic>
          </wp:inline>
        </w:drawing>
      </w:r>
    </w:p>
    <w:p w14:paraId="7F4664B3" w14:textId="1EF00848" w:rsidR="00B025D6" w:rsidRDefault="00720BDF">
      <w:pPr>
        <w:rPr>
          <w:rFonts w:cstheme="minorHAnsi"/>
          <w:i/>
          <w:iCs/>
          <w:sz w:val="18"/>
          <w:szCs w:val="18"/>
        </w:rPr>
      </w:pPr>
      <w:r w:rsidRPr="00720BDF">
        <w:rPr>
          <w:rFonts w:cstheme="minorHAnsi"/>
          <w:i/>
          <w:iCs/>
          <w:sz w:val="18"/>
          <w:szCs w:val="18"/>
        </w:rPr>
        <w:t xml:space="preserve">Figure 1: </w:t>
      </w:r>
      <w:proofErr w:type="spellStart"/>
      <w:r w:rsidR="00946F91" w:rsidRPr="00720BDF">
        <w:rPr>
          <w:rFonts w:cstheme="minorHAnsi"/>
          <w:i/>
          <w:iCs/>
          <w:sz w:val="18"/>
          <w:szCs w:val="18"/>
        </w:rPr>
        <w:t>i</w:t>
      </w:r>
      <w:r w:rsidR="002D135F">
        <w:rPr>
          <w:rFonts w:cstheme="minorHAnsi"/>
          <w:i/>
          <w:iCs/>
          <w:sz w:val="18"/>
          <w:szCs w:val="18"/>
        </w:rPr>
        <w:t>y</w:t>
      </w:r>
      <w:r w:rsidR="00946F91" w:rsidRPr="00720BDF">
        <w:rPr>
          <w:rFonts w:cstheme="minorHAnsi"/>
          <w:i/>
          <w:iCs/>
          <w:sz w:val="18"/>
          <w:szCs w:val="18"/>
        </w:rPr>
        <w:t>arn</w:t>
      </w:r>
      <w:proofErr w:type="spellEnd"/>
      <w:r w:rsidR="00946F91" w:rsidRPr="00720BDF">
        <w:rPr>
          <w:rFonts w:cstheme="minorHAnsi"/>
          <w:i/>
          <w:iCs/>
          <w:sz w:val="18"/>
          <w:szCs w:val="18"/>
        </w:rPr>
        <w:t xml:space="preserve"> primary and secondary drivers</w:t>
      </w:r>
      <w:r w:rsidRPr="00720BDF">
        <w:rPr>
          <w:rFonts w:cstheme="minorHAnsi"/>
          <w:i/>
          <w:iCs/>
          <w:sz w:val="18"/>
          <w:szCs w:val="18"/>
        </w:rPr>
        <w:t xml:space="preserve"> research</w:t>
      </w:r>
      <w:r w:rsidR="00946F91" w:rsidRPr="00720BDF">
        <w:rPr>
          <w:rFonts w:cstheme="minorHAnsi"/>
          <w:i/>
          <w:iCs/>
          <w:sz w:val="18"/>
          <w:szCs w:val="18"/>
        </w:rPr>
        <w:t xml:space="preserve"> mapping </w:t>
      </w:r>
    </w:p>
    <w:p w14:paraId="1FD184B5" w14:textId="77777777" w:rsidR="002F23A4" w:rsidRDefault="002F23A4">
      <w:pPr>
        <w:rPr>
          <w:rFonts w:cstheme="minorHAnsi"/>
          <w:i/>
          <w:iCs/>
          <w:sz w:val="18"/>
          <w:szCs w:val="18"/>
        </w:rPr>
      </w:pPr>
    </w:p>
    <w:p w14:paraId="0B1E2E37" w14:textId="77777777" w:rsidR="002F23A4" w:rsidRPr="00720BDF" w:rsidRDefault="002F23A4">
      <w:pPr>
        <w:rPr>
          <w:rFonts w:cstheme="minorHAnsi"/>
          <w:i/>
          <w:iCs/>
          <w:sz w:val="18"/>
          <w:szCs w:val="18"/>
        </w:rPr>
      </w:pPr>
    </w:p>
    <w:p w14:paraId="6B59DE54" w14:textId="77777777" w:rsidR="002D135F" w:rsidRDefault="002D135F" w:rsidP="00064A1E">
      <w:pPr>
        <w:spacing w:before="100" w:beforeAutospacing="1" w:after="100" w:afterAutospacing="1"/>
        <w:rPr>
          <w:rFonts w:eastAsia="Times New Roman" w:cstheme="minorHAnsi"/>
          <w:b/>
          <w:bCs/>
          <w:lang w:eastAsia="en-GB"/>
        </w:rPr>
      </w:pPr>
    </w:p>
    <w:p w14:paraId="7F0E6B8F" w14:textId="77777777" w:rsidR="002D135F" w:rsidRDefault="002D135F" w:rsidP="00064A1E">
      <w:pPr>
        <w:spacing w:before="100" w:beforeAutospacing="1" w:after="100" w:afterAutospacing="1"/>
        <w:rPr>
          <w:rFonts w:eastAsia="Times New Roman" w:cstheme="minorHAnsi"/>
          <w:b/>
          <w:bCs/>
          <w:lang w:eastAsia="en-GB"/>
        </w:rPr>
      </w:pPr>
    </w:p>
    <w:p w14:paraId="501F9891" w14:textId="0B582AFF" w:rsidR="002D135F" w:rsidRDefault="6239488D">
      <w:pPr>
        <w:spacing w:before="100" w:beforeAutospacing="1" w:after="100" w:afterAutospacing="1"/>
        <w:rPr>
          <w:lang w:eastAsia="en-GB"/>
        </w:rPr>
      </w:pPr>
      <w:r>
        <w:rPr>
          <w:noProof/>
        </w:rPr>
        <w:lastRenderedPageBreak/>
        <w:drawing>
          <wp:inline distT="0" distB="0" distL="0" distR="0" wp14:anchorId="7568DDE9" wp14:editId="344BF5D5">
            <wp:extent cx="8716079" cy="3686175"/>
            <wp:effectExtent l="0" t="0" r="0" b="0"/>
            <wp:docPr id="415502172" name="Picture 41550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8716079" cy="3686175"/>
                    </a:xfrm>
                    <a:prstGeom prst="rect">
                      <a:avLst/>
                    </a:prstGeom>
                  </pic:spPr>
                </pic:pic>
              </a:graphicData>
            </a:graphic>
          </wp:inline>
        </w:drawing>
      </w:r>
    </w:p>
    <w:p w14:paraId="661D9070" w14:textId="657D2326" w:rsidR="00CD184D" w:rsidRDefault="00CD184D">
      <w:pPr>
        <w:rPr>
          <w:rFonts w:cstheme="minorHAnsi"/>
          <w:b/>
          <w:bCs/>
          <w:sz w:val="22"/>
          <w:szCs w:val="22"/>
        </w:rPr>
        <w:sectPr w:rsidR="00CD184D" w:rsidSect="005D2606">
          <w:pgSz w:w="16838" w:h="11906" w:orient="landscape"/>
          <w:pgMar w:top="1440" w:right="1440" w:bottom="1440" w:left="1440" w:header="709" w:footer="709" w:gutter="0"/>
          <w:cols w:space="708"/>
          <w:docGrid w:linePitch="360"/>
        </w:sectPr>
      </w:pPr>
    </w:p>
    <w:p w14:paraId="78E4963E" w14:textId="4A65C387" w:rsidR="007E115D" w:rsidRPr="00A92AF4" w:rsidRDefault="2CC35D94" w:rsidP="4F7EC568">
      <w:pPr>
        <w:pStyle w:val="Heading2"/>
      </w:pPr>
      <w:bookmarkStart w:id="3" w:name="_Toc107285325"/>
      <w:r>
        <w:lastRenderedPageBreak/>
        <w:t>Desktop Research/Literature Review</w:t>
      </w:r>
      <w:bookmarkEnd w:id="3"/>
    </w:p>
    <w:p w14:paraId="1D1534BF" w14:textId="032E9259" w:rsidR="007E115D" w:rsidRPr="00A92AF4" w:rsidRDefault="49250D08" w:rsidP="4F7EC568">
      <w:pPr>
        <w:pStyle w:val="Heading2"/>
      </w:pPr>
      <w:bookmarkStart w:id="4" w:name="_Toc107285326"/>
      <w:r w:rsidRPr="158DD162">
        <w:rPr>
          <w:b/>
          <w:bCs/>
        </w:rPr>
        <w:t>Topic:</w:t>
      </w:r>
      <w:r>
        <w:t xml:space="preserve"> How do check-in apps build wellbeing, and what are young people’s key concerns</w:t>
      </w:r>
      <w:r w:rsidR="5C62578A">
        <w:t xml:space="preserve"> when using them in schools?</w:t>
      </w:r>
      <w:bookmarkEnd w:id="4"/>
    </w:p>
    <w:p w14:paraId="6682F5A4" w14:textId="77777777" w:rsidR="007E115D" w:rsidRDefault="007E115D"/>
    <w:p w14:paraId="56442C9C" w14:textId="154480CA" w:rsidR="101C10D1" w:rsidRPr="004F312A" w:rsidRDefault="001C21FA" w:rsidP="158DD162">
      <w:pPr>
        <w:rPr>
          <w:i/>
          <w:iCs/>
          <w:sz w:val="22"/>
          <w:szCs w:val="22"/>
        </w:rPr>
      </w:pPr>
      <w:r w:rsidRPr="004F312A">
        <w:rPr>
          <w:b/>
          <w:bCs/>
          <w:i/>
          <w:iCs/>
          <w:sz w:val="22"/>
          <w:szCs w:val="22"/>
        </w:rPr>
        <w:t xml:space="preserve">Key questions: </w:t>
      </w:r>
      <w:r w:rsidRPr="004F312A">
        <w:rPr>
          <w:i/>
          <w:iCs/>
          <w:sz w:val="22"/>
          <w:szCs w:val="22"/>
        </w:rPr>
        <w:t>What is the evidence for check</w:t>
      </w:r>
      <w:r w:rsidR="0009446A" w:rsidRPr="004F312A">
        <w:rPr>
          <w:i/>
          <w:iCs/>
          <w:sz w:val="22"/>
          <w:szCs w:val="22"/>
        </w:rPr>
        <w:t>-</w:t>
      </w:r>
      <w:r w:rsidRPr="004F312A">
        <w:rPr>
          <w:i/>
          <w:iCs/>
          <w:sz w:val="22"/>
          <w:szCs w:val="22"/>
        </w:rPr>
        <w:t>in apps with young people (1) providing accurate information (2) supporting awareness and reflection, (3) building routine, and (4) contributing to positive outcomes?</w:t>
      </w:r>
    </w:p>
    <w:p w14:paraId="63776E6C" w14:textId="77777777" w:rsidR="007E115D" w:rsidRPr="005D2606" w:rsidRDefault="007E115D" w:rsidP="005D2606">
      <w:pPr>
        <w:rPr>
          <w:i/>
        </w:rPr>
      </w:pPr>
    </w:p>
    <w:p w14:paraId="454824E9" w14:textId="5093F2EA" w:rsidR="6239488D" w:rsidRPr="009619B6" w:rsidRDefault="285793E5" w:rsidP="005D2606">
      <w:pPr>
        <w:pStyle w:val="Heading3"/>
      </w:pPr>
      <w:bookmarkStart w:id="5" w:name="_Toc107285327"/>
      <w:r>
        <w:t xml:space="preserve">Background </w:t>
      </w:r>
      <w:r w:rsidR="1AB2D74E">
        <w:t xml:space="preserve">assumptions </w:t>
      </w:r>
      <w:r>
        <w:t>and context</w:t>
      </w:r>
      <w:bookmarkEnd w:id="5"/>
    </w:p>
    <w:p w14:paraId="6B3EA76A" w14:textId="07B53505" w:rsidR="6239488D" w:rsidRPr="004F312A" w:rsidRDefault="6239488D">
      <w:pPr>
        <w:rPr>
          <w:rFonts w:cstheme="minorHAnsi"/>
          <w:sz w:val="22"/>
          <w:szCs w:val="22"/>
        </w:rPr>
      </w:pPr>
      <w:r w:rsidRPr="004F312A">
        <w:rPr>
          <w:rFonts w:eastAsia="Calibri" w:cstheme="minorHAnsi"/>
          <w:sz w:val="22"/>
          <w:szCs w:val="22"/>
        </w:rPr>
        <w:t>There are some key provisos in this review:</w:t>
      </w:r>
    </w:p>
    <w:p w14:paraId="64DE6826" w14:textId="67A73C09" w:rsidR="6239488D" w:rsidRPr="004F312A" w:rsidRDefault="6239488D" w:rsidP="6239488D">
      <w:pPr>
        <w:pStyle w:val="ListParagraph"/>
        <w:numPr>
          <w:ilvl w:val="0"/>
          <w:numId w:val="2"/>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The majority of evidence-based studies (particularly Random Controlled Trial – RCT’s) focus on intervening in or improving mental health for students rather than focusing on building general resilience and wellbeing. </w:t>
      </w:r>
    </w:p>
    <w:p w14:paraId="18AADC4E" w14:textId="216A2793" w:rsidR="6239488D" w:rsidRPr="004F312A" w:rsidRDefault="6239488D" w:rsidP="6239488D">
      <w:pPr>
        <w:pStyle w:val="ListParagraph"/>
        <w:numPr>
          <w:ilvl w:val="0"/>
          <w:numId w:val="2"/>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Many of the findings referenced below are from research done with mobile rather than web-based apps </w:t>
      </w:r>
    </w:p>
    <w:p w14:paraId="3EE2F508" w14:textId="7295770A" w:rsidR="00B35263" w:rsidRPr="005D2606" w:rsidRDefault="6239488D" w:rsidP="005D2606">
      <w:pPr>
        <w:pStyle w:val="ListParagraph"/>
      </w:pPr>
      <w:r w:rsidRPr="004F312A">
        <w:rPr>
          <w:rFonts w:asciiTheme="majorHAnsi" w:eastAsia="Calibri" w:hAnsiTheme="majorHAnsi" w:cstheme="majorHAnsi"/>
          <w:sz w:val="22"/>
          <w:szCs w:val="22"/>
        </w:rPr>
        <w:t>Many studies are primarily run with individual students rather than class-based or cohort-based studies (unless noted otherwise). Relatedly, many studies focus on interventions with targeted students (tier 2 and 3 interventions), rather than activities all students do (universal, or tier 1, interventions).</w:t>
      </w:r>
      <w:r w:rsidRPr="6239488D">
        <w:rPr>
          <w:rStyle w:val="FootnoteReference"/>
          <w:rFonts w:ascii="Calibri" w:eastAsia="Calibri" w:hAnsi="Calibri" w:cs="Calibri"/>
          <w:sz w:val="22"/>
          <w:szCs w:val="22"/>
        </w:rPr>
        <w:footnoteReference w:id="2"/>
      </w:r>
    </w:p>
    <w:p w14:paraId="78F5F7D5" w14:textId="2CE5580B" w:rsidR="00331781" w:rsidRPr="00A92AF4" w:rsidRDefault="00331781" w:rsidP="005D2606">
      <w:pPr>
        <w:pStyle w:val="ListParagraph"/>
      </w:pPr>
    </w:p>
    <w:p w14:paraId="43C6B074" w14:textId="77777777" w:rsidR="00E01171" w:rsidRDefault="00E01171">
      <w:pPr>
        <w:rPr>
          <w:rFonts w:asciiTheme="majorHAnsi" w:eastAsiaTheme="majorEastAsia" w:hAnsiTheme="majorHAnsi" w:cstheme="majorBidi"/>
          <w:color w:val="072574" w:themeColor="accent1" w:themeShade="7F"/>
        </w:rPr>
      </w:pPr>
      <w:r>
        <w:br w:type="page"/>
      </w:r>
    </w:p>
    <w:p w14:paraId="2B6F40EE" w14:textId="479BEC57" w:rsidR="001C21FA" w:rsidRPr="00A92AF4" w:rsidRDefault="557D969A" w:rsidP="005D2606">
      <w:pPr>
        <w:pStyle w:val="Heading3"/>
      </w:pPr>
      <w:bookmarkStart w:id="6" w:name="_Toc107285328"/>
      <w:r>
        <w:lastRenderedPageBreak/>
        <w:t>How accurate is the information</w:t>
      </w:r>
      <w:r w:rsidR="5E0AD9FD">
        <w:t xml:space="preserve"> from check-ins</w:t>
      </w:r>
      <w:r>
        <w:t>?</w:t>
      </w:r>
      <w:bookmarkEnd w:id="6"/>
    </w:p>
    <w:p w14:paraId="092BC116" w14:textId="2BF86CF7" w:rsidR="1D781C49" w:rsidRDefault="39C3A74E" w:rsidP="162D31D0">
      <w:pPr>
        <w:pStyle w:val="NormalWeb"/>
        <w:rPr>
          <w:rFonts w:asciiTheme="minorHAnsi" w:hAnsiTheme="minorHAnsi" w:cstheme="minorBidi"/>
          <w:sz w:val="22"/>
          <w:szCs w:val="22"/>
        </w:rPr>
      </w:pPr>
      <w:r w:rsidRPr="162D31D0">
        <w:rPr>
          <w:rFonts w:asciiTheme="minorHAnsi" w:hAnsiTheme="minorHAnsi" w:cstheme="minorBidi"/>
          <w:sz w:val="22"/>
          <w:szCs w:val="22"/>
        </w:rPr>
        <w:t xml:space="preserve">The use of </w:t>
      </w:r>
      <w:r w:rsidR="7DB08206" w:rsidRPr="162D31D0">
        <w:rPr>
          <w:rFonts w:asciiTheme="minorHAnsi" w:hAnsiTheme="minorHAnsi" w:cstheme="minorBidi"/>
          <w:sz w:val="22"/>
          <w:szCs w:val="22"/>
        </w:rPr>
        <w:t xml:space="preserve">Experience </w:t>
      </w:r>
      <w:r w:rsidRPr="162D31D0">
        <w:rPr>
          <w:rFonts w:asciiTheme="minorHAnsi" w:hAnsiTheme="minorHAnsi" w:cstheme="minorBidi"/>
          <w:sz w:val="22"/>
          <w:szCs w:val="22"/>
        </w:rPr>
        <w:t>S</w:t>
      </w:r>
      <w:r w:rsidR="7DB08206" w:rsidRPr="162D31D0">
        <w:rPr>
          <w:rFonts w:asciiTheme="minorHAnsi" w:hAnsiTheme="minorHAnsi" w:cstheme="minorBidi"/>
          <w:sz w:val="22"/>
          <w:szCs w:val="22"/>
        </w:rPr>
        <w:t xml:space="preserve">ampling </w:t>
      </w:r>
      <w:r w:rsidRPr="162D31D0">
        <w:rPr>
          <w:rFonts w:asciiTheme="minorHAnsi" w:hAnsiTheme="minorHAnsi" w:cstheme="minorBidi"/>
          <w:sz w:val="22"/>
          <w:szCs w:val="22"/>
        </w:rPr>
        <w:t>M</w:t>
      </w:r>
      <w:r w:rsidR="7DB08206" w:rsidRPr="162D31D0">
        <w:rPr>
          <w:rFonts w:asciiTheme="minorHAnsi" w:hAnsiTheme="minorHAnsi" w:cstheme="minorBidi"/>
          <w:sz w:val="22"/>
          <w:szCs w:val="22"/>
        </w:rPr>
        <w:t>ethodology (ESMs) involve</w:t>
      </w:r>
      <w:r w:rsidR="65081C08" w:rsidRPr="162D31D0">
        <w:rPr>
          <w:rFonts w:asciiTheme="minorHAnsi" w:hAnsiTheme="minorHAnsi" w:cstheme="minorBidi"/>
          <w:sz w:val="22"/>
          <w:szCs w:val="22"/>
        </w:rPr>
        <w:t>s</w:t>
      </w:r>
      <w:r w:rsidR="7DB08206" w:rsidRPr="162D31D0">
        <w:rPr>
          <w:rFonts w:asciiTheme="minorHAnsi" w:hAnsiTheme="minorHAnsi" w:cstheme="minorBidi"/>
          <w:sz w:val="22"/>
          <w:szCs w:val="22"/>
        </w:rPr>
        <w:t xml:space="preserve"> a systematic collection of self-report data from individuals throughout day </w:t>
      </w:r>
      <w:r w:rsidRPr="162D31D0">
        <w:rPr>
          <w:rFonts w:asciiTheme="minorHAnsi" w:hAnsiTheme="minorHAnsi" w:cstheme="minorBidi"/>
          <w:sz w:val="22"/>
          <w:szCs w:val="22"/>
        </w:rPr>
        <w:t xml:space="preserve">has been found to be an effective way </w:t>
      </w:r>
      <w:r w:rsidR="41AC41E3" w:rsidRPr="162D31D0">
        <w:rPr>
          <w:rFonts w:asciiTheme="minorHAnsi" w:hAnsiTheme="minorHAnsi" w:cstheme="minorBidi"/>
          <w:sz w:val="22"/>
          <w:szCs w:val="22"/>
        </w:rPr>
        <w:t xml:space="preserve">for young people to self-monitor their moods and mental health </w:t>
      </w:r>
      <w:r w:rsidR="00402072" w:rsidRPr="162D31D0">
        <w:rPr>
          <w:sz w:val="22"/>
          <w:szCs w:val="22"/>
        </w:rPr>
        <w:fldChar w:fldCharType="begin"/>
      </w:r>
      <w:r w:rsidR="00CD4B40">
        <w:rPr>
          <w:rFonts w:asciiTheme="minorHAnsi" w:hAnsiTheme="minorHAnsi" w:cstheme="minorBidi"/>
          <w:sz w:val="22"/>
          <w:szCs w:val="22"/>
        </w:rPr>
        <w:instrText xml:space="preserve"> ADDIN ZOTERO_ITEM CSL_CITATION {"citationID":"btCQV3As","properties":{"formattedCitation":"(Miller et al., 2015; Rickard et al., 2016)","plainCitation":"(Miller et al., 2015; Rickard et al., 2016)","noteIndex":0},"citationItems":[{"id":34248,"uris":["http://zotero.org/groups/4573078/items/L9A5CVZ9"],"uri":["http://zotero.org/groups/4573078/items/L9A5CVZ9"],"itemData":{"id":34248,"type":"article-journal","container-title":"Journal of School Psychology","DOI":"10.1016/j.jsp.2014.12.004","ISSN":"0022-4405","issue":"2","journalAbbreviation":"Journal of School Psychology","note":"00044 \npublisher: Elsevier","page":"121-135","title":"Self-monitoring as a viable fading option in check-in/check-out","volume":"53","author":[{"family":"Miller","given":"Leila M"},{"family":"Dufrene","given":"Brad A"},{"family":"Olmi","given":"D Joe"},{"family":"Tingstrom","given":"Daniel"},{"family":"Filce","given":"Hollie"}],"issued":{"date-parts":[["2015"]]},"citation-key":"millerSelfmonitoringViableFading2015"}},{"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sidR="00402072" w:rsidRPr="162D31D0">
        <w:rPr>
          <w:sz w:val="22"/>
          <w:szCs w:val="22"/>
        </w:rPr>
        <w:fldChar w:fldCharType="separate"/>
      </w:r>
      <w:r w:rsidR="2B22A981" w:rsidRPr="162D31D0">
        <w:rPr>
          <w:rFonts w:asciiTheme="minorHAnsi" w:hAnsiTheme="minorHAnsi" w:cstheme="minorBidi"/>
          <w:sz w:val="22"/>
          <w:szCs w:val="22"/>
        </w:rPr>
        <w:t>(Miller et al., 2015; Rickard et al., 2016)</w:t>
      </w:r>
      <w:r w:rsidR="00402072" w:rsidRPr="162D31D0">
        <w:rPr>
          <w:sz w:val="22"/>
          <w:szCs w:val="22"/>
        </w:rPr>
        <w:fldChar w:fldCharType="end"/>
      </w:r>
      <w:r w:rsidR="41AC41E3" w:rsidRPr="162D31D0">
        <w:rPr>
          <w:rFonts w:asciiTheme="minorHAnsi" w:hAnsiTheme="minorHAnsi" w:cstheme="minorBidi"/>
          <w:sz w:val="22"/>
          <w:szCs w:val="22"/>
        </w:rPr>
        <w:t xml:space="preserve"> </w:t>
      </w:r>
      <w:r w:rsidR="5AC81A76" w:rsidRPr="162D31D0">
        <w:rPr>
          <w:rFonts w:asciiTheme="minorHAnsi" w:hAnsiTheme="minorHAnsi" w:cstheme="minorBidi"/>
          <w:sz w:val="22"/>
          <w:szCs w:val="22"/>
        </w:rPr>
        <w:t>This has been confirmed in a number of studies including for MH</w:t>
      </w:r>
      <w:r w:rsidR="457F808E" w:rsidRPr="162D31D0">
        <w:rPr>
          <w:rFonts w:asciiTheme="minorHAnsi" w:hAnsiTheme="minorHAnsi" w:cstheme="minorBidi"/>
          <w:sz w:val="22"/>
          <w:szCs w:val="22"/>
        </w:rPr>
        <w:t xml:space="preserve"> </w:t>
      </w:r>
      <w:r w:rsidR="2B22A981" w:rsidRPr="162D31D0">
        <w:rPr>
          <w:rFonts w:asciiTheme="minorHAnsi" w:hAnsiTheme="minorHAnsi" w:cstheme="minorBidi"/>
          <w:sz w:val="22"/>
          <w:szCs w:val="22"/>
        </w:rPr>
        <w:t>apps</w:t>
      </w:r>
      <w:r w:rsidR="7088D2D8" w:rsidRPr="162D31D0">
        <w:rPr>
          <w:rFonts w:asciiTheme="minorHAnsi" w:hAnsiTheme="minorHAnsi" w:cstheme="minorBidi"/>
          <w:sz w:val="22"/>
          <w:szCs w:val="22"/>
        </w:rPr>
        <w:t>,</w:t>
      </w:r>
      <w:r w:rsidR="5AC81A76" w:rsidRPr="162D31D0">
        <w:rPr>
          <w:rFonts w:asciiTheme="minorHAnsi" w:hAnsiTheme="minorHAnsi" w:cstheme="minorBidi"/>
          <w:sz w:val="22"/>
          <w:szCs w:val="22"/>
        </w:rPr>
        <w:t xml:space="preserve"> </w:t>
      </w:r>
      <w:proofErr w:type="spellStart"/>
      <w:r w:rsidR="407D8B05" w:rsidRPr="162D31D0">
        <w:rPr>
          <w:rFonts w:asciiTheme="minorHAnsi" w:hAnsiTheme="minorHAnsi" w:cstheme="minorBidi"/>
          <w:sz w:val="22"/>
          <w:szCs w:val="22"/>
        </w:rPr>
        <w:t>MyCompass</w:t>
      </w:r>
      <w:proofErr w:type="spellEnd"/>
      <w:r w:rsidR="407D8B05" w:rsidRPr="162D31D0">
        <w:rPr>
          <w:rFonts w:asciiTheme="minorHAnsi" w:hAnsiTheme="minorHAnsi" w:cstheme="minorBidi"/>
          <w:sz w:val="22"/>
          <w:szCs w:val="22"/>
        </w:rPr>
        <w:t xml:space="preserve"> </w:t>
      </w:r>
      <w:r w:rsidR="00402072" w:rsidRPr="162D31D0">
        <w:rPr>
          <w:sz w:val="22"/>
          <w:szCs w:val="22"/>
        </w:rPr>
        <w:fldChar w:fldCharType="begin"/>
      </w:r>
      <w:r w:rsidR="00CD4B40">
        <w:rPr>
          <w:rFonts w:asciiTheme="minorHAnsi" w:hAnsiTheme="minorHAnsi" w:cstheme="minorBidi"/>
          <w:sz w:val="22"/>
          <w:szCs w:val="22"/>
        </w:rPr>
        <w:instrText xml:space="preserve"> ADDIN ZOTERO_ITEM CSL_CITATION {"citationID":"cjID4iMK","properties":{"formattedCitation":"(Harrison et al., 2011)","plainCitation":"(Harrison et al., 2011)","noteIndex":0},"citationItems":[{"id":34289,"uris":["http://zotero.org/groups/4573078/items/9D7ZUXWC"],"uri":["http://zotero.org/groups/4573078/items/9D7ZUXWC"],"itemData":{"id":34289,"type":"article-journal","container-title":"Journal of mental health","DOI":"10.3109/09638237.2011.608746","ISSN":"0963-8237","issue":"6","journalAbbreviation":"Journal of mental health","note":"00316 \npublisher: Taylor &amp; Francis","page":"509-524","title":"Mobile mental health: review of the emerging field and proof of concept study","volume":"20","author":[{"family":"Harrison","given":"Virginia"},{"family":"Proudfoot","given":"Judith"},{"family":"Wee","given":"Pang Ping"},{"family":"Parker","given":"Gordon"},{"family":"Pavlovic","given":"Dusan Hadzi"},{"family":"Manicavasagar","given":"Vijaya"}],"issued":{"date-parts":[["2011"]]},"citation-key":"harrisonMobileMentalHealth2011"}}],"schema":"https://github.com/citation-style-language/schema/raw/master/csl-citation.json"} </w:instrText>
      </w:r>
      <w:r w:rsidR="00402072" w:rsidRPr="162D31D0">
        <w:rPr>
          <w:sz w:val="22"/>
          <w:szCs w:val="22"/>
        </w:rPr>
        <w:fldChar w:fldCharType="separate"/>
      </w:r>
      <w:r w:rsidR="7088D2D8" w:rsidRPr="162D31D0">
        <w:rPr>
          <w:rFonts w:asciiTheme="minorHAnsi" w:hAnsiTheme="minorHAnsi" w:cstheme="minorBidi"/>
          <w:sz w:val="22"/>
          <w:szCs w:val="22"/>
        </w:rPr>
        <w:t>(Harrison et al., 2011)</w:t>
      </w:r>
      <w:r w:rsidR="00402072" w:rsidRPr="162D31D0">
        <w:rPr>
          <w:sz w:val="22"/>
          <w:szCs w:val="22"/>
        </w:rPr>
        <w:fldChar w:fldCharType="end"/>
      </w:r>
      <w:r w:rsidR="73B19B0A" w:rsidRPr="162D31D0">
        <w:rPr>
          <w:rFonts w:asciiTheme="minorHAnsi" w:hAnsiTheme="minorHAnsi" w:cstheme="minorBidi"/>
          <w:sz w:val="22"/>
          <w:szCs w:val="22"/>
        </w:rPr>
        <w:t xml:space="preserve"> and </w:t>
      </w:r>
      <w:proofErr w:type="spellStart"/>
      <w:r w:rsidR="73B19B0A" w:rsidRPr="162D31D0">
        <w:rPr>
          <w:rFonts w:asciiTheme="minorHAnsi" w:hAnsiTheme="minorHAnsi" w:cstheme="minorBidi"/>
          <w:sz w:val="22"/>
          <w:szCs w:val="22"/>
        </w:rPr>
        <w:t>mobiltype</w:t>
      </w:r>
      <w:proofErr w:type="spellEnd"/>
      <w:r w:rsidR="73B19B0A" w:rsidRPr="162D31D0">
        <w:rPr>
          <w:rFonts w:asciiTheme="minorHAnsi" w:hAnsiTheme="minorHAnsi" w:cstheme="minorBidi"/>
          <w:sz w:val="22"/>
          <w:szCs w:val="22"/>
        </w:rPr>
        <w:t xml:space="preserve"> </w:t>
      </w:r>
      <w:r w:rsidR="00402072" w:rsidRPr="162D31D0">
        <w:rPr>
          <w:sz w:val="22"/>
          <w:szCs w:val="22"/>
        </w:rPr>
        <w:fldChar w:fldCharType="begin"/>
      </w:r>
      <w:r w:rsidR="00CD4B40">
        <w:rPr>
          <w:rFonts w:asciiTheme="minorHAnsi" w:hAnsiTheme="minorHAnsi" w:cstheme="minorBidi"/>
          <w:sz w:val="22"/>
          <w:szCs w:val="22"/>
        </w:rPr>
        <w:instrText xml:space="preserve"> ADDIN ZOTERO_ITEM CSL_CITATION {"citationID":"IeBffRaS","properties":{"formattedCitation":"(Reid et al., 2011)","plainCitation":"(Reid et al., 2011)","noteIndex":0},"citationItems":[{"id":34309,"uris":["http://zotero.org/groups/4573078/items/UX3B5PV9"],"uri":["http://zotero.org/groups/4573078/items/UX3B5PV9"],"itemData":{"id":34309,"type":"article-journal","container-title":"BMC family practice","DOI":"10.1186/1471-2296-12-131","ISSN":"1471-2296","issue":"1","journalAbbreviation":"BMC family practice","note":"00184 \npublisher: Springer","page":"1-14","title":"A mobile phone application for the assessment and management of youth mental health problems in primary care: a randomised controlled trial","volume":"12","author":[{"family":"Reid","given":"Sophie C"},{"family":"Kauer","given":"Sylvia D"},{"family":"Hearps","given":"Stephen JC"},{"family":"Crooke","given":"Alexander HD"},{"family":"Khor","given":"Angela S"},{"family":"Sanci","given":"Lena A"},{"family":"Patton","given":"George C"}],"issued":{"date-parts":[["2011"]]},"citation-key":"reidMobilePhoneApplication2011"}}],"schema":"https://github.com/citation-style-language/schema/raw/master/csl-citation.json"} </w:instrText>
      </w:r>
      <w:r w:rsidR="00402072" w:rsidRPr="162D31D0">
        <w:rPr>
          <w:sz w:val="22"/>
          <w:szCs w:val="22"/>
        </w:rPr>
        <w:fldChar w:fldCharType="separate"/>
      </w:r>
      <w:r w:rsidR="71DBBD9D" w:rsidRPr="162D31D0">
        <w:rPr>
          <w:rFonts w:asciiTheme="minorHAnsi" w:hAnsiTheme="minorHAnsi" w:cstheme="minorBidi"/>
          <w:sz w:val="22"/>
          <w:szCs w:val="22"/>
        </w:rPr>
        <w:t>(Reid et al., 2011)</w:t>
      </w:r>
      <w:r w:rsidR="00402072" w:rsidRPr="162D31D0">
        <w:rPr>
          <w:sz w:val="22"/>
          <w:szCs w:val="22"/>
        </w:rPr>
        <w:fldChar w:fldCharType="end"/>
      </w:r>
      <w:r w:rsidR="71DBBD9D" w:rsidRPr="162D31D0">
        <w:rPr>
          <w:rFonts w:asciiTheme="minorHAnsi" w:hAnsiTheme="minorHAnsi" w:cstheme="minorBidi"/>
          <w:sz w:val="22"/>
          <w:szCs w:val="22"/>
        </w:rPr>
        <w:t>.</w:t>
      </w:r>
      <w:r w:rsidR="3FFCD2CA" w:rsidRPr="162D31D0">
        <w:rPr>
          <w:rFonts w:asciiTheme="minorHAnsi" w:hAnsiTheme="minorHAnsi" w:cstheme="minorBidi"/>
          <w:sz w:val="22"/>
          <w:szCs w:val="22"/>
        </w:rPr>
        <w:t xml:space="preserve"> </w:t>
      </w:r>
      <w:r w:rsidR="26F4B70E" w:rsidRPr="162D31D0">
        <w:rPr>
          <w:rFonts w:asciiTheme="minorHAnsi" w:hAnsiTheme="minorHAnsi" w:cstheme="minorBidi"/>
          <w:sz w:val="22"/>
          <w:szCs w:val="22"/>
        </w:rPr>
        <w:t>Self-monitoring and check-ins applied in these trials involved participants checking in daily or multiple times a day.</w:t>
      </w:r>
      <w:r w:rsidR="162D31D0" w:rsidRPr="162D31D0">
        <w:rPr>
          <w:rFonts w:asciiTheme="minorHAnsi" w:hAnsiTheme="minorHAnsi" w:cstheme="minorBidi"/>
          <w:sz w:val="22"/>
          <w:szCs w:val="22"/>
        </w:rPr>
        <w:t xml:space="preserve"> </w:t>
      </w:r>
      <w:r w:rsidR="3A934DD8" w:rsidRPr="162D31D0">
        <w:rPr>
          <w:rFonts w:asciiTheme="minorHAnsi" w:hAnsiTheme="minorHAnsi" w:cstheme="minorBidi"/>
          <w:sz w:val="22"/>
          <w:szCs w:val="22"/>
        </w:rPr>
        <w:t xml:space="preserve">Self-monitoring </w:t>
      </w:r>
      <w:r w:rsidR="43223379" w:rsidRPr="162D31D0">
        <w:rPr>
          <w:rFonts w:asciiTheme="minorHAnsi" w:hAnsiTheme="minorHAnsi" w:cstheme="minorBidi"/>
          <w:sz w:val="22"/>
          <w:szCs w:val="22"/>
        </w:rPr>
        <w:t xml:space="preserve">using ESM </w:t>
      </w:r>
      <w:r w:rsidR="4B6A924D" w:rsidRPr="162D31D0">
        <w:rPr>
          <w:rFonts w:asciiTheme="minorHAnsi" w:hAnsiTheme="minorHAnsi" w:cstheme="minorBidi"/>
          <w:sz w:val="22"/>
          <w:szCs w:val="22"/>
        </w:rPr>
        <w:t>is</w:t>
      </w:r>
      <w:r w:rsidR="43223379" w:rsidRPr="162D31D0">
        <w:rPr>
          <w:rFonts w:asciiTheme="minorHAnsi" w:hAnsiTheme="minorHAnsi" w:cstheme="minorBidi"/>
          <w:sz w:val="22"/>
          <w:szCs w:val="22"/>
        </w:rPr>
        <w:t xml:space="preserve"> </w:t>
      </w:r>
      <w:r w:rsidR="3A934DD8" w:rsidRPr="162D31D0">
        <w:rPr>
          <w:rFonts w:asciiTheme="minorHAnsi" w:hAnsiTheme="minorHAnsi" w:cstheme="minorBidi"/>
          <w:sz w:val="22"/>
          <w:szCs w:val="22"/>
        </w:rPr>
        <w:t>most accurate when done in real</w:t>
      </w:r>
      <w:r w:rsidR="457F808E" w:rsidRPr="162D31D0">
        <w:rPr>
          <w:rFonts w:asciiTheme="minorHAnsi" w:hAnsiTheme="minorHAnsi" w:cstheme="minorBidi"/>
          <w:sz w:val="22"/>
          <w:szCs w:val="22"/>
        </w:rPr>
        <w:t>-</w:t>
      </w:r>
      <w:r w:rsidR="3A934DD8" w:rsidRPr="162D31D0">
        <w:rPr>
          <w:rFonts w:asciiTheme="minorHAnsi" w:hAnsiTheme="minorHAnsi" w:cstheme="minorBidi"/>
          <w:sz w:val="22"/>
          <w:szCs w:val="22"/>
        </w:rPr>
        <w:t>time so the use of MH</w:t>
      </w:r>
      <w:r w:rsidR="457F808E" w:rsidRPr="162D31D0">
        <w:rPr>
          <w:rFonts w:asciiTheme="minorHAnsi" w:hAnsiTheme="minorHAnsi" w:cstheme="minorBidi"/>
          <w:sz w:val="22"/>
          <w:szCs w:val="22"/>
        </w:rPr>
        <w:t xml:space="preserve"> </w:t>
      </w:r>
      <w:r w:rsidR="3A934DD8" w:rsidRPr="162D31D0">
        <w:rPr>
          <w:rFonts w:asciiTheme="minorHAnsi" w:hAnsiTheme="minorHAnsi" w:cstheme="minorBidi"/>
          <w:sz w:val="22"/>
          <w:szCs w:val="22"/>
        </w:rPr>
        <w:t xml:space="preserve">apps in locations such as classrooms during a usual daily routine are more useful that reflections after the fact, as this reduces the bias in self-monitoring and improves accuracy </w:t>
      </w:r>
      <w:r w:rsidR="00402072" w:rsidRPr="162D31D0">
        <w:rPr>
          <w:sz w:val="22"/>
          <w:szCs w:val="22"/>
        </w:rPr>
        <w:fldChar w:fldCharType="begin"/>
      </w:r>
      <w:r w:rsidR="00CD4B40">
        <w:rPr>
          <w:rFonts w:asciiTheme="minorHAnsi" w:hAnsiTheme="minorHAnsi" w:cstheme="minorBidi"/>
          <w:sz w:val="22"/>
          <w:szCs w:val="22"/>
        </w:rPr>
        <w:instrText xml:space="preserve"> ADDIN ZOTERO_ITEM CSL_CITATION {"citationID":"PTvCT7ZL","properties":{"formattedCitation":"(Shiffman et al., 2008)","plainCitation":"(Shiffman et al., 2008)","noteIndex":0},"citationItems":[{"id":34316,"uris":["http://zotero.org/groups/4573078/items/QB299CSF"],"uri":["http://zotero.org/groups/4573078/items/QB299CSF"],"itemData":{"id":34316,"type":"article-journal","container-title":"Annu. Rev. Clin. Psychol.","DOI":"10.1146/annurev.clinpsy.3.022806.091415","ISSN":"1548-5943","journalAbbreviation":"Annu. Rev. Clin. Psychol.","note":"04202 \npublisher: Annual Reviews","page":"1-32","title":"Ecological momentary assessment","volume":"4","author":[{"family":"Shiffman","given":"Saul"},{"family":"Stone","given":"Arthur A"},{"family":"Hufford","given":"Michael R"}],"issued":{"date-parts":[["2008"]]},"citation-key":"shiffmanEcologicalMomentaryAssessment2008"}}],"schema":"https://github.com/citation-style-language/schema/raw/master/csl-citation.json"} </w:instrText>
      </w:r>
      <w:r w:rsidR="00402072" w:rsidRPr="162D31D0">
        <w:rPr>
          <w:sz w:val="22"/>
          <w:szCs w:val="22"/>
        </w:rPr>
        <w:fldChar w:fldCharType="separate"/>
      </w:r>
      <w:r w:rsidR="41455BC4" w:rsidRPr="162D31D0">
        <w:rPr>
          <w:rFonts w:asciiTheme="minorHAnsi" w:hAnsiTheme="minorHAnsi" w:cstheme="minorBidi"/>
          <w:sz w:val="22"/>
          <w:szCs w:val="22"/>
        </w:rPr>
        <w:t>(Shiffman et al., 2008)</w:t>
      </w:r>
      <w:r w:rsidR="00402072" w:rsidRPr="162D31D0">
        <w:rPr>
          <w:sz w:val="22"/>
          <w:szCs w:val="22"/>
        </w:rPr>
        <w:fldChar w:fldCharType="end"/>
      </w:r>
      <w:r w:rsidR="41455BC4" w:rsidRPr="162D31D0">
        <w:rPr>
          <w:rFonts w:asciiTheme="minorHAnsi" w:hAnsiTheme="minorHAnsi" w:cstheme="minorBidi"/>
          <w:sz w:val="22"/>
          <w:szCs w:val="22"/>
        </w:rPr>
        <w:t>.</w:t>
      </w:r>
      <w:r w:rsidR="26F4B70E" w:rsidRPr="162D31D0">
        <w:rPr>
          <w:rFonts w:asciiTheme="minorHAnsi" w:hAnsiTheme="minorHAnsi" w:cstheme="minorBidi"/>
          <w:sz w:val="22"/>
          <w:szCs w:val="22"/>
        </w:rPr>
        <w:t xml:space="preserve"> </w:t>
      </w:r>
    </w:p>
    <w:p w14:paraId="477C26B7" w14:textId="1C8930F0" w:rsidR="009619B6" w:rsidRPr="00A92AF4" w:rsidRDefault="74365E43" w:rsidP="162D31D0">
      <w:pPr>
        <w:pStyle w:val="NormalWeb"/>
        <w:rPr>
          <w:rFonts w:asciiTheme="minorHAnsi" w:hAnsiTheme="minorHAnsi" w:cstheme="minorBidi"/>
          <w:sz w:val="22"/>
          <w:szCs w:val="22"/>
        </w:rPr>
      </w:pPr>
      <w:r w:rsidRPr="162D31D0">
        <w:rPr>
          <w:rFonts w:asciiTheme="minorHAnsi" w:hAnsiTheme="minorHAnsi" w:cstheme="minorBidi"/>
          <w:sz w:val="22"/>
          <w:szCs w:val="22"/>
        </w:rPr>
        <w:t xml:space="preserve">One of the challenges identified by researchers in assessing the outcomes of tech-mediated MH apps is the ability to engage young people sufficiently to be able to determine the effect of the intervention or program </w:t>
      </w:r>
      <w:r w:rsidR="009619B6" w:rsidRPr="162D31D0">
        <w:rPr>
          <w:rFonts w:cstheme="minorBidi"/>
          <w:sz w:val="22"/>
          <w:szCs w:val="22"/>
        </w:rPr>
        <w:fldChar w:fldCharType="begin"/>
      </w:r>
      <w:r w:rsidR="00CD4B40">
        <w:rPr>
          <w:rFonts w:asciiTheme="minorHAnsi" w:hAnsiTheme="minorHAnsi" w:cstheme="minorBidi"/>
          <w:sz w:val="22"/>
          <w:szCs w:val="22"/>
        </w:rPr>
        <w:instrText xml:space="preserve"> ADDIN ZOTERO_ITEM CSL_CITATION {"citationID":"46LUr33U","properties":{"formattedCitation":"(Punukollu et al., 2020)","plainCitation":"(Punukollu et al., 2020)","noteIndex":0},"citationItems":[{"id":34072,"uris":["http://zotero.org/groups/4573078/items/JAGLM4L7"],"uri":["http://zotero.org/groups/4573078/items/JAGLM4L7"],"itemData":{"id":34072,"type":"article-journal","abstract":"Aims The aim of the study was to investigate teachers’ and pupils’ perceptions about the effect of the SafeSpot mental health curriculum on the well-being of young people and on their knowledge of mental health conditions. This trial intends to determine the acceptability and benefits of web and mobile technology in delivering emotional well-being in schools, through use of the SafeSpot programme. Background With 10% of young people aged 5 to 16 diagnosed with a mental disorder, there is pressure for schools to address their pupils’ emotional well-being. However, many educators report that their schools have insufficient provisions and feel inadequately equipped to support pupils’ mental health. Methods This qualitative analysis was embedded within a randomly allocated stepped-wedge design, conducted in six West of Scotland secondary schools. A total of 2320 pupils (aged 11 to 14 years) and 90 teachers were included. Young people’s understanding of health-seeking, and teacher’s confidence in delivering and accessing well-being information was assessed qualitatively. Results Qualitative analysis revealed themes highlighting the beneficial nature of SafeSpot, including pupil engagement, content of tutorials, perceived impact of SafeSpot and level of training provided for teachers. Conclusions Web technology could potentially offer a more structured way for staff to support their pupils’ mental health, whilst reducing stigma. SafeSpot was perceived, by pupils and teachers, to be engaging.","container-title":"Child and Adolescent Mental Health","DOI":"10.1111/camh.12375","ISSN":"1475-3588","issue":"2","journalAbbreviation":"Child and Adolescent Mental Health","language":"en","note":"00002 \n_eprint: https://acamh.onlinelibrary.wiley.com/doi/pdf/10.1111/camh.12375","page":"110-116","source":"Wiley Online Library","title":"SafeSpot: an innovative app and mental health support package for Scottish schools – a qualitative analysis as part of a mixed methods study","title-short":"SafeSpot","URL":"https://onlinelibrary.wiley.com/doi/abs/10.1111/camh.12375","volume":"25","author":[{"family":"Punukollu","given":"Mallika"},{"family":"Leighton","given":"Emma L."},{"family":"Brooks","given":"Anna F."},{"family":"Heron","given":"Saoirse"},{"family":"Mitchell","given":"Fiona"},{"family":"Regener","given":"Paula"},{"family":"Karagiorgou","given":"Olga"},{"family":"Bell","given":"Caitlin"},{"family":"Gilmour","given":"Mhairi"},{"family":"Moya","given":"Nasreen"},{"family":"Sharpe","given":"Helen"},{"family":"Minnis","given":"Helen"}],"accessed":{"date-parts":[["2021",9,15]]},"issued":{"date-parts":[["2020"]]},"citation-key":"punukolluSafeSpotInnovativeApp2020a"}}],"schema":"https://github.com/citation-style-language/schema/raw/master/csl-citation.json"} </w:instrText>
      </w:r>
      <w:r w:rsidR="009619B6" w:rsidRPr="162D31D0">
        <w:rPr>
          <w:rFonts w:cstheme="minorBidi"/>
          <w:sz w:val="22"/>
          <w:szCs w:val="22"/>
        </w:rPr>
        <w:fldChar w:fldCharType="separate"/>
      </w:r>
      <w:r w:rsidRPr="162D31D0">
        <w:rPr>
          <w:rFonts w:asciiTheme="minorHAnsi" w:hAnsiTheme="minorHAnsi" w:cstheme="minorBidi"/>
          <w:noProof/>
          <w:sz w:val="22"/>
          <w:szCs w:val="22"/>
        </w:rPr>
        <w:t>(Punukollu et al., 2020)</w:t>
      </w:r>
      <w:r w:rsidR="009619B6" w:rsidRPr="162D31D0">
        <w:rPr>
          <w:rFonts w:cstheme="minorBidi"/>
          <w:sz w:val="22"/>
          <w:szCs w:val="22"/>
        </w:rPr>
        <w:fldChar w:fldCharType="end"/>
      </w:r>
      <w:r w:rsidRPr="162D31D0">
        <w:rPr>
          <w:rFonts w:asciiTheme="minorHAnsi" w:hAnsiTheme="minorHAnsi" w:cstheme="minorBidi"/>
          <w:sz w:val="22"/>
          <w:szCs w:val="22"/>
        </w:rPr>
        <w:t>.</w:t>
      </w:r>
      <w:r w:rsidR="0007192C">
        <w:rPr>
          <w:rFonts w:asciiTheme="minorHAnsi" w:hAnsiTheme="minorHAnsi" w:cstheme="minorBidi"/>
          <w:sz w:val="22"/>
          <w:szCs w:val="22"/>
        </w:rPr>
        <w:t xml:space="preserve"> This is a common problem, and an issue in research evidence in which app use (duration, occurrences, or specific features), and </w:t>
      </w:r>
      <w:r w:rsidR="004F3295">
        <w:rPr>
          <w:rFonts w:asciiTheme="minorHAnsi" w:hAnsiTheme="minorHAnsi" w:cstheme="minorBidi"/>
          <w:sz w:val="22"/>
          <w:szCs w:val="22"/>
        </w:rPr>
        <w:t xml:space="preserve">external measures (validated instruments, diary methods) are not always reported </w:t>
      </w:r>
      <w:r w:rsidR="004F3295">
        <w:rPr>
          <w:rFonts w:asciiTheme="minorHAnsi" w:hAnsiTheme="minorHAnsi" w:cstheme="minorBidi"/>
          <w:sz w:val="22"/>
          <w:szCs w:val="22"/>
        </w:rPr>
        <w:fldChar w:fldCharType="begin"/>
      </w:r>
      <w:r w:rsidR="004F3295">
        <w:rPr>
          <w:rFonts w:asciiTheme="minorHAnsi" w:hAnsiTheme="minorHAnsi" w:cstheme="minorBidi"/>
          <w:sz w:val="22"/>
          <w:szCs w:val="22"/>
        </w:rPr>
        <w:instrText xml:space="preserve"> ADDIN ZOTERO_ITEM CSL_CITATION {"citationID":"QuQWOwHe","properties":{"formattedCitation":"(Eisenstadt et al., 2021)","plainCitation":"(Eisenstadt et al., 2021)","noteIndex":0},"citationItems":[{"id":34160,"uris":["http://zotero.org/groups/4573078/items/8AZLGP4T"],"uri":["http://zotero.org/groups/4573078/items/8AZLGP4T"],"itemData":{"id":34160,"type":"article-journal","abstract":"Background: Among the general public, there appears to be a growing need and interest in receiving digital mental health and well-being support. In response to this, mental health apps (MHapps) are becoming available for monitoring, managing, and promoting positive mental health and well-being. Thus far, evidence supports favorable outcomes when users engage with MHapps, yet there is a relative paucity of reviews on apps that support positive mental health and well-being. Objective: We aimed to systematically review the available research on MHapps that promote emotion regulation, positive mental health, and well-being in the general population aged 18-45 years. More specifically, the review aimed at providing a systematic description of the theoretical background and features of MHapps while evaluating any potential effectiveness. Methods: A comprehensive literature search of key databases, including MEDLINE (via Ovid), EMBASE (via Ovid), PsycINFO (via Ovid), Web of Science, and the Cochrane Register of Controlled Trials (CENTRAL), was performed until January 2021. Studies were included if they described standalone mental health and well-being apps for adults without a formal mental health diagnosis. The quality of all studies was assessed against the Mixed Methods Appraisal Tool. In addition, the Cochrane Risk-of-Bias tool (RoB-2) was used to assess randomized control trials (RCTs). Data were extracted using a modified extraction form from the Cochrane Handbook of Systematic Reviews. A narrative synthesis and meta-analysis were then undertaken to address the review aims. Results: In total, 3156 abstracts were identified. Of these, 52 publications describing 48 MHapps met the inclusion criteria. Together, the studies evaluated interventions across 15 countries. Thirty-nine RCTs were identified suggesting some support for the role of individual MHapps in improving and promoting mental health and well-being. Regarding the pooled effect, MHapps, when compared to controls, showed a small effect for reducing mental health symptoms (k=19, Hedges g=–0.24, 95% CI –0.34 to –0.14; Pk=13, g=0.17, 95% CI 0.05-0.29, P=.004), and a medium effect for emotion regulation (k=6, g=0.49, 95% CI 0.23-0.74, Pk=17, 33%), and full-scale RCTs reported high attrition rates and nondiverse samples. Given the number and pace at which MHapps are being released, further robust research is warranted to inform the development and testing of evidence-based programs.","container-title":"JMIR Mental Health","DOI":"10.2196/31170","ISSN":"2368-7959","issue":"11","language":"EN","note":"00000 \nCompany: JMIR Mental Health\nDistributor: JMIR Mental Health\nInstitution: JMIR Mental Health\nLabel: JMIR Mental Health\npublisher: JMIR Publications Inc., Toronto, Canada","page":"e31170","source":"mental.jmir.org","title":"Mobile Apps That Promote Emotion Regulation, Positive Mental Health, and Well-being in the General Population: Systematic Review and Meta-analysis","title-short":"Mobile Apps That Promote Emotion Regulation, Positive Mental Health, and Well-being in the General Population","URL":"https://mental.jmir.org/2021/11/e31170","volume":"8","author":[{"family":"Eisenstadt","given":"Mia"},{"family":"Liverpool","given":"Shaun"},{"family":"Infanti","given":"Elisa"},{"family":"Ciuvat","given":"Roberta Maria"},{"family":"Carlsson","given":"Courtney"}],"accessed":{"date-parts":[["2022",1,24]]},"issued":{"date-parts":[["2021",11,8]]},"citation-key":"eisenstadtMobileAppsThat2021"}}],"schema":"https://github.com/citation-style-language/schema/raw/master/csl-citation.json"} </w:instrText>
      </w:r>
      <w:r w:rsidR="004F3295">
        <w:rPr>
          <w:rFonts w:asciiTheme="minorHAnsi" w:hAnsiTheme="minorHAnsi" w:cstheme="minorBidi"/>
          <w:sz w:val="22"/>
          <w:szCs w:val="22"/>
        </w:rPr>
        <w:fldChar w:fldCharType="separate"/>
      </w:r>
      <w:r w:rsidR="004F3295" w:rsidRPr="004F3295">
        <w:rPr>
          <w:rFonts w:ascii="Calibri" w:hAnsi="Calibri" w:cs="Calibri"/>
          <w:sz w:val="22"/>
        </w:rPr>
        <w:t>(Eisenstadt et al., 2021)</w:t>
      </w:r>
      <w:r w:rsidR="004F3295">
        <w:rPr>
          <w:rFonts w:asciiTheme="minorHAnsi" w:hAnsiTheme="minorHAnsi" w:cstheme="minorBidi"/>
          <w:sz w:val="22"/>
          <w:szCs w:val="22"/>
        </w:rPr>
        <w:fldChar w:fldCharType="end"/>
      </w:r>
      <w:r w:rsidR="004F3295">
        <w:rPr>
          <w:rFonts w:asciiTheme="minorHAnsi" w:hAnsiTheme="minorHAnsi" w:cstheme="minorBidi"/>
          <w:sz w:val="22"/>
          <w:szCs w:val="22"/>
        </w:rPr>
        <w:t>.</w:t>
      </w:r>
      <w:r w:rsidRPr="162D31D0">
        <w:rPr>
          <w:rFonts w:asciiTheme="minorHAnsi" w:hAnsiTheme="minorHAnsi" w:cstheme="minorBidi"/>
          <w:sz w:val="22"/>
          <w:szCs w:val="22"/>
        </w:rPr>
        <w:t xml:space="preserve"> Most research for MH apps indicate good short-term engagement, however longer term engagement and compliance is often low </w:t>
      </w:r>
      <w:r w:rsidR="009619B6" w:rsidRPr="162D31D0">
        <w:rPr>
          <w:rFonts w:cstheme="minorBidi"/>
          <w:sz w:val="22"/>
          <w:szCs w:val="22"/>
        </w:rPr>
        <w:fldChar w:fldCharType="begin"/>
      </w:r>
      <w:r w:rsidR="00CD4B40">
        <w:rPr>
          <w:rFonts w:asciiTheme="minorHAnsi" w:hAnsiTheme="minorHAnsi" w:cstheme="minorBidi"/>
          <w:sz w:val="22"/>
          <w:szCs w:val="22"/>
        </w:rPr>
        <w:instrText xml:space="preserve"> ADDIN ZOTERO_ITEM CSL_CITATION {"citationID":"M0kmmu1T","properties":{"formattedCitation":"(Huberty et al., 2021; Rickard et al., 2016)","plainCitation":"(Huberty et al., 2021; Rickard et al., 2016)","noteIndex":0},"citationItems":[{"id":34152,"uris":["http://zotero.org/groups/4573078/items/EXFCPHLQ"],"uri":["http://zotero.org/groups/4573078/items/EXFCPHLQ"],"itemData":{"id":34152,"type":"article-journal","abstract":"Background: Mindfulness meditation smartphone apps may improve mental health but lack evidence-based behavioral strategies to encourage their regular use for attaining mental health benefits. In October 2019, the Calm mindfulness meditation app introduced a mood check-in feature, but its effects on participation in meditation have yet to be tested.\nObjective: The objective of this study was to investigate how a mood check-in feature impacts meditation behavior in Calm app subscribers.\nMethods: This was a retrospective longitudinal analysis of mobile app usage data from a random sample of first-time subscribers to the Calm app (n=2600) who joined in summer 2018 or summer 2019. The mood check-in feature allows users to rate their mood using an emoji after completing a meditation session and displays a monthly calendar of their past mood check-ins. Regression analyses were used to compare the rate of change in meditation behavior before and after the introduction of mood check-ins and to estimate how usage of mood check-ins was associated with individuals’ future meditation behavior (ie, intent-to-treat effects). Additional regression models examined the heterogenous effect of mood check-ins between subscribers who were active or inactive users prior to the introduction to mood check-ins (ie, above or below the median number of weeks with any meditation within their cohort). In order to confirm the specific associations between mood check-ins and meditation engagement, we modeled the direct relationship between the use of mood check-ins in previous weeks and subsequent meditation behavior (ie, treatment on the treated effects).\nResults: During the first 9 months of their subscription, the 2019 cohort completed an average of 0.482 more sessions per week (95% CI 0.309 to 0.655) than the 2018 cohort; however, across both cohorts, average weekly meditation declined (–0.033 sessions per week, 95% CI –0.035 to –0.031). Controlled for trends in meditation before mood check-ins and aggregate differences between the 2018 and 2019 samples, the time trend in the number of weekly meditation sessions increased by 0.045 sessions among the 2019 cohort after the introduction of mood check-ins (95% CI 0.039 to 0.052). This increase in meditation was most pronounced among the inactive subscribers (0.063 sessions, 95% CI 0.052 to 0.074). When controlled for past-week meditation, use of mood check-ins during the previous week was positively associated with the likelihood of meditating the following week (odds ratio 1.132, 95% CI 1.059 to 1.211); however, these associations were not sustained beyond 1 week.\nConclusions: Using mood check-ins increases meditation participation in Calm app subscribers and may be especially beneficial for inactive subscribers. Mobile apps should consider incorporating mood check-ins to help better engage a wider range of users in app-based meditation, but more research is warranted.","container-title":"JMIR mHealth and uHealth","DOI":"10.2196/27106","issue":"4","language":"EN","note":"00000 \nCompany: JMIR mHealth and uHealth\nDistributor: JMIR mHealth and uHealth\nInstitution: JMIR mHealth and uHealth\nLabel: JMIR mHealth and uHealth\npublisher: JMIR Publications Inc., Toronto, Canada","page":"e27106","source":"mhealth.jmir.org","title":"Evaluation of Mood Check-in Feature for Participation in Meditation Mobile App Users: Retrospective Longitudinal Analysis","title-short":"Evaluation of Mood Check-in Feature for Participation in Meditation Mobile App Users","URL":"https://mhealth.jmir.org/2021/4/e27106","volume":"9","author":[{"family":"Huberty","given":"Jennifer"},{"family":"Green","given":"Jeni"},{"family":"Puzia","given":"Megan"},{"family":"Stecher","given":"Chad"}],"accessed":{"date-parts":[["2022",1,24]]},"issued":{"date-parts":[["2021",4,23]]},"citation-key":"hubertyEvaluationMoodCheckin2021"}},{"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sidR="009619B6" w:rsidRPr="162D31D0">
        <w:rPr>
          <w:rFonts w:cstheme="minorBidi"/>
          <w:sz w:val="22"/>
          <w:szCs w:val="22"/>
        </w:rPr>
        <w:fldChar w:fldCharType="separate"/>
      </w:r>
      <w:r w:rsidRPr="162D31D0">
        <w:rPr>
          <w:rFonts w:asciiTheme="minorHAnsi" w:hAnsiTheme="minorHAnsi" w:cstheme="minorBidi"/>
          <w:noProof/>
          <w:sz w:val="22"/>
          <w:szCs w:val="22"/>
        </w:rPr>
        <w:t>(Huberty et al., 2021; Rickard et al., 2016)</w:t>
      </w:r>
      <w:r w:rsidR="009619B6" w:rsidRPr="162D31D0">
        <w:rPr>
          <w:rFonts w:cstheme="minorBidi"/>
          <w:sz w:val="22"/>
          <w:szCs w:val="22"/>
        </w:rPr>
        <w:fldChar w:fldCharType="end"/>
      </w:r>
      <w:r w:rsidRPr="162D31D0">
        <w:rPr>
          <w:rFonts w:asciiTheme="minorHAnsi" w:hAnsiTheme="minorHAnsi" w:cstheme="minorBidi"/>
          <w:sz w:val="22"/>
          <w:szCs w:val="22"/>
        </w:rPr>
        <w:t xml:space="preserve">. This was found by Rickard et al. (2016) when testing the </w:t>
      </w:r>
      <w:proofErr w:type="spellStart"/>
      <w:r w:rsidRPr="162D31D0">
        <w:rPr>
          <w:rFonts w:asciiTheme="minorHAnsi" w:hAnsiTheme="minorHAnsi" w:cstheme="minorBidi"/>
          <w:sz w:val="22"/>
          <w:szCs w:val="22"/>
        </w:rPr>
        <w:t>MyCompass</w:t>
      </w:r>
      <w:proofErr w:type="spellEnd"/>
      <w:r w:rsidRPr="162D31D0">
        <w:rPr>
          <w:rFonts w:asciiTheme="minorHAnsi" w:hAnsiTheme="minorHAnsi" w:cstheme="minorBidi"/>
          <w:sz w:val="22"/>
          <w:szCs w:val="22"/>
        </w:rPr>
        <w:t xml:space="preserve"> check-in app which had high initial compliance followed by a high drop-out rate </w:t>
      </w:r>
      <w:r w:rsidR="009619B6" w:rsidRPr="162D31D0">
        <w:rPr>
          <w:rFonts w:cstheme="minorBidi"/>
          <w:sz w:val="22"/>
          <w:szCs w:val="22"/>
        </w:rPr>
        <w:fldChar w:fldCharType="begin"/>
      </w:r>
      <w:r w:rsidR="00CD4B40">
        <w:rPr>
          <w:rFonts w:asciiTheme="minorHAnsi" w:hAnsiTheme="minorHAnsi" w:cstheme="minorBidi"/>
          <w:sz w:val="22"/>
          <w:szCs w:val="22"/>
        </w:rPr>
        <w:instrText xml:space="preserve"> ADDIN ZOTERO_ITEM CSL_CITATION {"citationID":"6oB2w6tV","properties":{"formattedCitation":"(Rickard et al., 2016)","plainCitation":"(Rickard et al., 2016)","noteIndex":0},"citationItems":[{"id":34287,"uris":["http://zotero.org/groups/4573078/items/BASNENTY"],"uri":["http://zotero.org/groups/4573078/items/BASNENTY"],"itemData":{"id":34287,"type":"article-journal","container-title":"JMIR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sidR="009619B6" w:rsidRPr="162D31D0">
        <w:rPr>
          <w:rFonts w:cstheme="minorBidi"/>
          <w:sz w:val="22"/>
          <w:szCs w:val="22"/>
        </w:rPr>
        <w:fldChar w:fldCharType="separate"/>
      </w:r>
      <w:r w:rsidRPr="162D31D0">
        <w:rPr>
          <w:rFonts w:asciiTheme="minorHAnsi" w:hAnsiTheme="minorHAnsi" w:cstheme="minorBidi"/>
          <w:noProof/>
          <w:sz w:val="22"/>
          <w:szCs w:val="22"/>
        </w:rPr>
        <w:t>(Rickard et al., 2016)</w:t>
      </w:r>
      <w:r w:rsidR="009619B6" w:rsidRPr="162D31D0">
        <w:rPr>
          <w:rFonts w:cstheme="minorBidi"/>
          <w:sz w:val="22"/>
          <w:szCs w:val="22"/>
        </w:rPr>
        <w:fldChar w:fldCharType="end"/>
      </w:r>
      <w:r w:rsidRPr="162D31D0">
        <w:rPr>
          <w:rFonts w:asciiTheme="minorHAnsi" w:hAnsiTheme="minorHAnsi" w:cstheme="minorBidi"/>
          <w:sz w:val="22"/>
          <w:szCs w:val="22"/>
        </w:rPr>
        <w:t xml:space="preserve">. </w:t>
      </w:r>
      <w:r w:rsidR="00D87348">
        <w:rPr>
          <w:rFonts w:asciiTheme="minorHAnsi" w:hAnsiTheme="minorHAnsi" w:cstheme="minorBidi"/>
          <w:sz w:val="22"/>
          <w:szCs w:val="22"/>
        </w:rPr>
        <w:t xml:space="preserve">This is also an issue in digital vs telephone surveys, although here too as evidenced in the Australian Young and Well Survey, web-surveys provide quality data </w:t>
      </w:r>
      <w:r w:rsidR="00D87348">
        <w:rPr>
          <w:rFonts w:asciiTheme="minorHAnsi" w:hAnsiTheme="minorHAnsi" w:cstheme="minorBidi"/>
          <w:sz w:val="22"/>
          <w:szCs w:val="22"/>
        </w:rPr>
        <w:fldChar w:fldCharType="begin"/>
      </w:r>
      <w:r w:rsidR="00D87348">
        <w:rPr>
          <w:rFonts w:asciiTheme="minorHAnsi" w:hAnsiTheme="minorHAnsi" w:cstheme="minorBidi"/>
          <w:sz w:val="22"/>
          <w:szCs w:val="22"/>
        </w:rPr>
        <w:instrText xml:space="preserve"> ADDIN ZOTERO_ITEM CSL_CITATION {"citationID":"WcpKfFIw","properties":{"formattedCitation":"(Milton et al., 2017)","plainCitation":"(Milton et al., 2017)","noteIndex":0},"citationItems":[{"id":34114,"uris":["http://zotero.org/groups/4573078/items/MJWVB8GD"],"uri":["http://zotero.org/groups/4573078/items/MJWVB8GD"],"itemData":{"id":34114,"type":"article-journal","abstract":"Background: Web-based self-report surveying has increased in popularity, as it can rapidly yield large samples at a low cost. Despite this increase in popularity, in the area of youth mental health, there is a distinct lack of research comparing the results of Web-based self-report surveys with the more traditional and widely accepted computer-assisted telephone interviewing (CATI). Objective: The Second Australian Young and Well National Survey 2014 sought to compare differences in respondent response patterns using matched items on CATI versus a Web-based self-report survey. The aim of this study was to examine whether responses varied as a result of item sensitivity, that is, the item’s susceptibility to exaggeration on underreporting and to assess whether certain subgroups demonstrated this effect to a greater extent. Methods: A subsample of young people aged 16 to 25 years (N=101), recruited through the Second Australian Young and Well National Survey 2014, completed the identical items on two occasions: via CATI and via Web-based self-report survey. Respondents also rated perceived item sensitivity. Results: When comparing CATI with the Web-based self-report survey, a Wilcoxon signed-rank analysis showed that respondents answered 14 of the 42 matched items in a significantly different way. Significant variation in responses (CATI vs Web-based) was more frequent if the item was also rated by the respondents as highly sensitive in nature. Specifically, 63% (5/8) of the high sensitivity items, 43% (3/7) of the neutral sensitivity items, and 0% (0/4) of the low sensitivity items were answered in a significantly different manner by respondents when comparing their matched CATI and Web-based question responses. The items that were perceived as highly sensitive by respondents and demonstrated response variability included the following: sexting activities, body image concerns, experience of diagnosis, and suicidal ideation. For high sensitivity items, a regression analysis showed respondents who were male (beta=−.19, P=.048) or who were not in employment, education, or training (NEET; beta=−.32, P=.001) were significantly more likely to provide different responses on matched items when responding in the CATI as compared with the Web-based self-report survey. The Web-based self-report survey, however, demonstrated some evidence of avidity and attrition bias. Conclusions: Compared with CATI, Web-based self-report surveys are highly cost-effective and had higher rates of self-disclosure on sensitive items, particularly for respondents who identify as male and NEET. A drawback to Web-based surveying methodologies, however, includes the limited control over avidity bias and the greater incidence of attrition bias. These findings have important implications for further development of survey methods in the area of health and well-being, especially when considering research topics (in this case diagnosis, suicidal ideation, sexting, and body image) and groups that are being recruited (young people, males, and NEET).","container-title":"JMIR Mental Health","DOI":"10.2196/mental.8222","issue":"3","language":"EN","note":"00000 \nCompany: JMIR Mental Health\nDistributor: JMIR Mental Health\nInstitution: JMIR Mental Health\nLabel: JMIR Mental Health\npublisher: JMIR Publications Inc., Toronto, Canada","page":"e8222","source":"mental.jmir.org","title":"Comparison of Self-Reported Telephone Interviewing and Web-Based Survey Responses: Findings From the Second Australian Young and Well National Survey","title-short":"Comparison of Self-Reported Telephone Interviewing and Web-Based Survey Responses","URL":"https://mental.jmir.org/2017/3/e37","volume":"4","author":[{"family":"Milton","given":"Alyssa C."},{"family":"Ellis","given":"Louise A."},{"family":"Davenport","given":"Tracey A."},{"family":"Burns","given":"Jane M."},{"family":"Hickie","given":"Ian B."}],"accessed":{"date-parts":[["2022",1,24]]},"issued":{"date-parts":[["2017",9,26]]},"citation-key":"miltonComparisonSelfReportedTelephone2017"}}],"schema":"https://github.com/citation-style-language/schema/raw/master/csl-citation.json"} </w:instrText>
      </w:r>
      <w:r w:rsidR="00D87348">
        <w:rPr>
          <w:rFonts w:asciiTheme="minorHAnsi" w:hAnsiTheme="minorHAnsi" w:cstheme="minorBidi"/>
          <w:sz w:val="22"/>
          <w:szCs w:val="22"/>
        </w:rPr>
        <w:fldChar w:fldCharType="separate"/>
      </w:r>
      <w:r w:rsidR="00D87348" w:rsidRPr="00D87348">
        <w:rPr>
          <w:rFonts w:ascii="Calibri" w:hAnsi="Calibri" w:cs="Calibri"/>
          <w:sz w:val="22"/>
        </w:rPr>
        <w:t>(Milton et al., 2017)</w:t>
      </w:r>
      <w:r w:rsidR="00D87348">
        <w:rPr>
          <w:rFonts w:asciiTheme="minorHAnsi" w:hAnsiTheme="minorHAnsi" w:cstheme="minorBidi"/>
          <w:sz w:val="22"/>
          <w:szCs w:val="22"/>
        </w:rPr>
        <w:fldChar w:fldCharType="end"/>
      </w:r>
      <w:r w:rsidR="00012BE7">
        <w:rPr>
          <w:rFonts w:asciiTheme="minorHAnsi" w:hAnsiTheme="minorHAnsi" w:cstheme="minorBidi"/>
          <w:sz w:val="22"/>
          <w:szCs w:val="22"/>
        </w:rPr>
        <w:t xml:space="preserve">. </w:t>
      </w:r>
      <w:r w:rsidRPr="162D31D0">
        <w:rPr>
          <w:rFonts w:asciiTheme="minorHAnsi" w:hAnsiTheme="minorHAnsi" w:cstheme="minorBidi"/>
          <w:sz w:val="22"/>
          <w:szCs w:val="22"/>
        </w:rPr>
        <w:t xml:space="preserve">Engagement and participation have been found to be improved by integration with face-to-face and or web-based in person communication </w:t>
      </w:r>
      <w:r w:rsidR="009619B6" w:rsidRPr="162D31D0">
        <w:rPr>
          <w:rFonts w:cstheme="minorBidi"/>
          <w:sz w:val="22"/>
          <w:szCs w:val="22"/>
        </w:rPr>
        <w:fldChar w:fldCharType="begin"/>
      </w:r>
      <w:r w:rsidR="00CD4B40">
        <w:rPr>
          <w:rFonts w:asciiTheme="minorHAnsi" w:hAnsiTheme="minorHAnsi" w:cstheme="minorBidi"/>
          <w:sz w:val="22"/>
          <w:szCs w:val="22"/>
        </w:rPr>
        <w:instrText xml:space="preserve"> ADDIN ZOTERO_ITEM CSL_CITATION {"citationID":"q3ZpOeMo","properties":{"formattedCitation":"(Clarke et al., 2015; Rickard et al., 2016)","plainCitation":"(Clarke et al., 2015; Rickard et al., 2016)","noteIndex":0},"citationItems":[{"id":34308,"uris":["http://zotero.org/groups/4573078/items/NG7Q8YRW"],"uri":["http://zotero.org/groups/4573078/items/NG7Q8YRW"],"itemData":{"id":34308,"type":"article-journal","container-title":"Journal of youth and adolescence","DOI":"10.1007/s10964-014-0165-0","ISSN":"1573-6601","issue":"1","journalAbbreviation":"Journal of youth and adolescence","note":"00264 \npublisher: Springer","page":"90-113","title":"A systematic review of online youth mental health promotion and prevention interventions","volume":"44","author":[{"family":"Clarke","given":"Aleisha M"},{"family":"Kuosmanen","given":"Tuuli"},{"family":"Barry","given":"Margaret M"}],"issued":{"date-parts":[["2015"]]},"citation-key":"clarkeSystematicReviewOnline2015"}},{"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sidR="009619B6" w:rsidRPr="162D31D0">
        <w:rPr>
          <w:rFonts w:cstheme="minorBidi"/>
          <w:sz w:val="22"/>
          <w:szCs w:val="22"/>
        </w:rPr>
        <w:fldChar w:fldCharType="separate"/>
      </w:r>
      <w:r w:rsidRPr="162D31D0">
        <w:rPr>
          <w:rFonts w:asciiTheme="minorHAnsi" w:hAnsiTheme="minorHAnsi" w:cstheme="minorBidi"/>
          <w:noProof/>
          <w:sz w:val="22"/>
          <w:szCs w:val="22"/>
        </w:rPr>
        <w:t>(Clarke et al., 2015; Rickard et al., 2016)</w:t>
      </w:r>
      <w:r w:rsidR="009619B6" w:rsidRPr="162D31D0">
        <w:rPr>
          <w:rFonts w:cstheme="minorBidi"/>
          <w:sz w:val="22"/>
          <w:szCs w:val="22"/>
        </w:rPr>
        <w:fldChar w:fldCharType="end"/>
      </w:r>
      <w:r w:rsidRPr="162D31D0">
        <w:rPr>
          <w:rFonts w:asciiTheme="minorHAnsi" w:hAnsiTheme="minorHAnsi" w:cstheme="minorBidi"/>
          <w:sz w:val="22"/>
          <w:szCs w:val="22"/>
        </w:rPr>
        <w:t>.</w:t>
      </w:r>
    </w:p>
    <w:p w14:paraId="7FB22E0C" w14:textId="41533541" w:rsidR="001C21FA" w:rsidRDefault="557D969A" w:rsidP="005D2606">
      <w:pPr>
        <w:pStyle w:val="Heading3"/>
      </w:pPr>
      <w:bookmarkStart w:id="7" w:name="_Toc107285329"/>
      <w:r>
        <w:t>Do check</w:t>
      </w:r>
      <w:r w:rsidR="713D24B4">
        <w:t>-</w:t>
      </w:r>
      <w:r>
        <w:t>in apps support awareness and reflection?</w:t>
      </w:r>
      <w:bookmarkEnd w:id="7"/>
    </w:p>
    <w:p w14:paraId="379E8B6D" w14:textId="29D1758C" w:rsidR="00816AD9" w:rsidRDefault="00034B1E" w:rsidP="00E157B1">
      <w:pPr>
        <w:rPr>
          <w:sz w:val="22"/>
          <w:szCs w:val="22"/>
        </w:rPr>
      </w:pPr>
      <w:r w:rsidRPr="247761C2">
        <w:rPr>
          <w:sz w:val="22"/>
          <w:szCs w:val="22"/>
        </w:rPr>
        <w:t>Current evidence shows that self-monitoring through tech</w:t>
      </w:r>
      <w:r w:rsidR="00600ADE" w:rsidRPr="247761C2">
        <w:rPr>
          <w:sz w:val="22"/>
          <w:szCs w:val="22"/>
        </w:rPr>
        <w:t>-</w:t>
      </w:r>
      <w:r w:rsidRPr="247761C2">
        <w:rPr>
          <w:sz w:val="22"/>
          <w:szCs w:val="22"/>
        </w:rPr>
        <w:t xml:space="preserve">mediated </w:t>
      </w:r>
      <w:r w:rsidR="00600ADE" w:rsidRPr="247761C2">
        <w:rPr>
          <w:sz w:val="22"/>
          <w:szCs w:val="22"/>
        </w:rPr>
        <w:t xml:space="preserve">platforms (via mobile apps or websites) is an effective tool for building self-awareness and </w:t>
      </w:r>
      <w:r w:rsidR="0078554C" w:rsidRPr="247761C2">
        <w:rPr>
          <w:sz w:val="22"/>
          <w:szCs w:val="22"/>
        </w:rPr>
        <w:t xml:space="preserve">reflection </w:t>
      </w:r>
      <w:r w:rsidR="001C5E9E" w:rsidRPr="247761C2">
        <w:rPr>
          <w:sz w:val="22"/>
          <w:szCs w:val="22"/>
        </w:rPr>
        <w:fldChar w:fldCharType="begin"/>
      </w:r>
      <w:r w:rsidR="00CD4B40">
        <w:rPr>
          <w:sz w:val="22"/>
          <w:szCs w:val="22"/>
        </w:rPr>
        <w:instrText xml:space="preserve"> ADDIN ZOTERO_ITEM CSL_CITATION {"citationID":"HhNzOzFy","properties":{"formattedCitation":"(Bakker et al., 2016; Miller et al., 2015)","plainCitation":"(Bakker et al., 2016; Miller et al., 2015)","noteIndex":0},"citationItems":[{"id":34132,"uris":["http://zotero.org/groups/4573078/items/YUEBCAIU"],"uri":["http://zotero.org/groups/4573078/items/YUEBCAIU"],"itemData":{"id":34132,"type":"article-journal","abstract":"Background: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id":34248,"uris":["http://zotero.org/groups/4573078/items/L9A5CVZ9"],"uri":["http://zotero.org/groups/4573078/items/L9A5CVZ9"],"itemData":{"id":34248,"type":"article-journal","container-title":"Journal of School Psychology","DOI":"10.1016/j.jsp.2014.12.004","ISSN":"0022-4405","issue":"2","journalAbbreviation":"Journal of School Psychology","note":"00044 \npublisher: Elsevier","page":"121-135","title":"Self-monitoring as a viable fading option in check-in/check-out","volume":"53","author":[{"family":"Miller","given":"Leila M"},{"family":"Dufrene","given":"Brad A"},{"family":"Olmi","given":"D Joe"},{"family":"Tingstrom","given":"Daniel"},{"family":"Filce","given":"Hollie"}],"issued":{"date-parts":[["2015"]]},"citation-key":"millerSelfmonitoringViableFading2015"}}],"schema":"https://github.com/citation-style-language/schema/raw/master/csl-citation.json"} </w:instrText>
      </w:r>
      <w:r w:rsidR="001C5E9E" w:rsidRPr="247761C2">
        <w:rPr>
          <w:sz w:val="22"/>
          <w:szCs w:val="22"/>
        </w:rPr>
        <w:fldChar w:fldCharType="separate"/>
      </w:r>
      <w:r w:rsidR="000E4E2A" w:rsidRPr="247761C2">
        <w:rPr>
          <w:sz w:val="22"/>
          <w:szCs w:val="22"/>
        </w:rPr>
        <w:t>(Bakker et al., 2016; Miller et al., 2015)</w:t>
      </w:r>
      <w:r w:rsidR="001C5E9E" w:rsidRPr="247761C2">
        <w:rPr>
          <w:sz w:val="22"/>
          <w:szCs w:val="22"/>
        </w:rPr>
        <w:fldChar w:fldCharType="end"/>
      </w:r>
      <w:r w:rsidR="000E4E2A" w:rsidRPr="247761C2">
        <w:rPr>
          <w:sz w:val="22"/>
          <w:szCs w:val="22"/>
        </w:rPr>
        <w:t>.</w:t>
      </w:r>
      <w:r w:rsidR="00D36BF1" w:rsidRPr="247761C2">
        <w:rPr>
          <w:sz w:val="22"/>
          <w:szCs w:val="22"/>
        </w:rPr>
        <w:t xml:space="preserve"> </w:t>
      </w:r>
      <w:r w:rsidR="00BA2DE6" w:rsidRPr="247761C2">
        <w:rPr>
          <w:sz w:val="22"/>
          <w:szCs w:val="22"/>
        </w:rPr>
        <w:t xml:space="preserve">Self-monitoring is </w:t>
      </w:r>
      <w:r w:rsidR="00F4386B" w:rsidRPr="247761C2">
        <w:rPr>
          <w:sz w:val="22"/>
          <w:szCs w:val="22"/>
        </w:rPr>
        <w:t>a core feature</w:t>
      </w:r>
      <w:r w:rsidR="004724DB" w:rsidRPr="247761C2">
        <w:rPr>
          <w:sz w:val="22"/>
          <w:szCs w:val="22"/>
        </w:rPr>
        <w:t xml:space="preserve"> of many evidence-based psychological</w:t>
      </w:r>
      <w:r w:rsidR="00575868" w:rsidRPr="247761C2">
        <w:rPr>
          <w:sz w:val="22"/>
          <w:szCs w:val="22"/>
        </w:rPr>
        <w:t xml:space="preserve"> therapeutic techniques including </w:t>
      </w:r>
      <w:r w:rsidR="00861BA7" w:rsidRPr="247761C2">
        <w:rPr>
          <w:sz w:val="22"/>
          <w:szCs w:val="22"/>
        </w:rPr>
        <w:t xml:space="preserve">Cognitive Behavioural Therapy (CBT) </w:t>
      </w:r>
      <w:r w:rsidR="00575868" w:rsidRPr="247761C2">
        <w:rPr>
          <w:sz w:val="22"/>
          <w:szCs w:val="22"/>
        </w:rPr>
        <w:t xml:space="preserve">and </w:t>
      </w:r>
      <w:r w:rsidR="005F18EA" w:rsidRPr="247761C2">
        <w:rPr>
          <w:sz w:val="22"/>
          <w:szCs w:val="22"/>
        </w:rPr>
        <w:t>acceptance and commitment therapy (ACT).</w:t>
      </w:r>
      <w:r w:rsidR="008A18FC" w:rsidRPr="247761C2">
        <w:rPr>
          <w:sz w:val="22"/>
          <w:szCs w:val="22"/>
        </w:rPr>
        <w:t xml:space="preserve"> Self-monitoring of mood can boost overall emotional self-awareness (ESA) which in turn can lead to improvements in self-regulation</w:t>
      </w:r>
      <w:r w:rsidR="00AA5E5C" w:rsidRPr="247761C2">
        <w:rPr>
          <w:sz w:val="22"/>
          <w:szCs w:val="22"/>
        </w:rPr>
        <w:t xml:space="preserve"> </w:t>
      </w:r>
      <w:r w:rsidR="004B4EC5" w:rsidRPr="247761C2">
        <w:rPr>
          <w:sz w:val="22"/>
          <w:szCs w:val="22"/>
        </w:rPr>
        <w:fldChar w:fldCharType="begin"/>
      </w:r>
      <w:r w:rsidR="00CD4B40">
        <w:rPr>
          <w:sz w:val="22"/>
          <w:szCs w:val="22"/>
        </w:rPr>
        <w:instrText xml:space="preserve"> ADDIN ZOTERO_ITEM CSL_CITATION {"citationID":"yndmDxQD","properties":{"formattedCitation":"(Kauer et al., 2012)","plainCitation":"(Kauer et al., 2012)","noteIndex":0},"citationItems":[{"id":34250,"uris":["http://zotero.org/groups/4573078/items/LL7L54GN"],"uri":["http://zotero.org/groups/4573078/items/LL7L54GN"],"itemData":{"id":34250,"type":"article-journal","container-title":"Journal of medical Internet research","DOI":"10.2196/jmir.1858","issue":"3","journalAbbreviation":"Journal of medical Internet research","note":"00345 \npublisher: JMIR Publications Inc., Toronto, Canada","page":"e1858","title":"Self-monitoring using mobile phones in the early stages of adolescent depression: randomized controlled trial","volume":"14","author":[{"family":"Kauer","given":"Sylvia Deidre"},{"family":"Reid","given":"Sophie Caroline"},{"family":"Crooke","given":"Alexander Hew Dale"},{"family":"Khor","given":"Angela"},{"family":"Hearps","given":"Stephen John Charles"},{"family":"Jorm","given":"Anthony Francis"},{"family":"Sanci","given":"Lena"},{"family":"Patton","given":"George"}],"issued":{"date-parts":[["2012"]]},"citation-key":"kauerSelfmonitoringUsingMobile2012"}}],"schema":"https://github.com/citation-style-language/schema/raw/master/csl-citation.json"} </w:instrText>
      </w:r>
      <w:r w:rsidR="004B4EC5" w:rsidRPr="247761C2">
        <w:rPr>
          <w:sz w:val="22"/>
          <w:szCs w:val="22"/>
        </w:rPr>
        <w:fldChar w:fldCharType="separate"/>
      </w:r>
      <w:r w:rsidR="004C6523" w:rsidRPr="247761C2">
        <w:rPr>
          <w:sz w:val="22"/>
          <w:szCs w:val="22"/>
        </w:rPr>
        <w:t>(Kauer et al., 2012)</w:t>
      </w:r>
      <w:r w:rsidR="004B4EC5" w:rsidRPr="247761C2">
        <w:rPr>
          <w:sz w:val="22"/>
          <w:szCs w:val="22"/>
        </w:rPr>
        <w:fldChar w:fldCharType="end"/>
      </w:r>
      <w:r w:rsidR="004C6523" w:rsidRPr="247761C2">
        <w:rPr>
          <w:sz w:val="22"/>
          <w:szCs w:val="22"/>
        </w:rPr>
        <w:t>.</w:t>
      </w:r>
      <w:r w:rsidR="008A18FC" w:rsidRPr="247761C2">
        <w:rPr>
          <w:sz w:val="22"/>
          <w:szCs w:val="22"/>
        </w:rPr>
        <w:t xml:space="preserve"> </w:t>
      </w:r>
    </w:p>
    <w:p w14:paraId="337BD683" w14:textId="77777777" w:rsidR="00816AD9" w:rsidRDefault="00816AD9" w:rsidP="00E157B1">
      <w:pPr>
        <w:rPr>
          <w:sz w:val="22"/>
          <w:szCs w:val="22"/>
        </w:rPr>
      </w:pPr>
    </w:p>
    <w:p w14:paraId="3295A606" w14:textId="0EE0BC25" w:rsidR="00E157B1" w:rsidRPr="00E157B1" w:rsidRDefault="3E76D972" w:rsidP="00E157B1">
      <w:pPr>
        <w:rPr>
          <w:rFonts w:ascii="Times New Roman" w:eastAsia="Times New Roman" w:hAnsi="Times New Roman" w:cs="Times New Roman"/>
          <w:lang w:eastAsia="en-GB"/>
        </w:rPr>
      </w:pPr>
      <w:r w:rsidRPr="162D31D0">
        <w:rPr>
          <w:sz w:val="22"/>
          <w:szCs w:val="22"/>
        </w:rPr>
        <w:t xml:space="preserve">In a number of cases check-in and check-out practices (CICO) are applied as part of a Tier 2 intervention years as part of Positive Behaviour Intervention Support (PBIS) or Schoolwide Positive Behaviour Support Model </w:t>
      </w:r>
      <w:r w:rsidR="00816AD9" w:rsidRPr="162D31D0">
        <w:rPr>
          <w:sz w:val="22"/>
          <w:szCs w:val="22"/>
        </w:rPr>
        <w:fldChar w:fldCharType="begin"/>
      </w:r>
      <w:r w:rsidR="00CD4B40">
        <w:rPr>
          <w:sz w:val="22"/>
          <w:szCs w:val="22"/>
        </w:rPr>
        <w:instrText xml:space="preserve"> ADDIN ZOTERO_ITEM CSL_CITATION {"citationID":"hD19kSdw","properties":{"formattedCitation":"(Bruhn et al., 2017; Clarke et al., 2015)","plainCitation":"(Bruhn et al., 2017; Clarke et al., 2015)","noteIndex":0},"citationItems":[{"id":34243,"uris":["http://zotero.org/groups/4573078/items/DBCZ9YPT"],"uri":["http://zotero.org/groups/4573078/items/DBCZ9YPT"],"itemData":{"id":34243,"type":"article-journal","container-title":"Behavioral Disorders","DOI":"10.1177/0198742917691534","ISSN":"0198-7429","issue":"3","journalAbbreviation":"Behavioral Disorders","note":"00036 \npublisher: SAGE Publications Sage CA: Los Angeles, CA","page":"119-131","title":"Evaluating technology-based self-monitoring as a tier 2 intervention across middle school settings","volume":"42","author":[{"family":"Bruhn","given":"Allison Leigh"},{"family":"Woods-Groves","given":"Suzanne"},{"family":"Fernando","given":"Josephine"},{"family":"Choi","given":"Taehoon"},{"family":"Troughton","given":"Leonard"}],"issued":{"date-parts":[["2017"]]},"citation-key":"bruhnEvaluatingTechnologybasedSelfmonitoring2017"}},{"id":34308,"uris":["http://zotero.org/groups/4573078/items/NG7Q8YRW"],"uri":["http://zotero.org/groups/4573078/items/NG7Q8YRW"],"itemData":{"id":34308,"type":"article-journal","container-title":"Journal of youth and adolescence","DOI":"10.1007/s10964-014-0165-0","ISSN":"1573-6601","issue":"1","journalAbbreviation":"Journal of youth and adolescence","note":"00264 \npublisher: Springer","page":"90-113","title":"A systematic review of online youth mental health promotion and prevention interventions","volume":"44","author":[{"family":"Clarke","given":"Aleisha M"},{"family":"Kuosmanen","given":"Tuuli"},{"family":"Barry","given":"Margaret M"}],"issued":{"date-parts":[["2015"]]},"citation-key":"clarkeSystematicReviewOnline2015"}}],"schema":"https://github.com/citation-style-language/schema/raw/master/csl-citation.json"} </w:instrText>
      </w:r>
      <w:r w:rsidR="00816AD9" w:rsidRPr="162D31D0">
        <w:rPr>
          <w:sz w:val="22"/>
          <w:szCs w:val="22"/>
        </w:rPr>
        <w:fldChar w:fldCharType="separate"/>
      </w:r>
      <w:r w:rsidRPr="162D31D0">
        <w:rPr>
          <w:noProof/>
          <w:sz w:val="22"/>
          <w:szCs w:val="22"/>
        </w:rPr>
        <w:t>(Bruhn et al., 2017; Clarke et al., 2015)</w:t>
      </w:r>
      <w:r w:rsidR="00816AD9" w:rsidRPr="162D31D0">
        <w:rPr>
          <w:sz w:val="22"/>
          <w:szCs w:val="22"/>
        </w:rPr>
        <w:fldChar w:fldCharType="end"/>
      </w:r>
      <w:r w:rsidRPr="162D31D0">
        <w:rPr>
          <w:sz w:val="22"/>
          <w:szCs w:val="22"/>
        </w:rPr>
        <w:t xml:space="preserve">. </w:t>
      </w:r>
      <w:r w:rsidRPr="004F312A">
        <w:rPr>
          <w:rFonts w:eastAsia="Calibri" w:cstheme="minorHAnsi"/>
          <w:sz w:val="22"/>
          <w:szCs w:val="22"/>
        </w:rPr>
        <w:t xml:space="preserve"> This approach typically involves a morning check-in (often in a discussion with a mentor or coach), and an end-of-day check-out with the same person, to review how the day went against the morning check-in. Online tools and apps have adopted this approach</w:t>
      </w:r>
      <w:r w:rsidR="44DC4083" w:rsidRPr="004F312A">
        <w:rPr>
          <w:rFonts w:eastAsia="Calibri" w:cstheme="minorHAnsi"/>
          <w:sz w:val="22"/>
          <w:szCs w:val="22"/>
        </w:rPr>
        <w:t xml:space="preserve">. </w:t>
      </w:r>
      <w:r w:rsidR="45E2B8AE" w:rsidRPr="162D31D0">
        <w:rPr>
          <w:sz w:val="22"/>
          <w:szCs w:val="22"/>
        </w:rPr>
        <w:t>Research i</w:t>
      </w:r>
      <w:r w:rsidR="03B37322" w:rsidRPr="162D31D0">
        <w:rPr>
          <w:sz w:val="22"/>
          <w:szCs w:val="22"/>
        </w:rPr>
        <w:t>n</w:t>
      </w:r>
      <w:r w:rsidR="45E2B8AE" w:rsidRPr="162D31D0">
        <w:rPr>
          <w:sz w:val="22"/>
          <w:szCs w:val="22"/>
        </w:rPr>
        <w:t xml:space="preserve"> the US using </w:t>
      </w:r>
      <w:r w:rsidR="03B37322" w:rsidRPr="162D31D0">
        <w:rPr>
          <w:sz w:val="22"/>
          <w:szCs w:val="22"/>
        </w:rPr>
        <w:t xml:space="preserve">technology-mediated </w:t>
      </w:r>
      <w:r w:rsidR="45E2B8AE" w:rsidRPr="162D31D0">
        <w:rPr>
          <w:sz w:val="22"/>
          <w:szCs w:val="22"/>
        </w:rPr>
        <w:t xml:space="preserve">CICO practices along with mentoring have found </w:t>
      </w:r>
      <w:r w:rsidR="45E2B8AE" w:rsidRPr="162D31D0">
        <w:rPr>
          <w:rFonts w:eastAsia="Times New Roman"/>
          <w:sz w:val="22"/>
          <w:szCs w:val="22"/>
          <w:lang w:eastAsia="en-GB"/>
        </w:rPr>
        <w:t>potential for self-monitoring to build greater independence (</w:t>
      </w:r>
      <w:proofErr w:type="spellStart"/>
      <w:r w:rsidR="3737D6E9" w:rsidRPr="162D31D0">
        <w:rPr>
          <w:rFonts w:eastAsia="Times New Roman"/>
          <w:sz w:val="22"/>
          <w:szCs w:val="22"/>
          <w:lang w:eastAsia="en-GB"/>
        </w:rPr>
        <w:t>E</w:t>
      </w:r>
      <w:r w:rsidR="45E2B8AE" w:rsidRPr="162D31D0">
        <w:rPr>
          <w:rFonts w:eastAsia="Times New Roman"/>
          <w:sz w:val="22"/>
          <w:szCs w:val="22"/>
          <w:lang w:eastAsia="en-GB"/>
        </w:rPr>
        <w:t>g</w:t>
      </w:r>
      <w:r w:rsidR="3737D6E9" w:rsidRPr="162D31D0">
        <w:rPr>
          <w:rFonts w:eastAsia="Times New Roman"/>
          <w:sz w:val="22"/>
          <w:szCs w:val="22"/>
          <w:lang w:eastAsia="en-GB"/>
        </w:rPr>
        <w:t>.</w:t>
      </w:r>
      <w:proofErr w:type="spellEnd"/>
      <w:r w:rsidR="45E2B8AE" w:rsidRPr="162D31D0">
        <w:rPr>
          <w:rFonts w:eastAsia="Times New Roman"/>
          <w:sz w:val="22"/>
          <w:szCs w:val="22"/>
          <w:lang w:eastAsia="en-GB"/>
        </w:rPr>
        <w:t xml:space="preserve"> self-awareness and regulation) which may replace </w:t>
      </w:r>
      <w:r w:rsidR="182581FB" w:rsidRPr="162D31D0">
        <w:rPr>
          <w:rFonts w:eastAsia="Times New Roman"/>
          <w:sz w:val="22"/>
          <w:szCs w:val="22"/>
          <w:lang w:eastAsia="en-GB"/>
        </w:rPr>
        <w:t xml:space="preserve">formal </w:t>
      </w:r>
      <w:r w:rsidR="0DA782D0" w:rsidRPr="162D31D0">
        <w:rPr>
          <w:rFonts w:eastAsia="Times New Roman"/>
          <w:sz w:val="22"/>
          <w:szCs w:val="22"/>
          <w:lang w:eastAsia="en-GB"/>
        </w:rPr>
        <w:t xml:space="preserve">behaviour monitoring by teachers over time </w:t>
      </w:r>
      <w:r w:rsidR="00816AD9" w:rsidRPr="162D31D0">
        <w:rPr>
          <w:rFonts w:eastAsia="Times New Roman"/>
          <w:sz w:val="22"/>
          <w:szCs w:val="22"/>
          <w:lang w:eastAsia="en-GB"/>
        </w:rPr>
        <w:fldChar w:fldCharType="begin"/>
      </w:r>
      <w:r w:rsidR="00CD4B40">
        <w:rPr>
          <w:rFonts w:eastAsia="Times New Roman"/>
          <w:sz w:val="22"/>
          <w:szCs w:val="22"/>
          <w:lang w:eastAsia="en-GB"/>
        </w:rPr>
        <w:instrText xml:space="preserve"> ADDIN ZOTERO_ITEM CSL_CITATION {"citationID":"qO5L5l9G","properties":{"formattedCitation":"(Miller et al., 2015)","plainCitation":"(Miller et al., 2015)","noteIndex":0},"citationItems":[{"id":34248,"uris":["http://zotero.org/groups/4573078/items/L9A5CVZ9"],"uri":["http://zotero.org/groups/4573078/items/L9A5CVZ9"],"itemData":{"id":34248,"type":"article-journal","container-title":"Journal of School Psychology","DOI":"10.1016/j.jsp.2014.12.004","ISSN":"0022-4405","issue":"2","journalAbbreviation":"Journal of School Psychology","note":"00044 \npublisher: Elsevier","page":"121-135","title":"Self-monitoring as a viable fading option in check-in/check-out","volume":"53","author":[{"family":"Miller","given":"Leila M"},{"family":"Dufrene","given":"Brad A"},{"family":"Olmi","given":"D Joe"},{"family":"Tingstrom","given":"Daniel"},{"family":"Filce","given":"Hollie"}],"issued":{"date-parts":[["2015"]]},"citation-key":"millerSelfmonitoringViableFading2015"}}],"schema":"https://github.com/citation-style-language/schema/raw/master/csl-citation.json"} </w:instrText>
      </w:r>
      <w:r w:rsidR="00816AD9" w:rsidRPr="162D31D0">
        <w:rPr>
          <w:rFonts w:eastAsia="Times New Roman"/>
          <w:sz w:val="22"/>
          <w:szCs w:val="22"/>
          <w:lang w:eastAsia="en-GB"/>
        </w:rPr>
        <w:fldChar w:fldCharType="separate"/>
      </w:r>
      <w:r w:rsidR="4878629E" w:rsidRPr="162D31D0">
        <w:rPr>
          <w:rFonts w:eastAsia="Times New Roman"/>
          <w:sz w:val="22"/>
          <w:szCs w:val="22"/>
          <w:lang w:eastAsia="en-GB"/>
        </w:rPr>
        <w:t>(Miller et al., 2015)</w:t>
      </w:r>
      <w:r w:rsidR="00816AD9" w:rsidRPr="162D31D0">
        <w:rPr>
          <w:rFonts w:eastAsia="Times New Roman"/>
          <w:sz w:val="22"/>
          <w:szCs w:val="22"/>
          <w:lang w:eastAsia="en-GB"/>
        </w:rPr>
        <w:fldChar w:fldCharType="end"/>
      </w:r>
      <w:r w:rsidR="4878629E" w:rsidRPr="162D31D0">
        <w:rPr>
          <w:rFonts w:eastAsia="Times New Roman"/>
          <w:sz w:val="22"/>
          <w:szCs w:val="22"/>
          <w:lang w:eastAsia="en-GB"/>
        </w:rPr>
        <w:t>.</w:t>
      </w:r>
    </w:p>
    <w:p w14:paraId="1029FA14" w14:textId="0C8F161A" w:rsidR="247761C2" w:rsidRDefault="247761C2" w:rsidP="247761C2">
      <w:pPr>
        <w:rPr>
          <w:rFonts w:eastAsia="Times New Roman"/>
          <w:sz w:val="22"/>
          <w:szCs w:val="22"/>
          <w:lang w:eastAsia="en-GB"/>
        </w:rPr>
      </w:pPr>
    </w:p>
    <w:p w14:paraId="54E45046" w14:textId="3F72CD57" w:rsidR="001C21FA" w:rsidRPr="00A92AF4" w:rsidRDefault="557D969A" w:rsidP="005D2606">
      <w:pPr>
        <w:pStyle w:val="Heading3"/>
      </w:pPr>
      <w:bookmarkStart w:id="8" w:name="_Toc107285330"/>
      <w:r>
        <w:t>Do check</w:t>
      </w:r>
      <w:r w:rsidR="4013630A">
        <w:t>-</w:t>
      </w:r>
      <w:r>
        <w:t>in apps build health routines</w:t>
      </w:r>
      <w:r w:rsidR="292F9031">
        <w:t>?</w:t>
      </w:r>
      <w:bookmarkEnd w:id="8"/>
    </w:p>
    <w:p w14:paraId="5A9BBA77" w14:textId="1B5DF295" w:rsidR="247761C2" w:rsidRDefault="56A9FF3C" w:rsidP="247761C2">
      <w:pPr>
        <w:pStyle w:val="NormalWeb"/>
        <w:rPr>
          <w:sz w:val="22"/>
          <w:szCs w:val="22"/>
        </w:rPr>
      </w:pPr>
      <w:r w:rsidRPr="162D31D0">
        <w:rPr>
          <w:rFonts w:asciiTheme="minorHAnsi" w:hAnsiTheme="minorHAnsi" w:cstheme="minorBidi"/>
          <w:sz w:val="22"/>
          <w:szCs w:val="22"/>
        </w:rPr>
        <w:t xml:space="preserve">There is increasing evidence that </w:t>
      </w:r>
      <w:r w:rsidR="598D5923" w:rsidRPr="162D31D0">
        <w:rPr>
          <w:rFonts w:asciiTheme="minorHAnsi" w:hAnsiTheme="minorHAnsi" w:cstheme="minorBidi"/>
          <w:sz w:val="22"/>
          <w:szCs w:val="22"/>
        </w:rPr>
        <w:t xml:space="preserve">that self-monitoring is effective tool for routine/habit formation </w:t>
      </w:r>
      <w:r w:rsidR="00D92C0E" w:rsidRPr="162D31D0">
        <w:rPr>
          <w:sz w:val="22"/>
          <w:szCs w:val="22"/>
        </w:rPr>
        <w:fldChar w:fldCharType="begin"/>
      </w:r>
      <w:r w:rsidR="00CD4B40">
        <w:rPr>
          <w:rFonts w:asciiTheme="minorHAnsi" w:hAnsiTheme="minorHAnsi" w:cstheme="minorBidi"/>
          <w:sz w:val="22"/>
          <w:szCs w:val="22"/>
        </w:rPr>
        <w:instrText xml:space="preserve"> ADDIN ZOTERO_ITEM CSL_CITATION {"citationID":"Xjk2988p","properties":{"formattedCitation":"(Shiffman et al., 2008)","plainCitation":"(Shiffman et al., 2008)","noteIndex":0},"citationItems":[{"id":34316,"uris":["http://zotero.org/groups/4573078/items/QB299CSF"],"uri":["http://zotero.org/groups/4573078/items/QB299CSF"],"itemData":{"id":34316,"type":"article-journal","container-title":"Annu. Rev. Clin. Psychol.","DOI":"10.1146/annurev.clinpsy.3.022806.091415","ISSN":"1548-5943","journalAbbreviation":"Annu. Rev. Clin. Psychol.","note":"04202 \npublisher: Annual Reviews","page":"1-32","title":"Ecological momentary assessment","volume":"4","author":[{"family":"Shiffman","given":"Saul"},{"family":"Stone","given":"Arthur A"},{"family":"Hufford","given":"Michael R"}],"issued":{"date-parts":[["2008"]]},"citation-key":"shiffmanEcologicalMomentaryAssessment2008"}}],"schema":"https://github.com/citation-style-language/schema/raw/master/csl-citation.json"} </w:instrText>
      </w:r>
      <w:r w:rsidR="00D92C0E" w:rsidRPr="162D31D0">
        <w:rPr>
          <w:sz w:val="22"/>
          <w:szCs w:val="22"/>
        </w:rPr>
        <w:fldChar w:fldCharType="separate"/>
      </w:r>
      <w:r w:rsidR="7F6E276B" w:rsidRPr="162D31D0">
        <w:rPr>
          <w:rFonts w:asciiTheme="minorHAnsi" w:hAnsiTheme="minorHAnsi" w:cstheme="minorBidi"/>
          <w:sz w:val="22"/>
          <w:szCs w:val="22"/>
        </w:rPr>
        <w:t>(Shiffman et al., 2008)</w:t>
      </w:r>
      <w:r w:rsidR="00D92C0E" w:rsidRPr="162D31D0">
        <w:rPr>
          <w:sz w:val="22"/>
          <w:szCs w:val="22"/>
        </w:rPr>
        <w:fldChar w:fldCharType="end"/>
      </w:r>
      <w:r w:rsidR="457F808E" w:rsidRPr="162D31D0">
        <w:rPr>
          <w:rFonts w:asciiTheme="minorHAnsi" w:hAnsiTheme="minorHAnsi" w:cstheme="minorBidi"/>
          <w:sz w:val="22"/>
          <w:szCs w:val="22"/>
        </w:rPr>
        <w:t xml:space="preserve">. </w:t>
      </w:r>
      <w:r w:rsidR="2E9BB581" w:rsidRPr="162D31D0">
        <w:rPr>
          <w:rFonts w:asciiTheme="minorHAnsi" w:hAnsiTheme="minorHAnsi" w:cstheme="minorBidi"/>
          <w:sz w:val="22"/>
          <w:szCs w:val="22"/>
        </w:rPr>
        <w:t>Mu</w:t>
      </w:r>
      <w:r w:rsidR="7C5DD61A" w:rsidRPr="162D31D0">
        <w:rPr>
          <w:rFonts w:asciiTheme="minorHAnsi" w:hAnsiTheme="minorHAnsi" w:cstheme="minorBidi"/>
          <w:sz w:val="22"/>
          <w:szCs w:val="22"/>
        </w:rPr>
        <w:t>l</w:t>
      </w:r>
      <w:r w:rsidR="2E9BB581" w:rsidRPr="162D31D0">
        <w:rPr>
          <w:rFonts w:asciiTheme="minorHAnsi" w:hAnsiTheme="minorHAnsi" w:cstheme="minorBidi"/>
          <w:sz w:val="22"/>
          <w:szCs w:val="22"/>
        </w:rPr>
        <w:t xml:space="preserve">tiple studies have found that </w:t>
      </w:r>
      <w:r w:rsidR="7C5DD61A" w:rsidRPr="162D31D0">
        <w:rPr>
          <w:rFonts w:asciiTheme="minorHAnsi" w:hAnsiTheme="minorHAnsi" w:cstheme="minorBidi"/>
          <w:sz w:val="22"/>
          <w:szCs w:val="22"/>
        </w:rPr>
        <w:t xml:space="preserve">for young people the regular use of online platforms with a component of self-monitoring and CBT have </w:t>
      </w:r>
      <w:r w:rsidR="78DD5ECD" w:rsidRPr="162D31D0">
        <w:rPr>
          <w:rFonts w:asciiTheme="minorHAnsi" w:hAnsiTheme="minorHAnsi" w:cstheme="minorBidi"/>
          <w:sz w:val="22"/>
          <w:szCs w:val="22"/>
        </w:rPr>
        <w:t xml:space="preserve">been effective in reducing </w:t>
      </w:r>
      <w:r w:rsidR="2877C88C" w:rsidRPr="162D31D0">
        <w:rPr>
          <w:rFonts w:asciiTheme="minorHAnsi" w:hAnsiTheme="minorHAnsi" w:cstheme="minorBidi"/>
          <w:sz w:val="22"/>
          <w:szCs w:val="22"/>
        </w:rPr>
        <w:t xml:space="preserve">symptoms of </w:t>
      </w:r>
      <w:r w:rsidR="78DD5ECD" w:rsidRPr="162D31D0">
        <w:rPr>
          <w:rFonts w:asciiTheme="minorHAnsi" w:hAnsiTheme="minorHAnsi" w:cstheme="minorBidi"/>
          <w:sz w:val="22"/>
          <w:szCs w:val="22"/>
        </w:rPr>
        <w:t xml:space="preserve">anxiety and depression and increasing wellbeing </w:t>
      </w:r>
      <w:r w:rsidR="33F016E3" w:rsidRPr="162D31D0">
        <w:rPr>
          <w:rFonts w:asciiTheme="minorHAnsi" w:hAnsiTheme="minorHAnsi" w:cstheme="minorBidi"/>
          <w:sz w:val="22"/>
          <w:szCs w:val="22"/>
        </w:rPr>
        <w:t>over time</w:t>
      </w:r>
      <w:r w:rsidR="78DD5ECD" w:rsidRPr="162D31D0">
        <w:rPr>
          <w:rFonts w:asciiTheme="minorHAnsi" w:hAnsiTheme="minorHAnsi" w:cstheme="minorBidi"/>
          <w:sz w:val="22"/>
          <w:szCs w:val="22"/>
        </w:rPr>
        <w:t xml:space="preserve"> </w:t>
      </w:r>
      <w:r w:rsidR="00D92C0E" w:rsidRPr="162D31D0">
        <w:rPr>
          <w:sz w:val="22"/>
          <w:szCs w:val="22"/>
        </w:rPr>
        <w:fldChar w:fldCharType="begin"/>
      </w:r>
      <w:r w:rsidR="00B86352">
        <w:rPr>
          <w:rFonts w:asciiTheme="minorHAnsi" w:hAnsiTheme="minorHAnsi" w:cstheme="minorBidi"/>
          <w:sz w:val="22"/>
          <w:szCs w:val="22"/>
        </w:rPr>
        <w:instrText xml:space="preserve"> ADDIN ZOTERO_ITEM CSL_CITATION {"citationID":"VB0V8cZB","properties":{"formattedCitation":"(Bakker &amp; Rickard, 2018 (correlational), 2019 (correlational); Clarke et al., 2015 (PRISMA systematic review); Eisenstadt et al., 2021 (PRISMA systematic review); Goldberg et al., 2022 (PRISMA+ systematic review); Kenny et al., 2020 (RCT); Lappalainen et al., 2021 (RCT))","plainCitation":"(Bakker &amp; Rickard, 2018 (correlational), 2019 (correlational); Clarke et al., 2015 (PRISMA systematic review); Eisenstadt et al., 2021 (PRISMA systematic review); Goldberg et al., 2022 (PRISMA+ systematic review); Kenny et al., 2020 (RCT); Lappalainen et al., 2021 (RCT))","noteIndex":0},"citationItems":[{"id":34065,"uris":["http://zotero.org/groups/4573078/items/NZCRYMVL"],"uri":["http://zotero.org/groups/4573078/items/NZCRYMVL"],"itemData":{"id":34065,"type":"article-journal","abstract":"Background\nMobile apps are being used increasingly for mental health purposes, but evidence of their efficacy remains limited. The mechanisms underlying any effects of such apps are also unclear. This study examined the effectiveness of a self-monitoring mobile phone app by investigating the relationships between app engagement and mental health outcomes.\nMethod\nParticipants downloaded the MoodPrism app from the iOS and Android app stores, completing in-app assessments at start of use and again 30days later. The app prompted participants daily to complete a short mood questionnaire and formulated their responses into a mood diary. Data from 234 assessment completers (73% female; M age = 34.8 years) were analysed via hierarchical and mediation regressions.\nResults\nIn this community sample, app engagement ratings predicted decreases in depression and anxiety, and increases in mental well-being. These effects were mediated by increases in emotional self-awareness, but only for participants who were clinically depressed or anxious at the time of the baseline assessment. Mental health literacy and coping self-efficacy did not play mediating roles.\nLimitations\nFindings suggest that other influential mediators may have not been measured, and future studies could verify the findings by using alternative methodologies, such as comparison with a control group.\nConclusions\nEngaging with an emotional wellbeing self-monitoring app may reduce depressive and anxious symptoms, and increase mental well-being. Increases in emotional self-awareness may mediate these changes in clinical populations, and further research is needed to reveal other mechanisms that mental health apps can utilize.","container-title":"Journal of Affective Disorders","DOI":"10.1016/j.jad.2017.11.016","ISSN":"0165-0327","journalAbbreviation":"Journal of Affective Disorders","language":"en","note":"00104","page":"432-442","source":"ScienceDirect","title":"Engagement in mobile phone app for self-monitoring of emotional wellbeing predicts changes in mental health: MoodPrism","title-short":"Engagement in mobile phone app for self-monitoring of emotional wellbeing predicts changes in mental health","URL":"https://www.sciencedirect.com/science/article/pii/S0165032717316786","volume":"227","author":[{"family":"Bakker","given":"David"},{"family":"Rickard","given":"Nikki"}],"accessed":{"date-parts":[["2021",9,15]]},"issued":{"date-parts":[["2018",2,1]]},"citation-key":"bakkerEngagementMobilePhone2018a"},"suffix":" (correlational)"},{"id":34123,"uris":["http://zotero.org/groups/4573078/items/IMRTK5PY"],"uri":["http://zotero.org/groups/4573078/items/IMRTK5PY"],"itemData":{"id":34123,"type":"article-journal","abstract":"ObjectiveThere is an abundance of evidence supporting the efficacy of computerised cognitive behavioural therapy (CBT), but few studies have evaluated mobile applications (apps) that provide CBT strategies. This study investigating the relationships between mental health outcomes and engagement with a mobile app that recommended short CBT strategies.MethodParticipants downloaded the MoodMission app from the iOS and Android app stores, completed in‐app baseline assessments, and final assessments 30-days later. Participants reported their mood to MoodMission when they were feeling low or anxious and received a list of short CBT strategies to choose from and engage in. Data from 617 assessment completers (71% female; M age = 27-years) were analysed via hierarchical and mediated regressions.ResultsApp engagement ratings predicted increases in mental wellbeing. Mediation analyses revealed that there were indirect effects of app engagement on depression, anxiety, and mental wellbeing via the mediator of coping self‐efficacy. Subsample analyses found this only for participants who were experiencing a moderate level of depression or anxiety at the time of the baseline assessment.ConclusionsEngaging with an app that provides CBT strategies can increase mental wellbeing, and coping self‐efficacy may mediate effects of the app in individuals experiencing moderate depression or anxiety.","container-title":"Australian Psychologist","DOI":"10.1111/ap.12383","ISSN":"0005-0067","issue":"4","note":"00000 \npublisher: Routledge\n_eprint: https://doi.org/10.1111/ap.12383","page":"245-260","source":"Taylor and Francis+NEJM","title":"Engagement with a cognitive behavioural therapy mobile phone app predicts changes in mental health and wellbeing: MoodMission","title-short":"Engagement with a cognitive behavioural therapy mobile phone app predicts changes in mental health and wellbeing","URL":"https://doi.org/10.1111/ap.12383","volume":"54","author":[{"family":"Bakker","given":"David"},{"family":"Rickard","given":"Nikki"}],"accessed":{"date-parts":[["2022",1,24]]},"issued":{"date-parts":[["2019",8,1]]},"citation-key":"bakkerEngagementCognitiveBehavioural2019"},"suffix":" (correlational)"},{"id":34308,"uris":["http://zotero.org/groups/4573078/items/NG7Q8YRW"],"uri":["http://zotero.org/groups/4573078/items/NG7Q8YRW"],"itemData":{"id":34308,"type":"article-journal","container-title":"Journal of youth and adolescence","DOI":"10.1007/s10964-014-0165-0","ISSN":"1573-6601","issue":"1","journalAbbreviation":"Journal of youth and adolescence","note":"00264 \npublisher: Springer","page":"90-113","title":"A systematic review of online youth mental health promotion and prevention interventions","volume":"44","author":[{"family":"Clarke","given":"Aleisha M"},{"family":"Kuosmanen","given":"Tuuli"},{"family":"Barry","given":"Margaret M"}],"issued":{"date-parts":[["2015"]]},"citation-key":"clarkeSystematicReviewOnline2015"},"suffix":" (PRISMA systematic review)"},{"id":34160,"uris":["http://zotero.org/groups/4573078/items/8AZLGP4T"],"uri":["http://zotero.org/groups/4573078/items/8AZLGP4T"],"itemData":{"id":34160,"type":"article-journal","abstract":"Background: Among the general public, there appears to be a growing need and interest in receiving digital mental health and well-being support. In response to this, mental health apps (MHapps) are becoming available for monitoring, managing, and promoting positive mental health and well-being. Thus far, evidence supports favorable outcomes when users engage with MHapps, yet there is a relative paucity of reviews on apps that support positive mental health and well-being. Objective: We aimed to systematically review the available research on MHapps that promote emotion regulation, positive mental health, and well-being in the general population aged 18-45 years. More specifically, the review aimed at providing a systematic description of the theoretical background and features of MHapps while evaluating any potential effectiveness. Methods: A comprehensive literature search of key databases, including MEDLINE (via Ovid), EMBASE (via Ovid), PsycINFO (via Ovid), Web of Science, and the Cochrane Register of Controlled Trials (CENTRAL), was performed until January 2021. Studies were included if they described standalone mental health and well-being apps for adults without a formal mental health diagnosis. The quality of all studies was assessed against the Mixed Methods Appraisal Tool. In addition, the Cochrane Risk-of-Bias tool (RoB-2) was used to assess randomized control trials (RCTs). Data were extracted using a modified extraction form from the Cochrane Handbook of Systematic Reviews. A narrative synthesis and meta-analysis were then undertaken to address the review aims. Results: In total, 3156 abstracts were identified. Of these, 52 publications describing 48 MHapps met the inclusion criteria. Together, the studies evaluated interventions across 15 countries. Thirty-nine RCTs were identified suggesting some support for the role of individual MHapps in improving and promoting mental health and well-being. Regarding the pooled effect, MHapps, when compared to controls, showed a small effect for reducing mental health symptoms (k=19, Hedges g=–0.24, 95% CI –0.34 to –0.14; Pk=13, g=0.17, 95% CI 0.05-0.29, P=.004), and a medium effect for emotion regulation (k=6, g=0.49, 95% CI 0.23-0.74, Pk=17, 33%), and full-scale RCTs reported high attrition rates and nondiverse samples. Given the number and pace at which MHapps are being released, further robust research is warranted to inform the development and testing of evidence-based programs.","container-title":"JMIR Mental Health","DOI":"10.2196/31170","ISSN":"2368-7959","issue":"11","language":"EN","note":"00000 \nCompany: JMIR Mental Health\nDistributor: JMIR Mental Health\nInstitution: JMIR Mental Health\nLabel: JMIR Mental Health\npublisher: JMIR Publications Inc., Toronto, Canada","page":"e31170","source":"mental.jmir.org","title":"Mobile Apps That Promote Emotion Regulation, Positive Mental Health, and Well-being in the General Population: Systematic Review and Meta-analysis","title-short":"Mobile Apps That Promote Emotion Regulation, Positive Mental Health, and Well-being in the General Population","URL":"https://mental.jmir.org/2021/11/e31170","volume":"8","author":[{"family":"Eisenstadt","given":"Mia"},{"family":"Liverpool","given":"Shaun"},{"family":"Infanti","given":"Elisa"},{"family":"Ciuvat","given":"Roberta Maria"},{"family":"Carlsson","given":"Courtney"}],"accessed":{"date-parts":[["2022",1,24]]},"issued":{"date-parts":[["2021",11,8]]},"citation-key":"eisenstadtMobileAppsThat2021"},"suffix":" (PRISMA systematic review)"},{"id":34112,"uris":["http://zotero.org/groups/4573078/items/TBP2EJ9Y"],"uri":["http://zotero.org/groups/4573078/items/TBP2EJ9Y"],"itemData":{"id":34112,"type":"article-journal","abstract":"Mobile phone-based interventions have been proposed as a means for reducing the burden of disease associated with mental illness. While numerous randomized controlled trials and meta-analyses have investigated this possibility, evidence remains unclear. We conducted a systematic meta-review of meta-analyses examining mobile phone-based interventions tested in randomized controlled trials. We synthesized results from 14 meta-analyses representing 145 randomized controlled trials and 47,940 participants. We identified 34 effect sizes representing unique pairings of participants, intervention, comparisons, and outcome (PICO) and graded the strength of the evidence as using umbrella review methodology. We failed to find convincing evidence of efficacy (i.e., n &gt; 1000, p &lt; 10−6, I2 &lt; 50%, absence of publication bias); publication bias was rarely assessed for the representative effect sizes. Eight effect sizes provided highly suggestive evidence (i.e., n &gt; 1000, p &lt; 10−6), including smartphone interventions outperforming inactive controls on measures of psychological symptoms and quality of life (ds = 0.32 to 0.47) and text message-based interventions outperforming non-specific controls and active controls for smoking cessation (ds = 0.31 and 0.19, respectively). The magnitude of effects and strength of evidence tended to diminish as comparison conditions became more rigorous (i.e., inactive to active, non-specific to specific). Four effect sizes provided suggestive evidence, 14 effect sizes provided weak evidence, and eight effect sizes were non-significant. Despite substantial heterogeneity, no moderators were identified. Adverse effects were not reported. Taken together, results support the potential of mobile phone-based interventions and highlight key directions to guide providers, policy makers, clinical trialists, and meta-analysts working in this area.","container-title":"PLOS Digital Health","DOI":"10.1371/journal.pdig.0000002","ISSN":"2767-3170","issue":"1","journalAbbreviation":"PLOS Digital Health","language":"en","note":"00000 \npublisher: Public Library of Science","page":"e0000002","source":"PLoS Journals","title":"Mobile phone-based interventions for mental health: A systematic meta-review of 14 meta-analyses of randomized controlled trials","title-short":"Mobile phone-based interventions for mental health","URL":"https://journals.plos.org/digitalhealth/article?id=10.1371/journal.pdig.0000002","volume":"1","author":[{"family":"Goldberg","given":"Simon B."},{"family":"Lam","given":"Sin U."},{"family":"Simonsson","given":"Otto"},{"family":"Torous","given":"John"},{"family":"Sun","given":"Shufang"}],"accessed":{"date-parts":[["2022",1,24]]},"issued":{"date-parts":[["2022",1,18]]},"citation-key":"goldbergMobilePhonebasedInterventions2022"},"suffix":" (PRISMA+ systematic review)"},{"id":34311,"uris":["http://zotero.org/groups/4573078/items/FQKG6V6X"],"uri":["http://zotero.org/groups/4573078/items/FQKG6V6X"],"itemData":{"id":34311,"type":"article-journal","container-title":"Health Informatics Journal","DOI":"10.1177/1460458219884195","ISSN":"1460-4582","issue":"3","journalAbbreviation":"Health Informatics Journal","note":"00008 \npublisher: SAGE Publications Sage UK: London, England","page":"1538-1559","title":"Is there an app for that? A cluster randomised controlled trial of a mobile app–based mental health intervention","volume":"26","author":[{"family":"Kenny","given":"Rachel"},{"family":"Fitzgerald","given":"Amanda"},{"family":"Segurado","given":"Ricardo"},{"family":"Dooley","given":"Barbara"}],"issued":{"date-parts":[["2020"]]},"citation-key":"kennyThereAppThat2020"},"suffix":" (RCT)"},{"id":34267,"uris":["http://zotero.org/groups/4573078/items/ETHUY6LJ"],"uri":["http://zotero.org/groups/4573078/items/ETHUY6LJ"],"itemData":{"id":34267,"type":"article-journal","abstract":"Purpose\nMental health problems affect 10-20% of adolescents worldwide. Prevention and early interventions for promoting adolescent mental health are therefore warranted. The aim of this randomized controlled trial was to examine the effects of a 5-week web-intervention (Youth COMPASS) based on the principles of Acceptance and Commitment Therapy on adolescents’ depressive symptoms, life satisfaction and psychological flexibility.\nMethods\nThe sample comprised 243 adolescents at the age of 15-16 years (51%females) from 15 lower secondary schools. Participants were randomly assigned to three groups of which two groups received an ACT-based online-intervention including support via WhatsApp. The two ACT interventions + WhatsApp contact differed from each other regarding the amount of personal support (iACT + two face-to-face sessions vs iACT with no face-to-face sessions). These two iACT interventions were compared to no intervention (control). Adolescents’ psychological wellbeing was measured pre and post intervention using the Depression Scale (DEPS), Satisfaction with Life Scale (SWLS), and Avoidance and Fusion Questionnaire for Youth (ATQ-Y).\nResults\nAdolescents showing more avoidance of unpleasant thoughts and feelings, and cognitive fusion reported more depressive symptoms and a lower level of satisfaction with life. This association was stronger among girls than boys. The iACT online-intervention + WhapApp contact with two face-to-face meeting or without them decreased adolescents’ depressive symptoms and increased life satisfaction among those who had completed more than half of the program (d = 0.20). No significant effect was obtained for avoidance (psychological flexibility). The iACT intervention including face-to-face contact showed different effects on girls and boys in regards to depression symptoms and psychological flexibility skills.\nConclusions\nFindings showed that the ACT-based web-intervention for adolescents could be a viable early intervention for preventing mental health problems in adolescents and for promoting adolescent wellbeing. Our findings call for further studies investigation whether girls and boys benefit of different type online interventions.","container-title":"Journal of Contextual Behavioral Science","DOI":"10.1016/j.jcbs.2021.01.007","ISSN":"2212-1447","journalAbbreviation":"Journal of Contextual Behavioral Science","language":"en","note":"00000","page":"1-12","source":"ScienceDirect","title":"The Youth Compass -the effectiveness of an online acceptance and commitment therapy program to promote adolescent mental health: A randomized controlled trial","title-short":"The Youth Compass -the effectiveness of an online acceptance and commitment therapy program to promote adolescent mental health","URL":"https://www.sciencedirect.com/science/article/pii/S2212144721000089","volume":"20","author":[{"family":"Lappalainen","given":"R."},{"family":"Lappalainen","given":"P."},{"family":"Puolakanaho","given":"A."},{"family":"Hirvonen","given":"R."},{"family":"Eklund","given":"K."},{"family":"Ahonen","given":"T."},{"family":"Muotka","given":"J."},{"family":"Kiuru","given":"N."}],"accessed":{"date-parts":[["2022",2,22]]},"issued":{"date-parts":[["2021",4,1]]},"citation-key":"lappalainenYouthCompassEffectiveness2021"},"suffix":" (RCT)"}],"schema":"https://github.com/citation-style-language/schema/raw/master/csl-citation.json"} </w:instrText>
      </w:r>
      <w:r w:rsidR="00D92C0E" w:rsidRPr="162D31D0">
        <w:rPr>
          <w:sz w:val="22"/>
          <w:szCs w:val="22"/>
        </w:rPr>
        <w:fldChar w:fldCharType="separate"/>
      </w:r>
      <w:r w:rsidR="00B86352" w:rsidRPr="00B86352">
        <w:rPr>
          <w:rFonts w:ascii="Calibri" w:hAnsi="Calibri" w:cs="Calibri"/>
          <w:sz w:val="22"/>
        </w:rPr>
        <w:t xml:space="preserve">(Bakker &amp; Rickard, 2018 (correlational), 2019 (correlational); Clarke et al., 2015 (PRISMA systematic review); Eisenstadt et al., 2021 (PRISMA systematic review); Goldberg et al., 2022 (PRISMA+ </w:t>
      </w:r>
      <w:r w:rsidR="00B86352" w:rsidRPr="00B86352">
        <w:rPr>
          <w:rFonts w:ascii="Calibri" w:hAnsi="Calibri" w:cs="Calibri"/>
          <w:sz w:val="22"/>
        </w:rPr>
        <w:lastRenderedPageBreak/>
        <w:t>systematic review); Kenny et al., 2020 (RCT); Lappalainen et al., 2021 (RCT))</w:t>
      </w:r>
      <w:r w:rsidR="00D92C0E" w:rsidRPr="162D31D0">
        <w:rPr>
          <w:sz w:val="22"/>
          <w:szCs w:val="22"/>
        </w:rPr>
        <w:fldChar w:fldCharType="end"/>
      </w:r>
      <w:r w:rsidR="3FF5D980" w:rsidRPr="162D31D0">
        <w:rPr>
          <w:rFonts w:asciiTheme="minorHAnsi" w:hAnsiTheme="minorHAnsi" w:cstheme="minorBidi"/>
          <w:sz w:val="22"/>
          <w:szCs w:val="22"/>
        </w:rPr>
        <w:t>.</w:t>
      </w:r>
      <w:r w:rsidR="2804F14C" w:rsidRPr="162D31D0">
        <w:rPr>
          <w:rFonts w:asciiTheme="minorHAnsi" w:hAnsiTheme="minorHAnsi" w:cstheme="minorBidi"/>
          <w:sz w:val="22"/>
          <w:szCs w:val="22"/>
        </w:rPr>
        <w:t xml:space="preserve"> </w:t>
      </w:r>
      <w:r w:rsidR="5F4F1707" w:rsidRPr="162D31D0">
        <w:rPr>
          <w:rFonts w:asciiTheme="minorHAnsi" w:hAnsiTheme="minorHAnsi" w:cstheme="minorBidi"/>
          <w:sz w:val="22"/>
          <w:szCs w:val="22"/>
        </w:rPr>
        <w:t xml:space="preserve">Obtaining daily information on significant changes to </w:t>
      </w:r>
      <w:r w:rsidR="51AE8E93" w:rsidRPr="162D31D0">
        <w:rPr>
          <w:rFonts w:asciiTheme="minorHAnsi" w:hAnsiTheme="minorHAnsi" w:cstheme="minorBidi"/>
          <w:sz w:val="22"/>
          <w:szCs w:val="22"/>
        </w:rPr>
        <w:t xml:space="preserve">emotional state has the capacity to support early intervention and promote emotional health </w:t>
      </w:r>
      <w:r w:rsidR="00D92C0E" w:rsidRPr="162D31D0">
        <w:rPr>
          <w:sz w:val="22"/>
          <w:szCs w:val="22"/>
        </w:rPr>
        <w:fldChar w:fldCharType="begin"/>
      </w:r>
      <w:r w:rsidR="00CD4B40">
        <w:rPr>
          <w:rFonts w:asciiTheme="minorHAnsi" w:hAnsiTheme="minorHAnsi" w:cstheme="minorBidi"/>
          <w:sz w:val="22"/>
          <w:szCs w:val="22"/>
        </w:rPr>
        <w:instrText xml:space="preserve"> ADDIN ZOTERO_ITEM CSL_CITATION {"citationID":"axhtXYU4","properties":{"formattedCitation":"(Bakker et al., 2016)","plainCitation":"(Bakker et al., 2016)","noteIndex":0},"citationItems":[{"id":34132,"uris":["http://zotero.org/groups/4573078/items/YUEBCAIU"],"uri":["http://zotero.org/groups/4573078/items/YUEBCAIU"],"itemData":{"id":34132,"type":"article-journal","abstract":"Background: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schema":"https://github.com/citation-style-language/schema/raw/master/csl-citation.json"} </w:instrText>
      </w:r>
      <w:r w:rsidR="00D92C0E" w:rsidRPr="162D31D0">
        <w:rPr>
          <w:sz w:val="22"/>
          <w:szCs w:val="22"/>
        </w:rPr>
        <w:fldChar w:fldCharType="separate"/>
      </w:r>
      <w:r w:rsidR="3E9913D0" w:rsidRPr="162D31D0">
        <w:rPr>
          <w:rFonts w:asciiTheme="minorHAnsi" w:hAnsiTheme="minorHAnsi" w:cstheme="minorBidi"/>
          <w:sz w:val="22"/>
          <w:szCs w:val="22"/>
        </w:rPr>
        <w:t>(Bakker et al., 2016)</w:t>
      </w:r>
      <w:r w:rsidR="00D92C0E" w:rsidRPr="162D31D0">
        <w:rPr>
          <w:sz w:val="22"/>
          <w:szCs w:val="22"/>
        </w:rPr>
        <w:fldChar w:fldCharType="end"/>
      </w:r>
      <w:r w:rsidR="2877C88C" w:rsidRPr="162D31D0">
        <w:rPr>
          <w:rFonts w:asciiTheme="minorHAnsi" w:hAnsiTheme="minorHAnsi" w:cstheme="minorBidi"/>
          <w:sz w:val="22"/>
          <w:szCs w:val="22"/>
        </w:rPr>
        <w:t>.</w:t>
      </w:r>
      <w:r w:rsidR="2CCCA059" w:rsidRPr="162D31D0">
        <w:rPr>
          <w:rFonts w:asciiTheme="minorHAnsi" w:hAnsiTheme="minorHAnsi" w:cstheme="minorBidi"/>
          <w:sz w:val="22"/>
          <w:szCs w:val="22"/>
        </w:rPr>
        <w:t xml:space="preserve"> Habit formation </w:t>
      </w:r>
      <w:r w:rsidR="4ACF25AC" w:rsidRPr="162D31D0">
        <w:rPr>
          <w:rFonts w:asciiTheme="minorHAnsi" w:hAnsiTheme="minorHAnsi" w:cstheme="minorBidi"/>
          <w:sz w:val="22"/>
          <w:szCs w:val="22"/>
        </w:rPr>
        <w:t xml:space="preserve">can be driven in MH apps linked to activities that decrease psychological distress, increase self-efficacy or reward users in some other way </w:t>
      </w:r>
      <w:r w:rsidR="00D92C0E" w:rsidRPr="162D31D0">
        <w:rPr>
          <w:sz w:val="22"/>
          <w:szCs w:val="22"/>
        </w:rPr>
        <w:fldChar w:fldCharType="begin"/>
      </w:r>
      <w:r w:rsidR="00CD4B40">
        <w:rPr>
          <w:rFonts w:asciiTheme="minorHAnsi" w:hAnsiTheme="minorHAnsi" w:cstheme="minorBidi"/>
          <w:sz w:val="22"/>
          <w:szCs w:val="22"/>
        </w:rPr>
        <w:instrText xml:space="preserve"> ADDIN ZOTERO_ITEM CSL_CITATION {"citationID":"6sr7MMMZ","properties":{"formattedCitation":"(Bakker et al., 2016; Wendel, 2020)","plainCitation":"(Bakker et al., 2016; Wendel, 2020)","noteIndex":0},"citationItems":[{"id":34132,"uris":["http://zotero.org/groups/4573078/items/YUEBCAIU"],"uri":["http://zotero.org/groups/4573078/items/YUEBCAIU"],"itemData":{"id":34132,"type":"article-journal","abstract":"Background: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id":34324,"uris":["http://zotero.org/groups/4573078/items/UUBKT5XA"],"uri":["http://zotero.org/groups/4573078/items/UUBKT5XA"],"itemData":{"id":34324,"type":"book","ISBN":"1-4920-5600-6","note":"00215","publisher":"O'Reilly Media","title":"Designing for behavior change: Applying psychology and behavioral economics","author":[{"family":"Wendel","given":"Stephen"}],"issued":{"date-parts":[["2020"]]},"citation-key":"wendelDesigningBehaviorChange2020"}}],"schema":"https://github.com/citation-style-language/schema/raw/master/csl-citation.json"} </w:instrText>
      </w:r>
      <w:r w:rsidR="00D92C0E" w:rsidRPr="162D31D0">
        <w:rPr>
          <w:sz w:val="22"/>
          <w:szCs w:val="22"/>
        </w:rPr>
        <w:fldChar w:fldCharType="separate"/>
      </w:r>
      <w:r w:rsidR="4505F8C8" w:rsidRPr="162D31D0">
        <w:rPr>
          <w:rFonts w:asciiTheme="minorHAnsi" w:hAnsiTheme="minorHAnsi" w:cstheme="minorBidi"/>
          <w:sz w:val="22"/>
          <w:szCs w:val="22"/>
        </w:rPr>
        <w:t>(Bakker et al., 2016; Wendel, 2020)</w:t>
      </w:r>
      <w:r w:rsidR="00D92C0E" w:rsidRPr="162D31D0">
        <w:rPr>
          <w:sz w:val="22"/>
          <w:szCs w:val="22"/>
        </w:rPr>
        <w:fldChar w:fldCharType="end"/>
      </w:r>
      <w:r w:rsidR="11596AD7" w:rsidRPr="162D31D0">
        <w:rPr>
          <w:rFonts w:asciiTheme="minorHAnsi" w:hAnsiTheme="minorHAnsi" w:cstheme="minorBidi"/>
          <w:sz w:val="22"/>
          <w:szCs w:val="22"/>
        </w:rPr>
        <w:t xml:space="preserve">. </w:t>
      </w:r>
      <w:r w:rsidR="2F98908A" w:rsidRPr="162D31D0">
        <w:rPr>
          <w:rFonts w:asciiTheme="minorHAnsi" w:hAnsiTheme="minorHAnsi" w:cstheme="minorBidi"/>
          <w:sz w:val="22"/>
          <w:szCs w:val="22"/>
        </w:rPr>
        <w:t xml:space="preserve">An important consideration is </w:t>
      </w:r>
      <w:r w:rsidR="11596AD7" w:rsidRPr="162D31D0">
        <w:rPr>
          <w:rFonts w:asciiTheme="minorHAnsi" w:hAnsiTheme="minorHAnsi" w:cstheme="minorBidi"/>
          <w:sz w:val="22"/>
          <w:szCs w:val="22"/>
        </w:rPr>
        <w:t>internal and external triggers for engage</w:t>
      </w:r>
      <w:r w:rsidR="2F98908A" w:rsidRPr="162D31D0">
        <w:rPr>
          <w:rFonts w:asciiTheme="minorHAnsi" w:hAnsiTheme="minorHAnsi" w:cstheme="minorBidi"/>
          <w:sz w:val="22"/>
          <w:szCs w:val="22"/>
        </w:rPr>
        <w:t>m</w:t>
      </w:r>
      <w:r w:rsidR="11596AD7" w:rsidRPr="162D31D0">
        <w:rPr>
          <w:rFonts w:asciiTheme="minorHAnsi" w:hAnsiTheme="minorHAnsi" w:cstheme="minorBidi"/>
          <w:sz w:val="22"/>
          <w:szCs w:val="22"/>
        </w:rPr>
        <w:t>ent</w:t>
      </w:r>
      <w:r w:rsidR="2F98908A" w:rsidRPr="162D31D0">
        <w:rPr>
          <w:rFonts w:asciiTheme="minorHAnsi" w:hAnsiTheme="minorHAnsi" w:cstheme="minorBidi"/>
          <w:sz w:val="22"/>
          <w:szCs w:val="22"/>
        </w:rPr>
        <w:t xml:space="preserve">, </w:t>
      </w:r>
      <w:r w:rsidR="0899CB20" w:rsidRPr="162D31D0">
        <w:rPr>
          <w:rFonts w:asciiTheme="minorHAnsi" w:hAnsiTheme="minorHAnsi" w:cstheme="minorBidi"/>
          <w:sz w:val="22"/>
          <w:szCs w:val="22"/>
        </w:rPr>
        <w:t xml:space="preserve">while external triggers (such as group class-based check-ins) may help to initiate the engagement process, internal triggers (motivated by an intention of self-care) are more reliable </w:t>
      </w:r>
      <w:r w:rsidR="22901D1C" w:rsidRPr="162D31D0">
        <w:rPr>
          <w:rFonts w:asciiTheme="minorHAnsi" w:hAnsiTheme="minorHAnsi" w:cstheme="minorBidi"/>
          <w:sz w:val="22"/>
          <w:szCs w:val="22"/>
        </w:rPr>
        <w:t>drivers</w:t>
      </w:r>
      <w:r w:rsidR="0899CB20" w:rsidRPr="162D31D0">
        <w:rPr>
          <w:rFonts w:asciiTheme="minorHAnsi" w:hAnsiTheme="minorHAnsi" w:cstheme="minorBidi"/>
          <w:sz w:val="22"/>
          <w:szCs w:val="22"/>
        </w:rPr>
        <w:t xml:space="preserve"> o</w:t>
      </w:r>
      <w:r w:rsidR="22901D1C" w:rsidRPr="162D31D0">
        <w:rPr>
          <w:rFonts w:asciiTheme="minorHAnsi" w:hAnsiTheme="minorHAnsi" w:cstheme="minorBidi"/>
          <w:sz w:val="22"/>
          <w:szCs w:val="22"/>
        </w:rPr>
        <w:t>f</w:t>
      </w:r>
      <w:r w:rsidR="0899CB20" w:rsidRPr="162D31D0">
        <w:rPr>
          <w:rFonts w:asciiTheme="minorHAnsi" w:hAnsiTheme="minorHAnsi" w:cstheme="minorBidi"/>
          <w:sz w:val="22"/>
          <w:szCs w:val="22"/>
        </w:rPr>
        <w:t xml:space="preserve"> long</w:t>
      </w:r>
      <w:r w:rsidR="22901D1C" w:rsidRPr="162D31D0">
        <w:rPr>
          <w:rFonts w:asciiTheme="minorHAnsi" w:hAnsiTheme="minorHAnsi" w:cstheme="minorBidi"/>
          <w:sz w:val="22"/>
          <w:szCs w:val="22"/>
        </w:rPr>
        <w:t>-</w:t>
      </w:r>
      <w:r w:rsidR="0899CB20" w:rsidRPr="162D31D0">
        <w:rPr>
          <w:rFonts w:asciiTheme="minorHAnsi" w:hAnsiTheme="minorHAnsi" w:cstheme="minorBidi"/>
          <w:sz w:val="22"/>
          <w:szCs w:val="22"/>
        </w:rPr>
        <w:t>term habit</w:t>
      </w:r>
      <w:r w:rsidR="16A13BE0" w:rsidRPr="162D31D0">
        <w:rPr>
          <w:rFonts w:asciiTheme="minorHAnsi" w:hAnsiTheme="minorHAnsi" w:cstheme="minorBidi"/>
          <w:sz w:val="22"/>
          <w:szCs w:val="22"/>
        </w:rPr>
        <w:t xml:space="preserve"> </w:t>
      </w:r>
      <w:r w:rsidR="00D92C0E" w:rsidRPr="162D31D0">
        <w:rPr>
          <w:sz w:val="22"/>
          <w:szCs w:val="22"/>
        </w:rPr>
        <w:fldChar w:fldCharType="begin"/>
      </w:r>
      <w:r w:rsidR="00CD4B40">
        <w:rPr>
          <w:rFonts w:asciiTheme="minorHAnsi" w:hAnsiTheme="minorHAnsi" w:cstheme="minorBidi"/>
          <w:sz w:val="22"/>
          <w:szCs w:val="22"/>
        </w:rPr>
        <w:instrText xml:space="preserve"> ADDIN ZOTERO_ITEM CSL_CITATION {"citationID":"mlzXbawV","properties":{"formattedCitation":"(Bakker et al., 2016; Eyal, 2014)","plainCitation":"(Bakker et al., 2016; Eyal, 2014)","noteIndex":0},"citationItems":[{"id":34132,"uris":["http://zotero.org/groups/4573078/items/YUEBCAIU"],"uri":["http://zotero.org/groups/4573078/items/YUEBCAIU"],"itemData":{"id":34132,"type":"article-journal","abstract":"Background: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id":34322,"uris":["http://zotero.org/groups/4573078/items/N59IKWJY"],"uri":["http://zotero.org/groups/4573078/items/N59IKWJY"],"itemData":{"id":34322,"type":"book","ISBN":"0-698-19066-1","note":"00756","publisher":"Penguin","title":"Hooked: How to build habit-forming products","author":[{"family":"Eyal","given":"Nir"}],"issued":{"date-parts":[["2014"]]},"citation-key":"eyalHookedHowBuild2014"}}],"schema":"https://github.com/citation-style-language/schema/raw/master/csl-citation.json"} </w:instrText>
      </w:r>
      <w:r w:rsidR="00D92C0E" w:rsidRPr="162D31D0">
        <w:rPr>
          <w:sz w:val="22"/>
          <w:szCs w:val="22"/>
        </w:rPr>
        <w:fldChar w:fldCharType="separate"/>
      </w:r>
      <w:r w:rsidR="44F26C14" w:rsidRPr="162D31D0">
        <w:rPr>
          <w:rFonts w:asciiTheme="minorHAnsi" w:hAnsiTheme="minorHAnsi" w:cstheme="minorBidi"/>
          <w:sz w:val="22"/>
          <w:szCs w:val="22"/>
        </w:rPr>
        <w:t>(Bakker et al., 2016; Eyal, 2014)</w:t>
      </w:r>
      <w:r w:rsidR="00D92C0E" w:rsidRPr="162D31D0">
        <w:rPr>
          <w:sz w:val="22"/>
          <w:szCs w:val="22"/>
        </w:rPr>
        <w:fldChar w:fldCharType="end"/>
      </w:r>
      <w:r w:rsidR="22901D1C" w:rsidRPr="162D31D0">
        <w:rPr>
          <w:rFonts w:asciiTheme="minorHAnsi" w:hAnsiTheme="minorHAnsi" w:cstheme="minorBidi"/>
          <w:sz w:val="22"/>
          <w:szCs w:val="22"/>
        </w:rPr>
        <w:t xml:space="preserve">. </w:t>
      </w:r>
    </w:p>
    <w:p w14:paraId="3295CB75" w14:textId="0A493071" w:rsidR="001C21FA" w:rsidRDefault="557D969A" w:rsidP="005D2606">
      <w:pPr>
        <w:pStyle w:val="Heading3"/>
      </w:pPr>
      <w:bookmarkStart w:id="9" w:name="_Toc107285331"/>
      <w:r>
        <w:t>Do check</w:t>
      </w:r>
      <w:r w:rsidR="4013630A">
        <w:t>-</w:t>
      </w:r>
      <w:r>
        <w:t xml:space="preserve">in apps contribute to </w:t>
      </w:r>
      <w:r w:rsidR="7B2F2E58">
        <w:t xml:space="preserve">wellbeing </w:t>
      </w:r>
      <w:r>
        <w:t>outcomes</w:t>
      </w:r>
      <w:r w:rsidR="39D45D79">
        <w:t>?</w:t>
      </w:r>
      <w:bookmarkEnd w:id="9"/>
    </w:p>
    <w:p w14:paraId="40E48B5B" w14:textId="20509DD0" w:rsidR="00BF4530" w:rsidRPr="00A92AF4" w:rsidRDefault="00BF4530" w:rsidP="00BF4530">
      <w:pPr>
        <w:pStyle w:val="NormalWeb"/>
        <w:rPr>
          <w:rFonts w:asciiTheme="minorHAnsi" w:hAnsiTheme="minorHAnsi" w:cstheme="minorBidi"/>
          <w:sz w:val="22"/>
          <w:szCs w:val="22"/>
        </w:rPr>
      </w:pPr>
      <w:r w:rsidRPr="6239488D">
        <w:rPr>
          <w:rFonts w:asciiTheme="minorHAnsi" w:hAnsiTheme="minorHAnsi" w:cstheme="minorBidi"/>
          <w:sz w:val="22"/>
          <w:szCs w:val="22"/>
        </w:rPr>
        <w:t xml:space="preserve">While the number of Mental Health apps (MH apps) and wellbeing/mindfulness platforms are increasing rapidly there have only been a limited number of RCT trials in schools to assess their effectiveness </w:t>
      </w:r>
      <w:r w:rsidRPr="6239488D">
        <w:rPr>
          <w:rFonts w:asciiTheme="minorHAnsi" w:hAnsiTheme="minorHAnsi" w:cstheme="minorBidi"/>
          <w:sz w:val="22"/>
          <w:szCs w:val="22"/>
        </w:rPr>
        <w:fldChar w:fldCharType="begin"/>
      </w:r>
      <w:r w:rsidR="00CD4B40">
        <w:rPr>
          <w:rFonts w:asciiTheme="minorHAnsi" w:hAnsiTheme="minorHAnsi" w:cstheme="minorBidi"/>
          <w:sz w:val="22"/>
          <w:szCs w:val="22"/>
        </w:rPr>
        <w:instrText xml:space="preserve"> ADDIN ZOTERO_ITEM CSL_CITATION {"citationID":"EcFZTb8c","properties":{"formattedCitation":"(Bakker et al., 2016)","plainCitation":"(Bakker et al., 2016)","noteIndex":0},"citationItems":[{"id":34132,"uris":["http://zotero.org/groups/4573078/items/YUEBCAIU"],"uri":["http://zotero.org/groups/4573078/items/YUEBCAIU"],"itemData":{"id":34132,"type":"article-journal","abstract":"Background: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schema":"https://github.com/citation-style-language/schema/raw/master/csl-citation.json"} </w:instrText>
      </w:r>
      <w:r w:rsidRPr="6239488D">
        <w:rPr>
          <w:rFonts w:asciiTheme="minorHAnsi" w:hAnsiTheme="minorHAnsi" w:cstheme="minorBidi"/>
          <w:sz w:val="22"/>
          <w:szCs w:val="22"/>
        </w:rPr>
        <w:fldChar w:fldCharType="separate"/>
      </w:r>
      <w:r w:rsidRPr="6239488D">
        <w:rPr>
          <w:rFonts w:asciiTheme="minorHAnsi" w:hAnsiTheme="minorHAnsi" w:cstheme="minorBidi"/>
          <w:noProof/>
          <w:sz w:val="22"/>
          <w:szCs w:val="22"/>
        </w:rPr>
        <w:t>(Bakker et al., 2016)</w:t>
      </w:r>
      <w:r w:rsidRPr="6239488D">
        <w:rPr>
          <w:rFonts w:asciiTheme="minorHAnsi" w:hAnsiTheme="minorHAnsi" w:cstheme="minorBidi"/>
          <w:sz w:val="22"/>
          <w:szCs w:val="22"/>
        </w:rPr>
        <w:fldChar w:fldCharType="end"/>
      </w:r>
      <w:r w:rsidRPr="6239488D">
        <w:rPr>
          <w:rFonts w:asciiTheme="minorHAnsi" w:hAnsiTheme="minorHAnsi" w:cstheme="minorBidi"/>
          <w:sz w:val="22"/>
          <w:szCs w:val="22"/>
        </w:rPr>
        <w:t xml:space="preserve"> with a need for many more in this field. </w:t>
      </w:r>
      <w:r>
        <w:rPr>
          <w:rFonts w:asciiTheme="minorHAnsi" w:hAnsiTheme="minorHAnsi" w:cstheme="minorBidi"/>
          <w:sz w:val="22"/>
          <w:szCs w:val="22"/>
        </w:rPr>
        <w:t>M</w:t>
      </w:r>
      <w:r w:rsidRPr="6239488D">
        <w:rPr>
          <w:rFonts w:asciiTheme="minorHAnsi" w:hAnsiTheme="minorHAnsi" w:cstheme="minorBidi"/>
          <w:sz w:val="22"/>
          <w:szCs w:val="22"/>
        </w:rPr>
        <w:t xml:space="preserve">obile based apps can be effective for improving anxiety and depression and are most effective combined with face-to-face support and treatment </w:t>
      </w:r>
      <w:r w:rsidRPr="6239488D">
        <w:rPr>
          <w:rFonts w:asciiTheme="minorHAnsi" w:hAnsiTheme="minorHAnsi" w:cstheme="minorBidi"/>
          <w:sz w:val="22"/>
          <w:szCs w:val="22"/>
        </w:rPr>
        <w:fldChar w:fldCharType="begin"/>
      </w:r>
      <w:r w:rsidR="00CD4B40">
        <w:rPr>
          <w:rFonts w:asciiTheme="minorHAnsi" w:hAnsiTheme="minorHAnsi" w:cstheme="minorBidi"/>
          <w:sz w:val="22"/>
          <w:szCs w:val="22"/>
        </w:rPr>
        <w:instrText xml:space="preserve"> ADDIN ZOTERO_ITEM CSL_CITATION {"citationID":"dBYZIy75","properties":{"formattedCitation":"(Chandrashekar, 2018)","plainCitation":"(Chandrashekar, 2018)","noteIndex":0},"citationItems":[{"id":34252,"uris":["http://zotero.org/groups/4573078/items/CFT7NZF4"],"uri":["http://zotero.org/groups/4573078/items/CFT7NZF4"],"itemData":{"id":34252,"type":"article-journal","container-title":"Mhealth","DOI":"10.21037/mhealth.2018.03.02","journalAbbreviation":"Mhealth","note":"00138 \npublisher: AME Publications","title":"Do mental health mobile apps work: evidence and recommendations for designing high-efficacy mental health mobile apps","volume":"4","author":[{"family":"Chandrashekar","given":"Pooja"}],"issued":{"date-parts":[["2018"]]},"citation-key":"chandrashekarMentalHealthMobile2018"}}],"schema":"https://github.com/citation-style-language/schema/raw/master/csl-citation.json"} </w:instrText>
      </w:r>
      <w:r w:rsidRPr="6239488D">
        <w:rPr>
          <w:rFonts w:asciiTheme="minorHAnsi" w:hAnsiTheme="minorHAnsi" w:cstheme="minorBidi"/>
          <w:sz w:val="22"/>
          <w:szCs w:val="22"/>
        </w:rPr>
        <w:fldChar w:fldCharType="separate"/>
      </w:r>
      <w:r w:rsidR="00CD4B40" w:rsidRPr="00CD4B40">
        <w:rPr>
          <w:rFonts w:ascii="Calibri" w:hAnsi="Calibri" w:cs="Calibri"/>
          <w:sz w:val="22"/>
        </w:rPr>
        <w:t>(Chandrashekar, 2018)</w:t>
      </w:r>
      <w:r w:rsidRPr="6239488D">
        <w:rPr>
          <w:rFonts w:asciiTheme="minorHAnsi" w:hAnsiTheme="minorHAnsi" w:cstheme="minorBidi"/>
          <w:sz w:val="22"/>
          <w:szCs w:val="22"/>
        </w:rPr>
        <w:fldChar w:fldCharType="end"/>
      </w:r>
      <w:r w:rsidR="005B1169">
        <w:rPr>
          <w:rFonts w:asciiTheme="minorHAnsi" w:hAnsiTheme="minorHAnsi" w:cstheme="minorBidi"/>
          <w:sz w:val="22"/>
          <w:szCs w:val="22"/>
        </w:rPr>
        <w:t xml:space="preserve">, </w:t>
      </w:r>
      <w:r w:rsidR="00AD68D4">
        <w:rPr>
          <w:rFonts w:asciiTheme="minorHAnsi" w:hAnsiTheme="minorHAnsi" w:cstheme="minorBidi"/>
          <w:sz w:val="22"/>
          <w:szCs w:val="22"/>
        </w:rPr>
        <w:t xml:space="preserve">tentative evidence for use of apps to improve wellbeing and decrease depression (but not anxiety) in adults comes from an RCT comparison of 3 apps </w:t>
      </w:r>
      <w:r w:rsidR="00AD68D4">
        <w:rPr>
          <w:rFonts w:asciiTheme="minorHAnsi" w:hAnsiTheme="minorHAnsi" w:cstheme="minorBidi"/>
          <w:sz w:val="22"/>
          <w:szCs w:val="22"/>
        </w:rPr>
        <w:fldChar w:fldCharType="begin"/>
      </w:r>
      <w:r w:rsidR="00AD68D4">
        <w:rPr>
          <w:rFonts w:asciiTheme="minorHAnsi" w:hAnsiTheme="minorHAnsi" w:cstheme="minorBidi"/>
          <w:sz w:val="22"/>
          <w:szCs w:val="22"/>
        </w:rPr>
        <w:instrText xml:space="preserve"> ADDIN ZOTERO_ITEM CSL_CITATION {"citationID":"0cvqUKkg","properties":{"formattedCitation":"(Bakker et al., 2018)","plainCitation":"(Bakker et al., 2018)","noteIndex":0},"citationItems":[{"id":34138,"uris":["http://zotero.org/groups/4573078/items/BSBALJHX"],"uri":["http://zotero.org/groups/4573078/items/BSBALJHX"],"itemData":{"id":34138,"type":"article-journal","abstract":"Many smartphone applications (apps) for mental health (MHapps) are available to the public. However, few have been the subject of a randomized controlled trial (RCT), and the change processes that are hypothesized to mediate claimed effects have not been previously studied. This RCT compared the efficacy of three publicly available MHapps to a waitlist control condition in a community sample, in which no MHapp was provided. The three MHapps included cognitive behavioural therapy (CBT) toolkit app MoodKit, mood tracking app MoodPrism, and CBT strategy app MoodMission. Participants were randomly allocated to each condition, completed a baseline assessment, downloaded their allocated MHapp, and completed a second assessment 30 days later, with n = 226 included in final analyses (81% female; M age = 34 years). Compared to the control condition, all MHapp groups experienced increases in mental wellbeing, MoodKit and MoodMission groups experienced decreases in depression, and no groups experienced effects on anxiety. Mediated regressions revealed that increasing coping self-efficacy, rather than emotional self-awareness or mental health literacy, was the underlying process contributing to effects on mental health for all three MHapps. MHapps appear to be an effective solution for improving public mental health, notably by improving users' confidence in their ability to cope.","container-title":"Behaviour Research and Therapy","DOI":"10.1016/j.brat.2018.08.003","ISSN":"0005-7967","journalAbbreviation":"Behaviour Research and Therapy","language":"en","note":"00000","page":"75-83","source":"ScienceDirect","title":"A randomized controlled trial of three smartphone apps for enhancing public mental health","URL":"https://www.sciencedirect.com/science/article/pii/S0005796718301244","volume":"109","author":[{"family":"Bakker","given":"David"},{"family":"Kazantzis","given":"Nikolaos"},{"family":"Rickwood","given":"Debra"},{"family":"Rickard","given":"Nikki"}],"accessed":{"date-parts":[["2022",1,24]]},"issued":{"date-parts":[["2018",10,1]]},"citation-key":"bakkerRandomizedControlledTrial2018"}}],"schema":"https://github.com/citation-style-language/schema/raw/master/csl-citation.json"} </w:instrText>
      </w:r>
      <w:r w:rsidR="00AD68D4">
        <w:rPr>
          <w:rFonts w:asciiTheme="minorHAnsi" w:hAnsiTheme="minorHAnsi" w:cstheme="minorBidi"/>
          <w:sz w:val="22"/>
          <w:szCs w:val="22"/>
        </w:rPr>
        <w:fldChar w:fldCharType="separate"/>
      </w:r>
      <w:r w:rsidR="00AD68D4" w:rsidRPr="00AD68D4">
        <w:rPr>
          <w:rFonts w:ascii="Calibri" w:hAnsi="Calibri" w:cs="Calibri"/>
          <w:sz w:val="22"/>
        </w:rPr>
        <w:t>(Bakker et al., 2018)</w:t>
      </w:r>
      <w:r w:rsidR="00AD68D4">
        <w:rPr>
          <w:rFonts w:asciiTheme="minorHAnsi" w:hAnsiTheme="minorHAnsi" w:cstheme="minorBidi"/>
          <w:sz w:val="22"/>
          <w:szCs w:val="22"/>
        </w:rPr>
        <w:fldChar w:fldCharType="end"/>
      </w:r>
      <w:r w:rsidR="00AD68D4">
        <w:rPr>
          <w:rFonts w:asciiTheme="minorHAnsi" w:hAnsiTheme="minorHAnsi" w:cstheme="minorBidi"/>
          <w:sz w:val="22"/>
          <w:szCs w:val="22"/>
        </w:rPr>
        <w:t>,</w:t>
      </w:r>
    </w:p>
    <w:p w14:paraId="4B7BA3E7" w14:textId="5B0A7AFA" w:rsidR="00B65C93" w:rsidRDefault="6C24F3BE" w:rsidP="162D31D0">
      <w:pPr>
        <w:pStyle w:val="NormalWeb"/>
        <w:rPr>
          <w:rFonts w:asciiTheme="minorHAnsi" w:hAnsiTheme="minorHAnsi" w:cstheme="minorBidi"/>
          <w:sz w:val="22"/>
          <w:szCs w:val="22"/>
        </w:rPr>
      </w:pPr>
      <w:r w:rsidRPr="162D31D0">
        <w:rPr>
          <w:rFonts w:asciiTheme="minorHAnsi" w:hAnsiTheme="minorHAnsi" w:cstheme="minorBidi"/>
          <w:sz w:val="22"/>
          <w:szCs w:val="22"/>
        </w:rPr>
        <w:t xml:space="preserve">The evidence of whether check-in apps alone can contribute to health outcomes is </w:t>
      </w:r>
      <w:r w:rsidR="62DE3144" w:rsidRPr="162D31D0">
        <w:rPr>
          <w:rFonts w:asciiTheme="minorHAnsi" w:hAnsiTheme="minorHAnsi" w:cstheme="minorBidi"/>
          <w:sz w:val="22"/>
          <w:szCs w:val="22"/>
        </w:rPr>
        <w:t>inconclusive</w:t>
      </w:r>
      <w:r w:rsidRPr="162D31D0">
        <w:rPr>
          <w:rFonts w:asciiTheme="minorHAnsi" w:hAnsiTheme="minorHAnsi" w:cstheme="minorBidi"/>
          <w:sz w:val="22"/>
          <w:szCs w:val="22"/>
        </w:rPr>
        <w:t xml:space="preserve">. </w:t>
      </w:r>
      <w:r w:rsidR="5ABF28A0" w:rsidRPr="162D31D0">
        <w:rPr>
          <w:rFonts w:asciiTheme="minorHAnsi" w:hAnsiTheme="minorHAnsi" w:cstheme="minorBidi"/>
          <w:sz w:val="22"/>
          <w:szCs w:val="22"/>
        </w:rPr>
        <w:t xml:space="preserve">A recent </w:t>
      </w:r>
      <w:r w:rsidR="005B1169">
        <w:rPr>
          <w:rFonts w:asciiTheme="minorHAnsi" w:hAnsiTheme="minorHAnsi" w:cstheme="minorBidi"/>
          <w:sz w:val="22"/>
          <w:szCs w:val="22"/>
        </w:rPr>
        <w:t xml:space="preserve">RCT </w:t>
      </w:r>
      <w:r w:rsidR="44B833B0" w:rsidRPr="162D31D0">
        <w:rPr>
          <w:rFonts w:asciiTheme="minorHAnsi" w:hAnsiTheme="minorHAnsi" w:cstheme="minorBidi"/>
          <w:sz w:val="22"/>
          <w:szCs w:val="22"/>
        </w:rPr>
        <w:t xml:space="preserve">2020 </w:t>
      </w:r>
      <w:r w:rsidR="5ABF28A0" w:rsidRPr="162D31D0">
        <w:rPr>
          <w:rFonts w:asciiTheme="minorHAnsi" w:hAnsiTheme="minorHAnsi" w:cstheme="minorBidi"/>
          <w:sz w:val="22"/>
          <w:szCs w:val="22"/>
        </w:rPr>
        <w:t xml:space="preserve">study in Ireland of </w:t>
      </w:r>
      <w:proofErr w:type="spellStart"/>
      <w:r w:rsidR="573A29E8" w:rsidRPr="162D31D0">
        <w:rPr>
          <w:rFonts w:asciiTheme="minorHAnsi" w:hAnsiTheme="minorHAnsi" w:cstheme="minorBidi"/>
          <w:sz w:val="22"/>
          <w:szCs w:val="22"/>
        </w:rPr>
        <w:t>CopeSmart</w:t>
      </w:r>
      <w:proofErr w:type="spellEnd"/>
      <w:r w:rsidR="573A29E8" w:rsidRPr="162D31D0">
        <w:rPr>
          <w:rFonts w:asciiTheme="minorHAnsi" w:hAnsiTheme="minorHAnsi" w:cstheme="minorBidi"/>
          <w:sz w:val="22"/>
          <w:szCs w:val="22"/>
        </w:rPr>
        <w:t xml:space="preserve"> MH</w:t>
      </w:r>
      <w:r w:rsidR="2877C88C" w:rsidRPr="162D31D0">
        <w:rPr>
          <w:rFonts w:asciiTheme="minorHAnsi" w:hAnsiTheme="minorHAnsi" w:cstheme="minorBidi"/>
          <w:sz w:val="22"/>
          <w:szCs w:val="22"/>
        </w:rPr>
        <w:t xml:space="preserve"> </w:t>
      </w:r>
      <w:r w:rsidR="573A29E8" w:rsidRPr="162D31D0">
        <w:rPr>
          <w:rFonts w:asciiTheme="minorHAnsi" w:hAnsiTheme="minorHAnsi" w:cstheme="minorBidi"/>
          <w:sz w:val="22"/>
          <w:szCs w:val="22"/>
        </w:rPr>
        <w:t xml:space="preserve">app across a cluster of 10 schools and 560 students aged 15-18 years </w:t>
      </w:r>
      <w:r w:rsidR="48427193" w:rsidRPr="162D31D0">
        <w:rPr>
          <w:rFonts w:asciiTheme="minorHAnsi" w:hAnsiTheme="minorHAnsi" w:cstheme="minorBidi"/>
          <w:sz w:val="22"/>
          <w:szCs w:val="22"/>
        </w:rPr>
        <w:t xml:space="preserve">involved students checking in daily on their mobile phone on the mood and mental </w:t>
      </w:r>
      <w:r w:rsidR="0DE060F2" w:rsidRPr="162D31D0">
        <w:rPr>
          <w:rFonts w:asciiTheme="minorHAnsi" w:hAnsiTheme="minorHAnsi" w:cstheme="minorBidi"/>
          <w:sz w:val="22"/>
          <w:szCs w:val="22"/>
        </w:rPr>
        <w:t>state with the option to access support resources</w:t>
      </w:r>
      <w:r w:rsidR="0CAEB861" w:rsidRPr="162D31D0">
        <w:rPr>
          <w:rFonts w:asciiTheme="minorHAnsi" w:hAnsiTheme="minorHAnsi" w:cstheme="minorBidi"/>
          <w:sz w:val="22"/>
          <w:szCs w:val="22"/>
        </w:rPr>
        <w:t xml:space="preserve"> </w:t>
      </w:r>
      <w:r w:rsidR="00D03B67" w:rsidRPr="162D31D0">
        <w:rPr>
          <w:sz w:val="22"/>
          <w:szCs w:val="22"/>
        </w:rPr>
        <w:fldChar w:fldCharType="begin"/>
      </w:r>
      <w:r w:rsidR="00CD4B40">
        <w:rPr>
          <w:rFonts w:asciiTheme="minorHAnsi" w:hAnsiTheme="minorHAnsi" w:cstheme="minorBidi"/>
          <w:sz w:val="22"/>
          <w:szCs w:val="22"/>
        </w:rPr>
        <w:instrText xml:space="preserve"> ADDIN ZOTERO_ITEM CSL_CITATION {"citationID":"HcUY2Qrg","properties":{"formattedCitation":"(Kenny et al., 2020)","plainCitation":"(Kenny et al., 2020)","noteIndex":0},"citationItems":[{"id":34311,"uris":["http://zotero.org/groups/4573078/items/FQKG6V6X"],"uri":["http://zotero.org/groups/4573078/items/FQKG6V6X"],"itemData":{"id":34311,"type":"article-journal","container-title":"Health Informatics Journal","DOI":"10.1177/1460458219884195","ISSN":"1460-4582","issue":"3","journalAbbreviation":"Health Informatics Journal","note":"00008 \npublisher: SAGE Publications Sage UK: London, England","page":"1538-1559","title":"Is there an app for that? A cluster randomised controlled trial of a mobile app–based mental health intervention","volume":"26","author":[{"family":"Kenny","given":"Rachel"},{"family":"Fitzgerald","given":"Amanda"},{"family":"Segurado","given":"Ricardo"},{"family":"Dooley","given":"Barbara"}],"issued":{"date-parts":[["2020"]]},"citation-key":"kennyThereAppThat2020"}}],"schema":"https://github.com/citation-style-language/schema/raw/master/csl-citation.json"} </w:instrText>
      </w:r>
      <w:r w:rsidR="00D03B67" w:rsidRPr="162D31D0">
        <w:rPr>
          <w:sz w:val="22"/>
          <w:szCs w:val="22"/>
        </w:rPr>
        <w:fldChar w:fldCharType="separate"/>
      </w:r>
      <w:r w:rsidR="44B833B0" w:rsidRPr="162D31D0">
        <w:rPr>
          <w:rFonts w:asciiTheme="minorHAnsi" w:hAnsiTheme="minorHAnsi" w:cstheme="minorBidi"/>
          <w:sz w:val="22"/>
          <w:szCs w:val="22"/>
        </w:rPr>
        <w:t>(Kenny et al., 2020)</w:t>
      </w:r>
      <w:r w:rsidR="00D03B67" w:rsidRPr="162D31D0">
        <w:rPr>
          <w:sz w:val="22"/>
          <w:szCs w:val="22"/>
        </w:rPr>
        <w:fldChar w:fldCharType="end"/>
      </w:r>
      <w:r w:rsidR="0DE060F2" w:rsidRPr="162D31D0">
        <w:rPr>
          <w:rFonts w:asciiTheme="minorHAnsi" w:hAnsiTheme="minorHAnsi" w:cstheme="minorBidi"/>
          <w:sz w:val="22"/>
          <w:szCs w:val="22"/>
        </w:rPr>
        <w:t xml:space="preserve">. The trial ran for four weeks and expected to find an increased level of </w:t>
      </w:r>
      <w:r w:rsidR="4C3B5879" w:rsidRPr="162D31D0">
        <w:rPr>
          <w:rFonts w:asciiTheme="minorHAnsi" w:hAnsiTheme="minorHAnsi" w:cstheme="minorBidi"/>
          <w:sz w:val="22"/>
          <w:szCs w:val="22"/>
        </w:rPr>
        <w:t xml:space="preserve">emotional self-awareness (ESA) and </w:t>
      </w:r>
      <w:r w:rsidR="6BC17B36" w:rsidRPr="162D31D0">
        <w:rPr>
          <w:rFonts w:asciiTheme="minorHAnsi" w:hAnsiTheme="minorHAnsi" w:cstheme="minorBidi"/>
          <w:sz w:val="22"/>
          <w:szCs w:val="22"/>
        </w:rPr>
        <w:t xml:space="preserve">improved positive coping strategies. </w:t>
      </w:r>
      <w:r w:rsidR="3737D6E9" w:rsidRPr="162D31D0">
        <w:rPr>
          <w:rFonts w:asciiTheme="minorHAnsi" w:hAnsiTheme="minorHAnsi" w:cstheme="minorBidi"/>
          <w:sz w:val="22"/>
          <w:szCs w:val="22"/>
        </w:rPr>
        <w:t>However,</w:t>
      </w:r>
      <w:r w:rsidR="6BC17B36" w:rsidRPr="162D31D0">
        <w:rPr>
          <w:rFonts w:asciiTheme="minorHAnsi" w:hAnsiTheme="minorHAnsi" w:cstheme="minorBidi"/>
          <w:sz w:val="22"/>
          <w:szCs w:val="22"/>
        </w:rPr>
        <w:t xml:space="preserve"> </w:t>
      </w:r>
      <w:r w:rsidR="3737D6E9" w:rsidRPr="162D31D0">
        <w:rPr>
          <w:rFonts w:asciiTheme="minorHAnsi" w:hAnsiTheme="minorHAnsi" w:cstheme="minorBidi"/>
          <w:sz w:val="22"/>
          <w:szCs w:val="22"/>
        </w:rPr>
        <w:t>they</w:t>
      </w:r>
      <w:r w:rsidR="6BC17B36" w:rsidRPr="162D31D0">
        <w:rPr>
          <w:rFonts w:asciiTheme="minorHAnsi" w:hAnsiTheme="minorHAnsi" w:cstheme="minorBidi"/>
          <w:sz w:val="22"/>
          <w:szCs w:val="22"/>
        </w:rPr>
        <w:t xml:space="preserve"> found </w:t>
      </w:r>
      <w:r w:rsidR="4CFC9E92" w:rsidRPr="162D31D0">
        <w:rPr>
          <w:rFonts w:asciiTheme="minorHAnsi" w:hAnsiTheme="minorHAnsi" w:cstheme="minorBidi"/>
          <w:sz w:val="22"/>
          <w:szCs w:val="22"/>
        </w:rPr>
        <w:t xml:space="preserve">no significant change in </w:t>
      </w:r>
      <w:r w:rsidR="4FC564FB" w:rsidRPr="162D31D0">
        <w:rPr>
          <w:rFonts w:asciiTheme="minorHAnsi" w:hAnsiTheme="minorHAnsi" w:cstheme="minorBidi"/>
          <w:sz w:val="22"/>
          <w:szCs w:val="22"/>
        </w:rPr>
        <w:t xml:space="preserve">the intervention group </w:t>
      </w:r>
      <w:r w:rsidR="1A1CFE81" w:rsidRPr="162D31D0">
        <w:rPr>
          <w:rFonts w:asciiTheme="minorHAnsi" w:hAnsiTheme="minorHAnsi" w:cstheme="minorBidi"/>
          <w:sz w:val="22"/>
          <w:szCs w:val="22"/>
        </w:rPr>
        <w:t xml:space="preserve">compared to the control group in terms of </w:t>
      </w:r>
      <w:r w:rsidR="0ACF9D1E" w:rsidRPr="162D31D0">
        <w:rPr>
          <w:rFonts w:asciiTheme="minorHAnsi" w:hAnsiTheme="minorHAnsi" w:cstheme="minorBidi"/>
          <w:sz w:val="22"/>
          <w:szCs w:val="22"/>
        </w:rPr>
        <w:t xml:space="preserve">ESA, </w:t>
      </w:r>
      <w:r w:rsidR="0E0C5A7D" w:rsidRPr="162D31D0">
        <w:rPr>
          <w:rFonts w:asciiTheme="minorHAnsi" w:hAnsiTheme="minorHAnsi" w:cstheme="minorBidi"/>
          <w:sz w:val="22"/>
          <w:szCs w:val="22"/>
        </w:rPr>
        <w:t>wellbeing or positive coping strategies. The</w:t>
      </w:r>
      <w:r w:rsidR="4DCC498F" w:rsidRPr="162D31D0">
        <w:rPr>
          <w:rFonts w:asciiTheme="minorHAnsi" w:hAnsiTheme="minorHAnsi" w:cstheme="minorBidi"/>
          <w:sz w:val="22"/>
          <w:szCs w:val="22"/>
        </w:rPr>
        <w:t xml:space="preserve">ir </w:t>
      </w:r>
      <w:r w:rsidR="1A75A6B4" w:rsidRPr="162D31D0">
        <w:rPr>
          <w:rFonts w:asciiTheme="minorHAnsi" w:hAnsiTheme="minorHAnsi" w:cstheme="minorBidi"/>
          <w:sz w:val="22"/>
          <w:szCs w:val="22"/>
        </w:rPr>
        <w:t xml:space="preserve">findings suggest that four weeks might not be a long enough period to assess the outcomes or that the </w:t>
      </w:r>
      <w:r w:rsidR="68C3D259" w:rsidRPr="162D31D0">
        <w:rPr>
          <w:rFonts w:asciiTheme="minorHAnsi" w:hAnsiTheme="minorHAnsi" w:cstheme="minorBidi"/>
          <w:sz w:val="22"/>
          <w:szCs w:val="22"/>
        </w:rPr>
        <w:t xml:space="preserve">level of participant engagement was not sufficient to </w:t>
      </w:r>
      <w:r w:rsidR="0CAEB861" w:rsidRPr="162D31D0">
        <w:rPr>
          <w:rFonts w:asciiTheme="minorHAnsi" w:hAnsiTheme="minorHAnsi" w:cstheme="minorBidi"/>
          <w:sz w:val="22"/>
          <w:szCs w:val="22"/>
        </w:rPr>
        <w:t xml:space="preserve">effect improvements. </w:t>
      </w:r>
      <w:r w:rsidR="005B1169">
        <w:rPr>
          <w:rFonts w:asciiTheme="minorHAnsi" w:hAnsiTheme="minorHAnsi" w:cstheme="minorBidi"/>
          <w:sz w:val="22"/>
          <w:szCs w:val="22"/>
        </w:rPr>
        <w:t xml:space="preserve">These findings are echoed by Clarke et </w:t>
      </w:r>
      <w:proofErr w:type="spellStart"/>
      <w:r w:rsidR="005B1169">
        <w:rPr>
          <w:rFonts w:asciiTheme="minorHAnsi" w:hAnsiTheme="minorHAnsi" w:cstheme="minorBidi"/>
          <w:sz w:val="22"/>
          <w:szCs w:val="22"/>
        </w:rPr>
        <w:t>al.,’s</w:t>
      </w:r>
      <w:proofErr w:type="spellEnd"/>
      <w:r w:rsidR="005B1169">
        <w:rPr>
          <w:rFonts w:asciiTheme="minorHAnsi" w:hAnsiTheme="minorHAnsi" w:cstheme="minorBidi"/>
          <w:sz w:val="22"/>
          <w:szCs w:val="22"/>
        </w:rPr>
        <w:t xml:space="preserve"> </w:t>
      </w:r>
      <w:r w:rsidR="005B1169">
        <w:rPr>
          <w:rFonts w:asciiTheme="minorHAnsi" w:hAnsiTheme="minorHAnsi" w:cstheme="minorBidi"/>
          <w:sz w:val="22"/>
          <w:szCs w:val="22"/>
        </w:rPr>
        <w:fldChar w:fldCharType="begin"/>
      </w:r>
      <w:r w:rsidR="005B1169">
        <w:rPr>
          <w:rFonts w:asciiTheme="minorHAnsi" w:hAnsiTheme="minorHAnsi" w:cstheme="minorBidi"/>
          <w:sz w:val="22"/>
          <w:szCs w:val="22"/>
        </w:rPr>
        <w:instrText xml:space="preserve"> ADDIN ZOTERO_ITEM CSL_CITATION {"citationID":"eDEJYcvj","properties":{"formattedCitation":"(2015)","plainCitation":"(2015)","noteIndex":0},"citationItems":[{"id":34308,"uris":["http://zotero.org/groups/4573078/items/NG7Q8YRW"],"uri":["http://zotero.org/groups/4573078/items/NG7Q8YRW"],"itemData":{"id":34308,"type":"article-journal","container-title":"Journal of youth and adolescence","DOI":"10.1007/s10964-014-0165-0","ISSN":"1573-6601","issue":"1","journalAbbreviation":"Journal of youth and adolescence","note":"00264 \npublisher: Springer","page":"90-113","title":"A systematic review of online youth mental health promotion and prevention interventions","volume":"44","author":[{"family":"Clarke","given":"Aleisha M"},{"family":"Kuosmanen","given":"Tuuli"},{"family":"Barry","given":"Margaret M"}],"issued":{"date-parts":[["2015"]]},"citation-key":"clarkeSystematicReviewOnline2015"},"suppress-author":true}],"schema":"https://github.com/citation-style-language/schema/raw/master/csl-citation.json"} </w:instrText>
      </w:r>
      <w:r w:rsidR="005B1169">
        <w:rPr>
          <w:rFonts w:asciiTheme="minorHAnsi" w:hAnsiTheme="minorHAnsi" w:cstheme="minorBidi"/>
          <w:sz w:val="22"/>
          <w:szCs w:val="22"/>
        </w:rPr>
        <w:fldChar w:fldCharType="separate"/>
      </w:r>
      <w:r w:rsidR="005B1169" w:rsidRPr="005B1169">
        <w:rPr>
          <w:rFonts w:ascii="Calibri" w:hAnsi="Calibri" w:cs="Calibri"/>
          <w:sz w:val="22"/>
        </w:rPr>
        <w:t>(2015)</w:t>
      </w:r>
      <w:r w:rsidR="005B1169">
        <w:rPr>
          <w:rFonts w:asciiTheme="minorHAnsi" w:hAnsiTheme="minorHAnsi" w:cstheme="minorBidi"/>
          <w:sz w:val="22"/>
          <w:szCs w:val="22"/>
        </w:rPr>
        <w:fldChar w:fldCharType="end"/>
      </w:r>
      <w:r w:rsidR="005B1169">
        <w:rPr>
          <w:rFonts w:asciiTheme="minorHAnsi" w:hAnsiTheme="minorHAnsi" w:cstheme="minorBidi"/>
          <w:sz w:val="22"/>
          <w:szCs w:val="22"/>
        </w:rPr>
        <w:t xml:space="preserve"> systematic review, which found tentative evidence in support of online mental health promotion interventions – largely </w:t>
      </w:r>
      <w:r w:rsidR="00FC4A74">
        <w:rPr>
          <w:rFonts w:asciiTheme="minorHAnsi" w:hAnsiTheme="minorHAnsi" w:cstheme="minorBidi"/>
          <w:sz w:val="22"/>
          <w:szCs w:val="22"/>
        </w:rPr>
        <w:t xml:space="preserve">skills-based modular-format ones – for young people, but also highlighted the limited amount of research and variation in quality. </w:t>
      </w:r>
    </w:p>
    <w:p w14:paraId="7F46721B" w14:textId="6110AC71" w:rsidR="247761C2" w:rsidRDefault="7E886B5C" w:rsidP="005D2606">
      <w:pPr>
        <w:pStyle w:val="Heading4"/>
      </w:pPr>
      <w:bookmarkStart w:id="10" w:name="_Toc107285332"/>
      <w:r>
        <w:t>And, what is the evidence around how apps support teachers to support their students?</w:t>
      </w:r>
      <w:bookmarkEnd w:id="10"/>
      <w:r>
        <w:t xml:space="preserve"> </w:t>
      </w:r>
    </w:p>
    <w:p w14:paraId="540C7275" w14:textId="05A03C3F" w:rsidR="000D6F69" w:rsidRDefault="000D6F69" w:rsidP="001C21FA">
      <w:pPr>
        <w:pStyle w:val="NormalWeb"/>
        <w:rPr>
          <w:rFonts w:asciiTheme="minorHAnsi" w:hAnsiTheme="minorHAnsi" w:cstheme="minorHAnsi"/>
          <w:sz w:val="22"/>
          <w:szCs w:val="22"/>
        </w:rPr>
      </w:pPr>
      <w:r>
        <w:rPr>
          <w:rFonts w:asciiTheme="minorHAnsi" w:hAnsiTheme="minorHAnsi" w:cstheme="minorHAnsi"/>
          <w:sz w:val="22"/>
          <w:szCs w:val="22"/>
        </w:rPr>
        <w:t xml:space="preserve">Other </w:t>
      </w:r>
      <w:r w:rsidR="00E82D34">
        <w:rPr>
          <w:rFonts w:asciiTheme="minorHAnsi" w:hAnsiTheme="minorHAnsi" w:cstheme="minorHAnsi"/>
          <w:sz w:val="22"/>
          <w:szCs w:val="22"/>
        </w:rPr>
        <w:t xml:space="preserve">examples of </w:t>
      </w:r>
      <w:r w:rsidR="00456BB4">
        <w:rPr>
          <w:rFonts w:asciiTheme="minorHAnsi" w:hAnsiTheme="minorHAnsi" w:cstheme="minorHAnsi"/>
          <w:sz w:val="22"/>
          <w:szCs w:val="22"/>
        </w:rPr>
        <w:t xml:space="preserve">recent </w:t>
      </w:r>
      <w:r w:rsidR="00E82D34">
        <w:rPr>
          <w:rFonts w:asciiTheme="minorHAnsi" w:hAnsiTheme="minorHAnsi" w:cstheme="minorHAnsi"/>
          <w:sz w:val="22"/>
          <w:szCs w:val="22"/>
        </w:rPr>
        <w:t xml:space="preserve">school integrated MH app research includes </w:t>
      </w:r>
      <w:proofErr w:type="spellStart"/>
      <w:r w:rsidR="00E82D34">
        <w:rPr>
          <w:rFonts w:asciiTheme="minorHAnsi" w:hAnsiTheme="minorHAnsi" w:cstheme="minorHAnsi"/>
          <w:sz w:val="22"/>
          <w:szCs w:val="22"/>
        </w:rPr>
        <w:t>SafeSpot</w:t>
      </w:r>
      <w:proofErr w:type="spellEnd"/>
      <w:r w:rsidR="00E82D34">
        <w:rPr>
          <w:rFonts w:asciiTheme="minorHAnsi" w:hAnsiTheme="minorHAnsi" w:cstheme="minorHAnsi"/>
          <w:sz w:val="22"/>
          <w:szCs w:val="22"/>
        </w:rPr>
        <w:t xml:space="preserve"> in</w:t>
      </w:r>
      <w:r w:rsidR="007E7F7D">
        <w:rPr>
          <w:rFonts w:asciiTheme="minorHAnsi" w:hAnsiTheme="minorHAnsi" w:cstheme="minorHAnsi"/>
          <w:sz w:val="22"/>
          <w:szCs w:val="22"/>
        </w:rPr>
        <w:t xml:space="preserve"> </w:t>
      </w:r>
      <w:r w:rsidR="00E82D34">
        <w:rPr>
          <w:rFonts w:asciiTheme="minorHAnsi" w:hAnsiTheme="minorHAnsi" w:cstheme="minorHAnsi"/>
          <w:sz w:val="22"/>
          <w:szCs w:val="22"/>
        </w:rPr>
        <w:t>Scotland</w:t>
      </w:r>
      <w:r w:rsidR="00D63E89">
        <w:rPr>
          <w:rFonts w:asciiTheme="minorHAnsi" w:hAnsiTheme="minorHAnsi" w:cstheme="minorHAnsi"/>
          <w:sz w:val="22"/>
          <w:szCs w:val="22"/>
        </w:rPr>
        <w:t>, where</w:t>
      </w:r>
      <w:r w:rsidR="007E7F7D">
        <w:rPr>
          <w:rFonts w:asciiTheme="minorHAnsi" w:hAnsiTheme="minorHAnsi" w:cstheme="minorHAnsi"/>
          <w:sz w:val="22"/>
          <w:szCs w:val="22"/>
        </w:rPr>
        <w:t xml:space="preserve"> </w:t>
      </w:r>
      <w:r w:rsidR="005F299F">
        <w:rPr>
          <w:rFonts w:asciiTheme="minorHAnsi" w:hAnsiTheme="minorHAnsi" w:cstheme="minorHAnsi"/>
          <w:sz w:val="22"/>
          <w:szCs w:val="22"/>
        </w:rPr>
        <w:t xml:space="preserve">using a mixed methods </w:t>
      </w:r>
      <w:r w:rsidR="00456BB4">
        <w:rPr>
          <w:rFonts w:asciiTheme="minorHAnsi" w:hAnsiTheme="minorHAnsi" w:cstheme="minorHAnsi"/>
          <w:sz w:val="22"/>
          <w:szCs w:val="22"/>
        </w:rPr>
        <w:t xml:space="preserve">approach </w:t>
      </w:r>
      <w:r w:rsidR="00D26254">
        <w:rPr>
          <w:rFonts w:asciiTheme="minorHAnsi" w:hAnsiTheme="minorHAnsi" w:cstheme="minorHAnsi"/>
          <w:sz w:val="22"/>
          <w:szCs w:val="22"/>
        </w:rPr>
        <w:t>with 2,300 students and 90 teachers</w:t>
      </w:r>
      <w:r w:rsidR="00456BB4">
        <w:rPr>
          <w:rFonts w:asciiTheme="minorHAnsi" w:hAnsiTheme="minorHAnsi" w:cstheme="minorHAnsi"/>
          <w:sz w:val="22"/>
          <w:szCs w:val="22"/>
        </w:rPr>
        <w:t>,</w:t>
      </w:r>
      <w:r w:rsidR="00D26254">
        <w:rPr>
          <w:rFonts w:asciiTheme="minorHAnsi" w:hAnsiTheme="minorHAnsi" w:cstheme="minorHAnsi"/>
          <w:sz w:val="22"/>
          <w:szCs w:val="22"/>
        </w:rPr>
        <w:t xml:space="preserve"> </w:t>
      </w:r>
      <w:r w:rsidR="00D63E89">
        <w:rPr>
          <w:rFonts w:asciiTheme="minorHAnsi" w:hAnsiTheme="minorHAnsi" w:cstheme="minorHAnsi"/>
          <w:sz w:val="22"/>
          <w:szCs w:val="22"/>
        </w:rPr>
        <w:t>the research tested the</w:t>
      </w:r>
      <w:r w:rsidR="003068F0">
        <w:rPr>
          <w:rFonts w:asciiTheme="minorHAnsi" w:hAnsiTheme="minorHAnsi" w:cstheme="minorHAnsi"/>
          <w:sz w:val="22"/>
          <w:szCs w:val="22"/>
        </w:rPr>
        <w:t xml:space="preserve"> ability of online and mobile apps </w:t>
      </w:r>
      <w:r w:rsidR="00D63E89">
        <w:rPr>
          <w:rFonts w:asciiTheme="minorHAnsi" w:hAnsiTheme="minorHAnsi" w:cstheme="minorHAnsi"/>
          <w:sz w:val="22"/>
          <w:szCs w:val="22"/>
        </w:rPr>
        <w:t xml:space="preserve">to enable </w:t>
      </w:r>
      <w:r w:rsidR="003068F0">
        <w:rPr>
          <w:rFonts w:asciiTheme="minorHAnsi" w:hAnsiTheme="minorHAnsi" w:cstheme="minorHAnsi"/>
          <w:sz w:val="22"/>
          <w:szCs w:val="22"/>
        </w:rPr>
        <w:t xml:space="preserve">teachers to </w:t>
      </w:r>
      <w:r w:rsidR="00D26254">
        <w:rPr>
          <w:rFonts w:asciiTheme="minorHAnsi" w:hAnsiTheme="minorHAnsi" w:cstheme="minorHAnsi"/>
          <w:sz w:val="22"/>
          <w:szCs w:val="22"/>
        </w:rPr>
        <w:t>support their students’ mental health</w:t>
      </w:r>
      <w:r w:rsidR="00F93BFE">
        <w:rPr>
          <w:rFonts w:asciiTheme="minorHAnsi" w:hAnsiTheme="minorHAnsi" w:cstheme="minorHAnsi"/>
          <w:sz w:val="22"/>
          <w:szCs w:val="22"/>
        </w:rPr>
        <w:t xml:space="preserve"> </w:t>
      </w:r>
      <w:r w:rsidR="00F93BFE">
        <w:rPr>
          <w:rFonts w:asciiTheme="minorHAnsi" w:hAnsiTheme="minorHAnsi" w:cstheme="minorHAnsi"/>
          <w:sz w:val="22"/>
          <w:szCs w:val="22"/>
        </w:rPr>
        <w:fldChar w:fldCharType="begin"/>
      </w:r>
      <w:r w:rsidR="00CD4B40">
        <w:rPr>
          <w:rFonts w:asciiTheme="minorHAnsi" w:hAnsiTheme="minorHAnsi" w:cstheme="minorHAnsi"/>
          <w:sz w:val="22"/>
          <w:szCs w:val="22"/>
        </w:rPr>
        <w:instrText xml:space="preserve"> ADDIN ZOTERO_ITEM CSL_CITATION {"citationID":"TGkCoKMT","properties":{"formattedCitation":"(Punukollu et al., 2020)","plainCitation":"(Punukollu et al., 2020)","noteIndex":0},"citationItems":[{"id":34072,"uris":["http://zotero.org/groups/4573078/items/JAGLM4L7"],"uri":["http://zotero.org/groups/4573078/items/JAGLM4L7"],"itemData":{"id":34072,"type":"article-journal","abstract":"Aims The aim of the study was to investigate teachers’ and pupils’ perceptions about the effect of the SafeSpot mental health curriculum on the well-being of young people and on their knowledge of mental health conditions. This trial intends to determine the acceptability and benefits of web and mobile technology in delivering emotional well-being in schools, through use of the SafeSpot programme. Background With 10% of young people aged 5 to 16 diagnosed with a mental disorder, there is pressure for schools to address their pupils’ emotional well-being. However, many educators report that their schools have insufficient provisions and feel inadequately equipped to support pupils’ mental health. Methods This qualitative analysis was embedded within a randomly allocated stepped-wedge design, conducted in six West of Scotland secondary schools. A total of 2320 pupils (aged 11 to 14 years) and 90 teachers were included. Young people’s understanding of health-seeking, and teacher’s confidence in delivering and accessing well-being information was assessed qualitatively. Results Qualitative analysis revealed themes highlighting the beneficial nature of SafeSpot, including pupil engagement, content of tutorials, perceived impact of SafeSpot and level of training provided for teachers. Conclusions Web technology could potentially offer a more structured way for staff to support their pupils’ mental health, whilst reducing stigma. SafeSpot was perceived, by pupils and teachers, to be engaging.","container-title":"Child and Adolescent Mental Health","DOI":"10.1111/camh.12375","ISSN":"1475-3588","issue":"2","journalAbbreviation":"Child and Adolescent Mental Health","language":"en","note":"00002 \n_eprint: https://acamh.onlinelibrary.wiley.com/doi/pdf/10.1111/camh.12375","page":"110-116","source":"Wiley Online Library","title":"SafeSpot: an innovative app and mental health support package for Scottish schools – a qualitative analysis as part of a mixed methods study","title-short":"SafeSpot","URL":"https://onlinelibrary.wiley.com/doi/abs/10.1111/camh.12375","volume":"25","author":[{"family":"Punukollu","given":"Mallika"},{"family":"Leighton","given":"Emma L."},{"family":"Brooks","given":"Anna F."},{"family":"Heron","given":"Saoirse"},{"family":"Mitchell","given":"Fiona"},{"family":"Regener","given":"Paula"},{"family":"Karagiorgou","given":"Olga"},{"family":"Bell","given":"Caitlin"},{"family":"Gilmour","given":"Mhairi"},{"family":"Moya","given":"Nasreen"},{"family":"Sharpe","given":"Helen"},{"family":"Minnis","given":"Helen"}],"accessed":{"date-parts":[["2021",9,15]]},"issued":{"date-parts":[["2020"]]},"citation-key":"punukolluSafeSpotInnovativeApp2020a"}}],"schema":"https://github.com/citation-style-language/schema/raw/master/csl-citation.json"} </w:instrText>
      </w:r>
      <w:r w:rsidR="00F93BFE">
        <w:rPr>
          <w:rFonts w:asciiTheme="minorHAnsi" w:hAnsiTheme="minorHAnsi" w:cstheme="minorHAnsi"/>
          <w:sz w:val="22"/>
          <w:szCs w:val="22"/>
        </w:rPr>
        <w:fldChar w:fldCharType="separate"/>
      </w:r>
      <w:r w:rsidR="00E82D34">
        <w:rPr>
          <w:rFonts w:asciiTheme="minorHAnsi" w:hAnsiTheme="minorHAnsi" w:cstheme="minorHAnsi"/>
          <w:noProof/>
          <w:sz w:val="22"/>
          <w:szCs w:val="22"/>
        </w:rPr>
        <w:t>(Punukollu et al., 2020)</w:t>
      </w:r>
      <w:r w:rsidR="00F93BFE">
        <w:rPr>
          <w:rFonts w:asciiTheme="minorHAnsi" w:hAnsiTheme="minorHAnsi" w:cstheme="minorHAnsi"/>
          <w:sz w:val="22"/>
          <w:szCs w:val="22"/>
        </w:rPr>
        <w:fldChar w:fldCharType="end"/>
      </w:r>
      <w:r w:rsidR="00AC71BA">
        <w:rPr>
          <w:rFonts w:asciiTheme="minorHAnsi" w:hAnsiTheme="minorHAnsi" w:cstheme="minorHAnsi"/>
          <w:sz w:val="22"/>
          <w:szCs w:val="22"/>
        </w:rPr>
        <w:t xml:space="preserve">. </w:t>
      </w:r>
      <w:r w:rsidR="00456BB4">
        <w:rPr>
          <w:rFonts w:asciiTheme="minorHAnsi" w:hAnsiTheme="minorHAnsi" w:cstheme="minorHAnsi"/>
          <w:sz w:val="22"/>
          <w:szCs w:val="22"/>
        </w:rPr>
        <w:t xml:space="preserve">The response </w:t>
      </w:r>
      <w:r w:rsidR="0073676B">
        <w:rPr>
          <w:rFonts w:asciiTheme="minorHAnsi" w:hAnsiTheme="minorHAnsi" w:cstheme="minorHAnsi"/>
          <w:sz w:val="22"/>
          <w:szCs w:val="22"/>
        </w:rPr>
        <w:t xml:space="preserve">and engagement </w:t>
      </w:r>
      <w:r w:rsidR="00456BB4">
        <w:rPr>
          <w:rFonts w:asciiTheme="minorHAnsi" w:hAnsiTheme="minorHAnsi" w:cstheme="minorHAnsi"/>
          <w:sz w:val="22"/>
          <w:szCs w:val="22"/>
        </w:rPr>
        <w:t xml:space="preserve">of both teachers and students was positive </w:t>
      </w:r>
      <w:r w:rsidR="0073676B">
        <w:rPr>
          <w:rFonts w:asciiTheme="minorHAnsi" w:hAnsiTheme="minorHAnsi" w:cstheme="minorHAnsi"/>
          <w:sz w:val="22"/>
          <w:szCs w:val="22"/>
        </w:rPr>
        <w:t xml:space="preserve">in this study and it </w:t>
      </w:r>
      <w:r w:rsidR="005D236E">
        <w:rPr>
          <w:rFonts w:asciiTheme="minorHAnsi" w:hAnsiTheme="minorHAnsi" w:cstheme="minorHAnsi"/>
          <w:sz w:val="22"/>
          <w:szCs w:val="22"/>
        </w:rPr>
        <w:t>highlighted the potential for further develop M</w:t>
      </w:r>
      <w:r w:rsidR="00456BB4">
        <w:rPr>
          <w:rFonts w:asciiTheme="minorHAnsi" w:hAnsiTheme="minorHAnsi" w:cstheme="minorHAnsi"/>
          <w:sz w:val="22"/>
          <w:szCs w:val="22"/>
        </w:rPr>
        <w:t>H</w:t>
      </w:r>
      <w:r w:rsidR="005D236E">
        <w:rPr>
          <w:rFonts w:asciiTheme="minorHAnsi" w:hAnsiTheme="minorHAnsi" w:cstheme="minorHAnsi"/>
          <w:sz w:val="22"/>
          <w:szCs w:val="22"/>
        </w:rPr>
        <w:t xml:space="preserve"> awareness programs incorporating both classroom activities and a mobile app</w:t>
      </w:r>
      <w:r w:rsidR="00F93BFE">
        <w:rPr>
          <w:rFonts w:asciiTheme="minorHAnsi" w:hAnsiTheme="minorHAnsi" w:cstheme="minorHAnsi"/>
          <w:sz w:val="22"/>
          <w:szCs w:val="22"/>
        </w:rPr>
        <w:t>, ‘that are likely to improve the mental health and resilience of young people</w:t>
      </w:r>
      <w:r w:rsidR="001B0C06">
        <w:rPr>
          <w:rFonts w:asciiTheme="minorHAnsi" w:hAnsiTheme="minorHAnsi" w:cstheme="minorHAnsi"/>
          <w:sz w:val="22"/>
          <w:szCs w:val="22"/>
        </w:rPr>
        <w:t xml:space="preserve">’ </w:t>
      </w:r>
      <w:r w:rsidR="006854E6">
        <w:rPr>
          <w:rFonts w:asciiTheme="minorHAnsi" w:hAnsiTheme="minorHAnsi" w:cstheme="minorHAnsi"/>
          <w:sz w:val="22"/>
          <w:szCs w:val="22"/>
        </w:rPr>
        <w:fldChar w:fldCharType="begin"/>
      </w:r>
      <w:r w:rsidR="00CD4B40">
        <w:rPr>
          <w:rFonts w:asciiTheme="minorHAnsi" w:hAnsiTheme="minorHAnsi" w:cstheme="minorHAnsi"/>
          <w:sz w:val="22"/>
          <w:szCs w:val="22"/>
        </w:rPr>
        <w:instrText xml:space="preserve"> ADDIN ZOTERO_ITEM CSL_CITATION {"citationID":"lJKnORef","properties":{"formattedCitation":"(Punukollu et al., 2020)","plainCitation":"(Punukollu et al., 2020)","noteIndex":0},"citationItems":[{"id":34072,"uris":["http://zotero.org/groups/4573078/items/JAGLM4L7"],"uri":["http://zotero.org/groups/4573078/items/JAGLM4L7"],"itemData":{"id":34072,"type":"article-journal","abstract":"Aims The aim of the study was to investigate teachers’ and pupils’ perceptions about the effect of the SafeSpot mental health curriculum on the well-being of young people and on their knowledge of mental health conditions. This trial intends to determine the acceptability and benefits of web and mobile technology in delivering emotional well-being in schools, through use of the SafeSpot programme. Background With 10% of young people aged 5 to 16 diagnosed with a mental disorder, there is pressure for schools to address their pupils’ emotional well-being. However, many educators report that their schools have insufficient provisions and feel inadequately equipped to support pupils’ mental health. Methods This qualitative analysis was embedded within a randomly allocated stepped-wedge design, conducted in six West of Scotland secondary schools. A total of 2320 pupils (aged 11 to 14 years) and 90 teachers were included. Young people’s understanding of health-seeking, and teacher’s confidence in delivering and accessing well-being information was assessed qualitatively. Results Qualitative analysis revealed themes highlighting the beneficial nature of SafeSpot, including pupil engagement, content of tutorials, perceived impact of SafeSpot and level of training provided for teachers. Conclusions Web technology could potentially offer a more structured way for staff to support their pupils’ mental health, whilst reducing stigma. SafeSpot was perceived, by pupils and teachers, to be engaging.","container-title":"Child and Adolescent Mental Health","DOI":"10.1111/camh.12375","ISSN":"1475-3588","issue":"2","journalAbbreviation":"Child and Adolescent Mental Health","language":"en","note":"00002 \n_eprint: https://acamh.onlinelibrary.wiley.com/doi/pdf/10.1111/camh.12375","page":"110-116","source":"Wiley Online Library","title":"SafeSpot: an innovative app and mental health support package for Scottish schools – a qualitative analysis as part of a mixed methods study","title-short":"SafeSpot","URL":"https://onlinelibrary.wiley.com/doi/abs/10.1111/camh.12375","volume":"25","author":[{"family":"Punukollu","given":"Mallika"},{"family":"Leighton","given":"Emma L."},{"family":"Brooks","given":"Anna F."},{"family":"Heron","given":"Saoirse"},{"family":"Mitchell","given":"Fiona"},{"family":"Regener","given":"Paula"},{"family":"Karagiorgou","given":"Olga"},{"family":"Bell","given":"Caitlin"},{"family":"Gilmour","given":"Mhairi"},{"family":"Moya","given":"Nasreen"},{"family":"Sharpe","given":"Helen"},{"family":"Minnis","given":"Helen"}],"accessed":{"date-parts":[["2021",9,15]]},"issued":{"date-parts":[["2020"]]},"citation-key":"punukolluSafeSpotInnovativeApp2020a"}}],"schema":"https://github.com/citation-style-language/schema/raw/master/csl-citation.json"} </w:instrText>
      </w:r>
      <w:r w:rsidR="006854E6">
        <w:rPr>
          <w:rFonts w:asciiTheme="minorHAnsi" w:hAnsiTheme="minorHAnsi" w:cstheme="minorHAnsi"/>
          <w:sz w:val="22"/>
          <w:szCs w:val="22"/>
        </w:rPr>
        <w:fldChar w:fldCharType="separate"/>
      </w:r>
      <w:r w:rsidR="006854E6">
        <w:rPr>
          <w:rFonts w:asciiTheme="minorHAnsi" w:hAnsiTheme="minorHAnsi" w:cstheme="minorHAnsi"/>
          <w:noProof/>
          <w:sz w:val="22"/>
          <w:szCs w:val="22"/>
        </w:rPr>
        <w:t>(Punukollu et al., 2020)</w:t>
      </w:r>
      <w:r w:rsidR="006854E6">
        <w:rPr>
          <w:rFonts w:asciiTheme="minorHAnsi" w:hAnsiTheme="minorHAnsi" w:cstheme="minorHAnsi"/>
          <w:sz w:val="22"/>
          <w:szCs w:val="22"/>
        </w:rPr>
        <w:fldChar w:fldCharType="end"/>
      </w:r>
      <w:r w:rsidR="006854E6">
        <w:rPr>
          <w:rFonts w:asciiTheme="minorHAnsi" w:hAnsiTheme="minorHAnsi" w:cstheme="minorHAnsi"/>
          <w:sz w:val="22"/>
          <w:szCs w:val="22"/>
        </w:rPr>
        <w:t>.</w:t>
      </w:r>
      <w:r w:rsidR="00231B4F">
        <w:rPr>
          <w:rFonts w:asciiTheme="minorHAnsi" w:hAnsiTheme="minorHAnsi" w:cstheme="minorHAnsi"/>
          <w:sz w:val="22"/>
          <w:szCs w:val="22"/>
        </w:rPr>
        <w:t xml:space="preserve"> One of the aims of the NHS Scotland Mental Health Strategy is ‘that every child and young person should have appropriate access to emotional and mental well-being support in school’</w:t>
      </w:r>
      <w:r w:rsidR="008D6B1E">
        <w:rPr>
          <w:rFonts w:asciiTheme="minorHAnsi" w:hAnsiTheme="minorHAnsi" w:cstheme="minorHAnsi"/>
          <w:sz w:val="22"/>
          <w:szCs w:val="22"/>
        </w:rPr>
        <w:t xml:space="preserve"> </w:t>
      </w:r>
      <w:r w:rsidR="008D6B1E">
        <w:rPr>
          <w:rFonts w:asciiTheme="minorHAnsi" w:hAnsiTheme="minorHAnsi" w:cstheme="minorHAnsi"/>
          <w:sz w:val="22"/>
          <w:szCs w:val="22"/>
        </w:rPr>
        <w:fldChar w:fldCharType="begin"/>
      </w:r>
      <w:r w:rsidR="00CD4B40">
        <w:rPr>
          <w:rFonts w:asciiTheme="minorHAnsi" w:hAnsiTheme="minorHAnsi" w:cstheme="minorHAnsi"/>
          <w:sz w:val="22"/>
          <w:szCs w:val="22"/>
        </w:rPr>
        <w:instrText xml:space="preserve"> ADDIN ZOTERO_ITEM CSL_CITATION {"citationID":"hIrwZ6uv","properties":{"formattedCitation":"(Scottish Government, 2017)","plainCitation":"(Scottish Government, 2017)","noteIndex":0},"citationItems":[{"id":34325,"uris":["http://zotero.org/groups/4573078/items/3YRXU6LL"],"uri":["http://zotero.org/groups/4573078/items/3YRXU6LL"],"itemData":{"id":34325,"type":"article","note":"00024","title":"Mental Health Strategy 2017-2027","URL":"https://www.gov.scot/publications/mental-health-strategy-2017-2027/","author":[{"family":"Scottish Government","given":""}],"accessed":{"date-parts":[["2022",3,9]]},"issued":{"date-parts":[["2017",3,30]]},"citation-key":"scottishgovernmentMentalHealthStrategy2017"}}],"schema":"https://github.com/citation-style-language/schema/raw/master/csl-citation.json"} </w:instrText>
      </w:r>
      <w:r w:rsidR="008D6B1E">
        <w:rPr>
          <w:rFonts w:asciiTheme="minorHAnsi" w:hAnsiTheme="minorHAnsi" w:cstheme="minorHAnsi"/>
          <w:sz w:val="22"/>
          <w:szCs w:val="22"/>
        </w:rPr>
        <w:fldChar w:fldCharType="separate"/>
      </w:r>
      <w:r w:rsidR="001B0C06">
        <w:rPr>
          <w:rFonts w:asciiTheme="minorHAnsi" w:hAnsiTheme="minorHAnsi" w:cstheme="minorHAnsi"/>
          <w:noProof/>
          <w:sz w:val="22"/>
          <w:szCs w:val="22"/>
        </w:rPr>
        <w:t>(Scottish Government, 2017)</w:t>
      </w:r>
      <w:r w:rsidR="008D6B1E">
        <w:rPr>
          <w:rFonts w:asciiTheme="minorHAnsi" w:hAnsiTheme="minorHAnsi" w:cstheme="minorHAnsi"/>
          <w:sz w:val="22"/>
          <w:szCs w:val="22"/>
        </w:rPr>
        <w:fldChar w:fldCharType="end"/>
      </w:r>
      <w:r w:rsidR="001B0C06">
        <w:rPr>
          <w:rFonts w:asciiTheme="minorHAnsi" w:hAnsiTheme="minorHAnsi" w:cstheme="minorHAnsi"/>
          <w:sz w:val="22"/>
          <w:szCs w:val="22"/>
        </w:rPr>
        <w:t>.</w:t>
      </w:r>
      <w:r w:rsidR="00231B4F">
        <w:rPr>
          <w:rFonts w:asciiTheme="minorHAnsi" w:hAnsiTheme="minorHAnsi" w:cstheme="minorHAnsi"/>
          <w:sz w:val="22"/>
          <w:szCs w:val="22"/>
        </w:rPr>
        <w:t xml:space="preserve"> </w:t>
      </w:r>
      <w:r w:rsidR="00EF75EA">
        <w:rPr>
          <w:rFonts w:asciiTheme="minorHAnsi" w:hAnsiTheme="minorHAnsi" w:cstheme="minorHAnsi"/>
          <w:sz w:val="22"/>
          <w:szCs w:val="22"/>
        </w:rPr>
        <w:t xml:space="preserve">Australia has similar stated goals in the Australian </w:t>
      </w:r>
      <w:r w:rsidR="000D2ED0">
        <w:rPr>
          <w:rFonts w:asciiTheme="minorHAnsi" w:hAnsiTheme="minorHAnsi" w:cstheme="minorHAnsi"/>
          <w:sz w:val="22"/>
          <w:szCs w:val="22"/>
        </w:rPr>
        <w:t xml:space="preserve">Student </w:t>
      </w:r>
      <w:r w:rsidR="00296DA7">
        <w:rPr>
          <w:rFonts w:asciiTheme="minorHAnsi" w:hAnsiTheme="minorHAnsi" w:cstheme="minorHAnsi"/>
          <w:sz w:val="22"/>
          <w:szCs w:val="22"/>
        </w:rPr>
        <w:t>Wellbeing Framework</w:t>
      </w:r>
      <w:r w:rsidR="007F45B7">
        <w:rPr>
          <w:rFonts w:asciiTheme="minorHAnsi" w:hAnsiTheme="minorHAnsi" w:cstheme="minorHAnsi"/>
          <w:sz w:val="22"/>
          <w:szCs w:val="22"/>
        </w:rPr>
        <w:t xml:space="preserve"> </w:t>
      </w:r>
      <w:r w:rsidR="00081C92">
        <w:rPr>
          <w:rFonts w:asciiTheme="minorHAnsi" w:hAnsiTheme="minorHAnsi" w:cstheme="minorHAnsi"/>
          <w:sz w:val="22"/>
          <w:szCs w:val="22"/>
        </w:rPr>
        <w:fldChar w:fldCharType="begin"/>
      </w:r>
      <w:r w:rsidR="00CD4B40">
        <w:rPr>
          <w:rFonts w:asciiTheme="minorHAnsi" w:hAnsiTheme="minorHAnsi" w:cstheme="minorHAnsi"/>
          <w:sz w:val="22"/>
          <w:szCs w:val="22"/>
        </w:rPr>
        <w:instrText xml:space="preserve"> ADDIN ZOTERO_ITEM CSL_CITATION {"citationID":"GprXlWWV","properties":{"formattedCitation":"(Education Council, 2018)","plainCitation":"(Education Council, 2018)","noteIndex":0},"citationItems":[{"id":34323,"uris":["http://zotero.org/groups/4573078/items/APEXHRVJ"],"uri":["http://zotero.org/groups/4573078/items/APEXHRVJ"],"itemData":{"id":34323,"type":"article","note":"00011","title":"Australian Student Wellbeing Framework","URL":"https://studentwellbeinghub.edu.au/educators/framework/","author":[{"family":"Education Council","given":""}],"accessed":{"date-parts":[["2022",3,9]]},"issued":{"date-parts":[["2018"]]},"citation-key":"educationcouncilAustralianStudentWellbeing2018"}}],"schema":"https://github.com/citation-style-language/schema/raw/master/csl-citation.json"} </w:instrText>
      </w:r>
      <w:r w:rsidR="00081C92">
        <w:rPr>
          <w:rFonts w:asciiTheme="minorHAnsi" w:hAnsiTheme="minorHAnsi" w:cstheme="minorHAnsi"/>
          <w:sz w:val="22"/>
          <w:szCs w:val="22"/>
        </w:rPr>
        <w:fldChar w:fldCharType="separate"/>
      </w:r>
      <w:r w:rsidR="00B724B0">
        <w:rPr>
          <w:rFonts w:asciiTheme="minorHAnsi" w:hAnsiTheme="minorHAnsi" w:cstheme="minorHAnsi"/>
          <w:sz w:val="22"/>
          <w:szCs w:val="22"/>
        </w:rPr>
        <w:t>(Education Council, 2018)</w:t>
      </w:r>
      <w:r w:rsidR="00081C92">
        <w:rPr>
          <w:rFonts w:asciiTheme="minorHAnsi" w:hAnsiTheme="minorHAnsi" w:cstheme="minorHAnsi"/>
          <w:sz w:val="22"/>
          <w:szCs w:val="22"/>
        </w:rPr>
        <w:fldChar w:fldCharType="end"/>
      </w:r>
      <w:r w:rsidR="00296DA7">
        <w:rPr>
          <w:rFonts w:asciiTheme="minorHAnsi" w:hAnsiTheme="minorHAnsi" w:cstheme="minorHAnsi"/>
          <w:sz w:val="22"/>
          <w:szCs w:val="22"/>
        </w:rPr>
        <w:t xml:space="preserve">. </w:t>
      </w:r>
    </w:p>
    <w:p w14:paraId="34EDDAEF" w14:textId="706CA803" w:rsidR="00BE416E" w:rsidRDefault="00ED25EE" w:rsidP="00BE416E">
      <w:pPr>
        <w:pStyle w:val="NormalWeb"/>
        <w:rPr>
          <w:rFonts w:asciiTheme="minorHAnsi" w:hAnsiTheme="minorHAnsi" w:cstheme="minorHAnsi"/>
          <w:sz w:val="22"/>
          <w:szCs w:val="22"/>
        </w:rPr>
      </w:pPr>
      <w:r>
        <w:rPr>
          <w:rFonts w:asciiTheme="minorHAnsi" w:hAnsiTheme="minorHAnsi" w:cstheme="minorHAnsi"/>
          <w:sz w:val="22"/>
          <w:szCs w:val="22"/>
        </w:rPr>
        <w:t>Some studies have linked s</w:t>
      </w:r>
      <w:r w:rsidR="00730DDF" w:rsidRPr="00A92AF4">
        <w:rPr>
          <w:rFonts w:asciiTheme="minorHAnsi" w:hAnsiTheme="minorHAnsi" w:cstheme="minorHAnsi"/>
          <w:sz w:val="22"/>
          <w:szCs w:val="22"/>
        </w:rPr>
        <w:t>elf</w:t>
      </w:r>
      <w:r>
        <w:rPr>
          <w:rFonts w:asciiTheme="minorHAnsi" w:hAnsiTheme="minorHAnsi" w:cstheme="minorHAnsi"/>
          <w:sz w:val="22"/>
          <w:szCs w:val="22"/>
        </w:rPr>
        <w:t>-</w:t>
      </w:r>
      <w:r w:rsidR="00730DDF" w:rsidRPr="00A92AF4">
        <w:rPr>
          <w:rFonts w:asciiTheme="minorHAnsi" w:hAnsiTheme="minorHAnsi" w:cstheme="minorHAnsi"/>
          <w:sz w:val="22"/>
          <w:szCs w:val="22"/>
        </w:rPr>
        <w:t xml:space="preserve">monitoring </w:t>
      </w:r>
      <w:r>
        <w:rPr>
          <w:rFonts w:asciiTheme="minorHAnsi" w:hAnsiTheme="minorHAnsi" w:cstheme="minorHAnsi"/>
          <w:sz w:val="22"/>
          <w:szCs w:val="22"/>
        </w:rPr>
        <w:t>with improved</w:t>
      </w:r>
      <w:r w:rsidR="00730DDF" w:rsidRPr="00A92AF4">
        <w:rPr>
          <w:rFonts w:asciiTheme="minorHAnsi" w:hAnsiTheme="minorHAnsi" w:cstheme="minorHAnsi"/>
          <w:sz w:val="22"/>
          <w:szCs w:val="22"/>
        </w:rPr>
        <w:t xml:space="preserve"> help</w:t>
      </w:r>
      <w:r>
        <w:rPr>
          <w:rFonts w:asciiTheme="minorHAnsi" w:hAnsiTheme="minorHAnsi" w:cstheme="minorHAnsi"/>
          <w:sz w:val="22"/>
          <w:szCs w:val="22"/>
        </w:rPr>
        <w:t>-</w:t>
      </w:r>
      <w:r w:rsidR="00730DDF" w:rsidRPr="00A92AF4">
        <w:rPr>
          <w:rFonts w:asciiTheme="minorHAnsi" w:hAnsiTheme="minorHAnsi" w:cstheme="minorHAnsi"/>
          <w:sz w:val="22"/>
          <w:szCs w:val="22"/>
        </w:rPr>
        <w:t xml:space="preserve">seeking behaviour </w:t>
      </w:r>
      <w:r>
        <w:rPr>
          <w:rFonts w:asciiTheme="minorHAnsi" w:hAnsiTheme="minorHAnsi" w:cstheme="minorHAnsi"/>
          <w:sz w:val="22"/>
          <w:szCs w:val="22"/>
        </w:rPr>
        <w:t>for mental hea</w:t>
      </w:r>
      <w:r w:rsidR="00BB5B3B">
        <w:rPr>
          <w:rFonts w:asciiTheme="minorHAnsi" w:hAnsiTheme="minorHAnsi" w:cstheme="minorHAnsi"/>
          <w:sz w:val="22"/>
          <w:szCs w:val="22"/>
        </w:rPr>
        <w:t>l</w:t>
      </w:r>
      <w:r>
        <w:rPr>
          <w:rFonts w:asciiTheme="minorHAnsi" w:hAnsiTheme="minorHAnsi" w:cstheme="minorHAnsi"/>
          <w:sz w:val="22"/>
          <w:szCs w:val="22"/>
        </w:rPr>
        <w:t xml:space="preserve">th </w:t>
      </w:r>
      <w:r w:rsidR="00BB5B3B">
        <w:rPr>
          <w:rFonts w:asciiTheme="minorHAnsi" w:hAnsiTheme="minorHAnsi" w:cstheme="minorHAnsi"/>
          <w:sz w:val="22"/>
          <w:szCs w:val="22"/>
        </w:rPr>
        <w:t>in young people</w:t>
      </w:r>
      <w:r w:rsidR="00BB7ADE">
        <w:rPr>
          <w:rFonts w:asciiTheme="minorHAnsi" w:hAnsiTheme="minorHAnsi" w:cstheme="minorHAnsi"/>
          <w:sz w:val="22"/>
          <w:szCs w:val="22"/>
        </w:rPr>
        <w:t xml:space="preserve"> as well as showing promising early intervention outcomes</w:t>
      </w:r>
      <w:r w:rsidR="00BB5B3B">
        <w:rPr>
          <w:rFonts w:asciiTheme="minorHAnsi" w:hAnsiTheme="minorHAnsi" w:cstheme="minorHAnsi"/>
          <w:sz w:val="22"/>
          <w:szCs w:val="22"/>
        </w:rPr>
        <w:t xml:space="preserve"> </w:t>
      </w:r>
      <w:r>
        <w:rPr>
          <w:rFonts w:asciiTheme="minorHAnsi" w:hAnsiTheme="minorHAnsi" w:cstheme="minorHAnsi"/>
          <w:sz w:val="22"/>
          <w:szCs w:val="22"/>
        </w:rPr>
        <w:fldChar w:fldCharType="begin"/>
      </w:r>
      <w:r w:rsidR="00CD4B40">
        <w:rPr>
          <w:rFonts w:asciiTheme="minorHAnsi" w:hAnsiTheme="minorHAnsi" w:cstheme="minorHAnsi"/>
          <w:sz w:val="22"/>
          <w:szCs w:val="22"/>
        </w:rPr>
        <w:instrText xml:space="preserve"> ADDIN ZOTERO_ITEM CSL_CITATION {"citationID":"eoWPDSWU","properties":{"formattedCitation":"(Rickard et al., 2016)","plainCitation":"(Rickard et al., 2016)","noteIndex":0},"citationItems":[{"id":34287,"uris":["http://zotero.org/groups/4573078/items/BASNENTY"],"uri":["http://zotero.org/groups/4573078/items/BASNENTY"],"itemData":{"id":34287,"type":"article-journal","container-title":"JMIR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Pr>
          <w:rFonts w:asciiTheme="minorHAnsi" w:hAnsiTheme="minorHAnsi" w:cstheme="minorHAnsi"/>
          <w:sz w:val="22"/>
          <w:szCs w:val="22"/>
        </w:rPr>
        <w:fldChar w:fldCharType="separate"/>
      </w:r>
      <w:r w:rsidR="00BB5B3B">
        <w:rPr>
          <w:rFonts w:asciiTheme="minorHAnsi" w:hAnsiTheme="minorHAnsi" w:cstheme="minorHAnsi"/>
          <w:noProof/>
          <w:sz w:val="22"/>
          <w:szCs w:val="22"/>
        </w:rPr>
        <w:t>(Rickard et al., 2016)</w:t>
      </w:r>
      <w:r>
        <w:rPr>
          <w:rFonts w:asciiTheme="minorHAnsi" w:hAnsiTheme="minorHAnsi" w:cstheme="minorHAnsi"/>
          <w:sz w:val="22"/>
          <w:szCs w:val="22"/>
        </w:rPr>
        <w:fldChar w:fldCharType="end"/>
      </w:r>
      <w:r w:rsidR="00BB7ADE">
        <w:rPr>
          <w:rFonts w:asciiTheme="minorHAnsi" w:hAnsiTheme="minorHAnsi" w:cstheme="minorHAnsi"/>
          <w:sz w:val="22"/>
          <w:szCs w:val="22"/>
        </w:rPr>
        <w:t>.</w:t>
      </w:r>
      <w:r w:rsidR="00551FBB">
        <w:rPr>
          <w:rFonts w:asciiTheme="minorHAnsi" w:hAnsiTheme="minorHAnsi" w:cstheme="minorHAnsi"/>
          <w:sz w:val="22"/>
          <w:szCs w:val="22"/>
        </w:rPr>
        <w:t xml:space="preserve"> </w:t>
      </w:r>
      <w:r w:rsidR="00BE416E" w:rsidRPr="00A92AF4">
        <w:rPr>
          <w:rFonts w:asciiTheme="minorHAnsi" w:hAnsiTheme="minorHAnsi" w:cstheme="minorHAnsi"/>
          <w:sz w:val="22"/>
          <w:szCs w:val="22"/>
        </w:rPr>
        <w:t>Monitoring for early detection of mental health problems</w:t>
      </w:r>
      <w:r w:rsidR="005C49F6">
        <w:rPr>
          <w:rFonts w:asciiTheme="minorHAnsi" w:hAnsiTheme="minorHAnsi" w:cstheme="minorHAnsi"/>
          <w:sz w:val="22"/>
          <w:szCs w:val="22"/>
        </w:rPr>
        <w:t xml:space="preserve"> allows for early</w:t>
      </w:r>
      <w:r w:rsidR="00BE416E" w:rsidRPr="00A92AF4">
        <w:rPr>
          <w:rFonts w:asciiTheme="minorHAnsi" w:hAnsiTheme="minorHAnsi" w:cstheme="minorHAnsi"/>
          <w:sz w:val="22"/>
          <w:szCs w:val="22"/>
        </w:rPr>
        <w:t xml:space="preserve"> intervention</w:t>
      </w:r>
      <w:r w:rsidR="005C49F6">
        <w:rPr>
          <w:rFonts w:asciiTheme="minorHAnsi" w:hAnsiTheme="minorHAnsi" w:cstheme="minorHAnsi"/>
          <w:sz w:val="22"/>
          <w:szCs w:val="22"/>
        </w:rPr>
        <w:t>, which</w:t>
      </w:r>
      <w:r w:rsidR="00BE416E" w:rsidRPr="00A92AF4">
        <w:rPr>
          <w:rFonts w:asciiTheme="minorHAnsi" w:hAnsiTheme="minorHAnsi" w:cstheme="minorHAnsi"/>
          <w:sz w:val="22"/>
          <w:szCs w:val="22"/>
        </w:rPr>
        <w:t xml:space="preserve"> improves longer term outcomes </w:t>
      </w:r>
      <w:r w:rsidR="00012BE7">
        <w:rPr>
          <w:rFonts w:asciiTheme="minorHAnsi" w:hAnsiTheme="minorHAnsi" w:cstheme="minorHAnsi"/>
          <w:sz w:val="22"/>
          <w:szCs w:val="22"/>
        </w:rPr>
        <w:fldChar w:fldCharType="begin"/>
      </w:r>
      <w:r w:rsidR="00012BE7">
        <w:rPr>
          <w:rFonts w:asciiTheme="minorHAnsi" w:hAnsiTheme="minorHAnsi" w:cstheme="minorHAnsi"/>
          <w:sz w:val="22"/>
          <w:szCs w:val="22"/>
        </w:rPr>
        <w:instrText xml:space="preserve"> ADDIN ZOTERO_ITEM CSL_CITATION {"citationID":"eoWPDSWU","properties":{"formattedCitation":"(Rickard et al., 2016)","plainCitation":"(Rickard et al., 2016)","noteIndex":0},"citationItems":[{"id":34287,"uris":["http://zotero.org/groups/4573078/items/BASNENTY"],"uri":["http://zotero.org/groups/4573078/items/BASNENTY"],"itemData":{"id":34287,"type":"article-journal","container-title":"JMIR mental health","DOI":"10.2196/mental.6202","issue":"4","journalAbbreviation":"JMIR mental health","note":"00074 \npublisher: JMIR Publications Inc., Toronto, Canada","page":"e6202","title":"Development of a mobile phone app to support self-monitoring of emotional well-being: a mental health digital innovation","volume":"3","author":[{"family":"Rickard","given":"Nikki"},{"family":"Arjmand","given":"Hussain-Abdulah"},{"family":"Bakker","given":"David"},{"family":"Seabrook","given":"Elizabeth"}],"issued":{"date-parts":[["2016"]]},"citation-key":"rickardDevelopmentMobilePhone2016"}}],"schema":"https://github.com/citation-style-language/schema/raw/master/csl-citation.json"} </w:instrText>
      </w:r>
      <w:r w:rsidR="00012BE7">
        <w:rPr>
          <w:rFonts w:asciiTheme="minorHAnsi" w:hAnsiTheme="minorHAnsi" w:cstheme="minorHAnsi"/>
          <w:sz w:val="22"/>
          <w:szCs w:val="22"/>
        </w:rPr>
        <w:fldChar w:fldCharType="separate"/>
      </w:r>
      <w:r w:rsidR="00012BE7">
        <w:rPr>
          <w:rFonts w:asciiTheme="minorHAnsi" w:hAnsiTheme="minorHAnsi" w:cstheme="minorHAnsi"/>
          <w:noProof/>
          <w:sz w:val="22"/>
          <w:szCs w:val="22"/>
        </w:rPr>
        <w:t>(Rickard et al., 2016)</w:t>
      </w:r>
      <w:r w:rsidR="00012BE7">
        <w:rPr>
          <w:rFonts w:asciiTheme="minorHAnsi" w:hAnsiTheme="minorHAnsi" w:cstheme="minorHAnsi"/>
          <w:sz w:val="22"/>
          <w:szCs w:val="22"/>
        </w:rPr>
        <w:fldChar w:fldCharType="end"/>
      </w:r>
      <w:r w:rsidR="00012BE7">
        <w:rPr>
          <w:rFonts w:asciiTheme="minorHAnsi" w:hAnsiTheme="minorHAnsi" w:cstheme="minorHAnsi"/>
          <w:sz w:val="22"/>
          <w:szCs w:val="22"/>
        </w:rPr>
        <w:t xml:space="preserve">. </w:t>
      </w:r>
    </w:p>
    <w:p w14:paraId="3508C200" w14:textId="64C7BA9C" w:rsidR="001E5039" w:rsidRDefault="3CFF8763" w:rsidP="005D2606">
      <w:pPr>
        <w:pStyle w:val="Heading2"/>
      </w:pPr>
      <w:bookmarkStart w:id="11" w:name="_Toc107285334"/>
      <w:r>
        <w:lastRenderedPageBreak/>
        <w:t xml:space="preserve">What are </w:t>
      </w:r>
      <w:r w:rsidR="3B73C29D">
        <w:t xml:space="preserve">the </w:t>
      </w:r>
      <w:r>
        <w:t>U</w:t>
      </w:r>
      <w:r w:rsidR="3B73C29D">
        <w:t>X</w:t>
      </w:r>
      <w:r>
        <w:t xml:space="preserve">/design implications </w:t>
      </w:r>
      <w:r w:rsidR="516771F7">
        <w:t xml:space="preserve">for high efficacy </w:t>
      </w:r>
      <w:r w:rsidR="4013630A">
        <w:t xml:space="preserve">MH </w:t>
      </w:r>
      <w:r w:rsidR="516771F7">
        <w:t>apps</w:t>
      </w:r>
      <w:r>
        <w:t>?</w:t>
      </w:r>
      <w:bookmarkEnd w:id="11"/>
    </w:p>
    <w:p w14:paraId="0D8097F4" w14:textId="590156D4" w:rsidR="006F0D98" w:rsidRDefault="1F035C6F" w:rsidP="28E829B6">
      <w:pPr>
        <w:rPr>
          <w:sz w:val="22"/>
          <w:szCs w:val="22"/>
        </w:rPr>
      </w:pPr>
      <w:r w:rsidRPr="28E829B6">
        <w:rPr>
          <w:sz w:val="22"/>
          <w:szCs w:val="22"/>
        </w:rPr>
        <w:t xml:space="preserve">The literature has a number of potential implications for </w:t>
      </w:r>
      <w:proofErr w:type="spellStart"/>
      <w:r w:rsidRPr="28E829B6">
        <w:rPr>
          <w:sz w:val="22"/>
          <w:szCs w:val="22"/>
        </w:rPr>
        <w:t>iyarn</w:t>
      </w:r>
      <w:proofErr w:type="spellEnd"/>
      <w:r w:rsidRPr="28E829B6">
        <w:rPr>
          <w:sz w:val="22"/>
          <w:szCs w:val="22"/>
        </w:rPr>
        <w:t xml:space="preserve"> development. </w:t>
      </w:r>
      <w:proofErr w:type="gramStart"/>
      <w:r w:rsidRPr="28E829B6">
        <w:rPr>
          <w:i/>
          <w:iCs/>
          <w:sz w:val="22"/>
          <w:szCs w:val="22"/>
        </w:rPr>
        <w:t>However</w:t>
      </w:r>
      <w:proofErr w:type="gramEnd"/>
      <w:r w:rsidRPr="28E829B6">
        <w:rPr>
          <w:i/>
          <w:iCs/>
          <w:sz w:val="22"/>
          <w:szCs w:val="22"/>
        </w:rPr>
        <w:t xml:space="preserve"> </w:t>
      </w:r>
      <w:r w:rsidRPr="28E829B6">
        <w:rPr>
          <w:sz w:val="22"/>
          <w:szCs w:val="22"/>
        </w:rPr>
        <w:t xml:space="preserve">it is important to remember that any recommendations from literature are based on the specific aims and theories of change being evaluated and investigated in that literature. </w:t>
      </w:r>
      <w:proofErr w:type="spellStart"/>
      <w:r w:rsidRPr="28E829B6">
        <w:rPr>
          <w:sz w:val="22"/>
          <w:szCs w:val="22"/>
        </w:rPr>
        <w:t>Iyarn</w:t>
      </w:r>
      <w:proofErr w:type="spellEnd"/>
      <w:r w:rsidRPr="28E829B6">
        <w:rPr>
          <w:sz w:val="22"/>
          <w:szCs w:val="22"/>
        </w:rPr>
        <w:t xml:space="preserve"> adopts a different model to much of this literature, and therefore the recommendations are not directly transferable. </w:t>
      </w:r>
    </w:p>
    <w:p w14:paraId="61B2619C" w14:textId="2C076A5F" w:rsidR="001E5039" w:rsidRDefault="001E5039" w:rsidP="28E829B6">
      <w:pPr>
        <w:rPr>
          <w:sz w:val="22"/>
          <w:szCs w:val="22"/>
        </w:rPr>
      </w:pPr>
    </w:p>
    <w:p w14:paraId="3B06F7E3" w14:textId="66F08B14" w:rsidR="00D85CF3" w:rsidRPr="00D0051E" w:rsidRDefault="1F035C6F">
      <w:pPr>
        <w:rPr>
          <w:sz w:val="22"/>
          <w:szCs w:val="22"/>
        </w:rPr>
      </w:pPr>
      <w:r w:rsidRPr="28E829B6">
        <w:rPr>
          <w:sz w:val="22"/>
          <w:szCs w:val="22"/>
        </w:rPr>
        <w:t xml:space="preserve">Research regarding the </w:t>
      </w:r>
      <w:r w:rsidR="2E88A668" w:rsidRPr="28E829B6">
        <w:rPr>
          <w:sz w:val="22"/>
          <w:szCs w:val="22"/>
        </w:rPr>
        <w:t xml:space="preserve">user interface and design of MH apps for young people is summarised below, alongside a preliminary assessment of </w:t>
      </w:r>
      <w:proofErr w:type="spellStart"/>
      <w:r w:rsidR="2E88A668" w:rsidRPr="28E829B6">
        <w:rPr>
          <w:sz w:val="22"/>
          <w:szCs w:val="22"/>
        </w:rPr>
        <w:t>iyarn</w:t>
      </w:r>
      <w:proofErr w:type="spellEnd"/>
      <w:r w:rsidR="2E88A668" w:rsidRPr="28E829B6">
        <w:rPr>
          <w:sz w:val="22"/>
          <w:szCs w:val="22"/>
        </w:rPr>
        <w:t xml:space="preserve"> against these key implications</w:t>
      </w:r>
      <w:r w:rsidR="10A9D07C" w:rsidRPr="28E829B6">
        <w:rPr>
          <w:sz w:val="22"/>
          <w:szCs w:val="22"/>
        </w:rPr>
        <w:t xml:space="preserve"> (note these are primarily from reviews of mobile apps)</w:t>
      </w:r>
      <w:r w:rsidR="0074D8B9" w:rsidRPr="28E829B6">
        <w:rPr>
          <w:sz w:val="22"/>
          <w:szCs w:val="22"/>
        </w:rPr>
        <w:t xml:space="preserve">. </w:t>
      </w:r>
    </w:p>
    <w:p w14:paraId="7BE73B80" w14:textId="77777777" w:rsidR="00D0051E" w:rsidRDefault="00D0051E" w:rsidP="00D0051E"/>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5969"/>
        <w:gridCol w:w="993"/>
        <w:gridCol w:w="2126"/>
      </w:tblGrid>
      <w:tr w:rsidR="00D0051E" w:rsidRPr="004F312A" w14:paraId="762E37FE" w14:textId="77777777" w:rsidTr="005C155E">
        <w:tc>
          <w:tcPr>
            <w:tcW w:w="260" w:type="dxa"/>
            <w:tcBorders>
              <w:top w:val="single" w:sz="6" w:space="0" w:color="auto"/>
              <w:left w:val="single" w:sz="6" w:space="0" w:color="auto"/>
              <w:bottom w:val="single" w:sz="6" w:space="0" w:color="auto"/>
              <w:right w:val="nil"/>
            </w:tcBorders>
            <w:shd w:val="clear" w:color="auto" w:fill="0F4BEB"/>
            <w:hideMark/>
          </w:tcPr>
          <w:p w14:paraId="70E28E1D" w14:textId="77777777" w:rsidR="00D0051E" w:rsidRPr="004F312A" w:rsidRDefault="00D0051E" w:rsidP="005C155E">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 </w:t>
            </w:r>
          </w:p>
        </w:tc>
        <w:tc>
          <w:tcPr>
            <w:tcW w:w="5969" w:type="dxa"/>
            <w:tcBorders>
              <w:top w:val="single" w:sz="6" w:space="0" w:color="auto"/>
              <w:left w:val="nil"/>
              <w:bottom w:val="single" w:sz="6" w:space="0" w:color="auto"/>
              <w:right w:val="nil"/>
            </w:tcBorders>
            <w:shd w:val="clear" w:color="auto" w:fill="0F4BEB"/>
            <w:vAlign w:val="center"/>
            <w:hideMark/>
          </w:tcPr>
          <w:p w14:paraId="3E72EF0A" w14:textId="77777777" w:rsidR="00D0051E" w:rsidRPr="004F312A" w:rsidRDefault="00D0051E" w:rsidP="005C155E">
            <w:pPr>
              <w:spacing w:before="100" w:beforeAutospacing="1" w:after="100" w:afterAutospacing="1"/>
              <w:jc w:val="center"/>
              <w:textAlignment w:val="baseline"/>
              <w:rPr>
                <w:rFonts w:eastAsia="Times New Roman" w:cstheme="minorHAnsi"/>
                <w:b/>
                <w:color w:val="000000"/>
                <w:sz w:val="20"/>
                <w:szCs w:val="20"/>
                <w:lang w:eastAsia="en-AU"/>
              </w:rPr>
            </w:pPr>
            <w:r w:rsidRPr="004F312A">
              <w:rPr>
                <w:rFonts w:eastAsia="Times New Roman" w:cstheme="minorHAnsi"/>
                <w:b/>
                <w:color w:val="FFFFFF" w:themeColor="background1"/>
                <w:sz w:val="20"/>
                <w:szCs w:val="20"/>
                <w:lang w:eastAsia="en-AU"/>
              </w:rPr>
              <w:t>Design Implication</w:t>
            </w:r>
          </w:p>
        </w:tc>
        <w:tc>
          <w:tcPr>
            <w:tcW w:w="993" w:type="dxa"/>
            <w:tcBorders>
              <w:top w:val="single" w:sz="6" w:space="0" w:color="auto"/>
              <w:left w:val="nil"/>
              <w:bottom w:val="single" w:sz="6" w:space="0" w:color="auto"/>
              <w:right w:val="nil"/>
            </w:tcBorders>
            <w:shd w:val="clear" w:color="auto" w:fill="0F4BEB"/>
            <w:vAlign w:val="center"/>
            <w:hideMark/>
          </w:tcPr>
          <w:p w14:paraId="5A4919E3" w14:textId="77777777" w:rsidR="00D0051E" w:rsidRPr="004F312A" w:rsidRDefault="00D0051E" w:rsidP="005C155E">
            <w:pPr>
              <w:spacing w:before="100" w:beforeAutospacing="1" w:after="100" w:afterAutospacing="1"/>
              <w:jc w:val="center"/>
              <w:textAlignment w:val="baseline"/>
              <w:rPr>
                <w:rFonts w:eastAsia="Times New Roman" w:cstheme="minorHAnsi"/>
                <w:b/>
                <w:bCs/>
                <w:color w:val="000000"/>
                <w:sz w:val="20"/>
                <w:szCs w:val="20"/>
                <w:lang w:eastAsia="en-AU"/>
              </w:rPr>
            </w:pPr>
            <w:proofErr w:type="spellStart"/>
            <w:r w:rsidRPr="004F312A">
              <w:rPr>
                <w:rFonts w:eastAsia="Times New Roman" w:cstheme="minorHAnsi"/>
                <w:b/>
                <w:bCs/>
                <w:color w:val="FFFFFF"/>
                <w:sz w:val="20"/>
                <w:szCs w:val="20"/>
                <w:lang w:eastAsia="en-AU"/>
              </w:rPr>
              <w:t>Iyarn</w:t>
            </w:r>
            <w:proofErr w:type="spellEnd"/>
            <w:r w:rsidRPr="004F312A">
              <w:rPr>
                <w:rFonts w:eastAsia="Times New Roman" w:cstheme="minorHAnsi"/>
                <w:b/>
                <w:bCs/>
                <w:color w:val="FFFFFF"/>
                <w:sz w:val="20"/>
                <w:szCs w:val="20"/>
                <w:lang w:eastAsia="en-AU"/>
              </w:rPr>
              <w:t xml:space="preserve"> status</w:t>
            </w:r>
          </w:p>
        </w:tc>
        <w:tc>
          <w:tcPr>
            <w:tcW w:w="2126" w:type="dxa"/>
            <w:tcBorders>
              <w:top w:val="single" w:sz="6" w:space="0" w:color="auto"/>
              <w:left w:val="nil"/>
              <w:bottom w:val="single" w:sz="6" w:space="0" w:color="auto"/>
              <w:right w:val="nil"/>
            </w:tcBorders>
            <w:shd w:val="clear" w:color="auto" w:fill="0F4BEB"/>
          </w:tcPr>
          <w:p w14:paraId="41730FB4" w14:textId="77777777" w:rsidR="00D0051E" w:rsidRPr="004F312A" w:rsidRDefault="00D0051E" w:rsidP="005C155E">
            <w:pPr>
              <w:spacing w:before="100" w:beforeAutospacing="1" w:after="100" w:afterAutospacing="1"/>
              <w:jc w:val="center"/>
              <w:textAlignment w:val="baseline"/>
              <w:rPr>
                <w:rFonts w:eastAsia="Times New Roman" w:cstheme="minorHAnsi"/>
                <w:b/>
                <w:bCs/>
                <w:color w:val="FFFFFF"/>
                <w:sz w:val="20"/>
                <w:szCs w:val="20"/>
                <w:lang w:eastAsia="en-AU"/>
              </w:rPr>
            </w:pPr>
            <w:r w:rsidRPr="004F312A">
              <w:rPr>
                <w:rFonts w:eastAsia="Times New Roman" w:cstheme="minorHAnsi"/>
                <w:b/>
                <w:bCs/>
                <w:color w:val="FFFFFF"/>
                <w:sz w:val="20"/>
                <w:szCs w:val="20"/>
                <w:lang w:eastAsia="en-AU"/>
              </w:rPr>
              <w:t>Comment</w:t>
            </w:r>
          </w:p>
        </w:tc>
      </w:tr>
      <w:tr w:rsidR="00D0051E" w:rsidRPr="004F312A" w14:paraId="3BDD89E8"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626EFAD" w14:textId="77777777" w:rsidR="00D0051E" w:rsidRPr="004F312A" w:rsidRDefault="00D0051E" w:rsidP="005C155E">
            <w:pPr>
              <w:textAlignment w:val="baseline"/>
              <w:rPr>
                <w:rFonts w:cstheme="minorHAnsi"/>
                <w:color w:val="FFFFFF" w:themeColor="background1"/>
                <w:sz w:val="20"/>
                <w:szCs w:val="20"/>
              </w:rPr>
            </w:pPr>
            <w:r w:rsidRPr="004F312A">
              <w:rPr>
                <w:rFonts w:cstheme="minorHAnsi"/>
                <w:color w:val="FFFFFF" w:themeColor="background1"/>
                <w:sz w:val="20"/>
                <w:szCs w:val="20"/>
              </w:rPr>
              <w:t xml:space="preserve">Automated tailoring (using self-report, self-monitoring, and prediction of which features users are likely to engage </w:t>
            </w:r>
            <w:proofErr w:type="gramStart"/>
            <w:r w:rsidRPr="004F312A">
              <w:rPr>
                <w:rFonts w:cstheme="minorHAnsi"/>
                <w:color w:val="FFFFFF" w:themeColor="background1"/>
                <w:sz w:val="20"/>
                <w:szCs w:val="20"/>
              </w:rPr>
              <w:t>with)*</w:t>
            </w:r>
            <w:proofErr w:type="gramEnd"/>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EC5A8F8"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597F3610" wp14:editId="0049E838">
                  <wp:extent cx="361950" cy="361950"/>
                  <wp:effectExtent l="0" t="0" r="0" b="0"/>
                  <wp:docPr id="21" name="Graphic 2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FF02C39" w14:textId="77777777" w:rsidR="00D0051E" w:rsidRPr="004F312A" w:rsidRDefault="00D0051E" w:rsidP="005C155E">
            <w:pPr>
              <w:textAlignment w:val="baseline"/>
              <w:rPr>
                <w:rFonts w:eastAsia="Times New Roman" w:cstheme="minorHAnsi"/>
                <w:color w:val="000000" w:themeColor="text1"/>
                <w:sz w:val="20"/>
                <w:szCs w:val="20"/>
                <w:lang w:val="en-US" w:eastAsia="en-AU"/>
              </w:rPr>
            </w:pPr>
            <w:r w:rsidRPr="004F312A">
              <w:rPr>
                <w:rFonts w:eastAsia="Times New Roman" w:cstheme="minorHAnsi"/>
                <w:color w:val="000000" w:themeColor="text1"/>
                <w:sz w:val="20"/>
                <w:szCs w:val="20"/>
                <w:lang w:val="en-US" w:eastAsia="en-AU"/>
              </w:rPr>
              <w:t>Less suitable in school context.</w:t>
            </w:r>
          </w:p>
        </w:tc>
      </w:tr>
      <w:tr w:rsidR="00D0051E" w:rsidRPr="004F312A" w14:paraId="578528E2"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D006538" w14:textId="77777777" w:rsidR="00D0051E" w:rsidRPr="004F312A" w:rsidRDefault="00D0051E" w:rsidP="005C155E">
            <w:pPr>
              <w:textAlignment w:val="baseline"/>
              <w:rPr>
                <w:rFonts w:cstheme="minorHAnsi"/>
                <w:color w:val="FFFFFF" w:themeColor="background1"/>
                <w:sz w:val="20"/>
                <w:szCs w:val="20"/>
              </w:rPr>
            </w:pPr>
            <w:r w:rsidRPr="004F312A">
              <w:rPr>
                <w:rFonts w:cstheme="minorHAnsi"/>
                <w:color w:val="FFFFFF" w:themeColor="background1"/>
                <w:sz w:val="20"/>
                <w:szCs w:val="20"/>
              </w:rPr>
              <w:t xml:space="preserve">Reporting of thoughts, feelings, or behaviours: </w:t>
            </w:r>
            <w:proofErr w:type="spellStart"/>
            <w:r w:rsidRPr="004F312A">
              <w:rPr>
                <w:rFonts w:cstheme="minorHAnsi"/>
                <w:color w:val="FFFFFF" w:themeColor="background1"/>
                <w:sz w:val="20"/>
                <w:szCs w:val="20"/>
              </w:rPr>
              <w:t>self monitoring</w:t>
            </w:r>
            <w:proofErr w:type="spellEnd"/>
            <w:r w:rsidRPr="004F312A">
              <w:rPr>
                <w:rFonts w:cstheme="minorHAnsi"/>
                <w:color w:val="FFFFFF" w:themeColor="background1"/>
                <w:sz w:val="20"/>
                <w:szCs w:val="20"/>
              </w:rPr>
              <w:t xml:space="preserve"> to support emotional-</w:t>
            </w:r>
            <w:proofErr w:type="spellStart"/>
            <w:r w:rsidRPr="004F312A">
              <w:rPr>
                <w:rFonts w:cstheme="minorHAnsi"/>
                <w:color w:val="FFFFFF" w:themeColor="background1"/>
                <w:sz w:val="20"/>
                <w:szCs w:val="20"/>
              </w:rPr>
              <w:t>self awareness</w:t>
            </w:r>
            <w:proofErr w:type="spellEnd"/>
            <w:r w:rsidRPr="004F312A">
              <w:rPr>
                <w:rFonts w:cstheme="minorHAnsi"/>
                <w:color w:val="FFFFFF" w:themeColor="background1"/>
                <w:sz w:val="20"/>
                <w:szCs w:val="20"/>
              </w:rPr>
              <w:t xml:space="preserve"> and reflection. Keep self-reports structured in a simple interface to allow quick reporting*</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337EA50"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2E5E6F1B" wp14:editId="77D93294">
                  <wp:extent cx="276225" cy="276225"/>
                  <wp:effectExtent l="0" t="0" r="9525" b="9525"/>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324D828" w14:textId="77777777" w:rsidR="00D0051E" w:rsidRPr="004F312A" w:rsidRDefault="00D0051E" w:rsidP="005C155E">
            <w:pPr>
              <w:textAlignment w:val="baseline"/>
              <w:rPr>
                <w:rFonts w:eastAsia="Times New Roman" w:cstheme="minorHAnsi"/>
                <w:color w:val="000000" w:themeColor="text1"/>
                <w:sz w:val="20"/>
                <w:szCs w:val="20"/>
                <w:lang w:val="en-US" w:eastAsia="en-AU"/>
              </w:rPr>
            </w:pPr>
            <w:r w:rsidRPr="004F312A">
              <w:rPr>
                <w:rFonts w:eastAsia="Times New Roman" w:cstheme="minorHAnsi"/>
                <w:color w:val="000000" w:themeColor="text1"/>
                <w:sz w:val="20"/>
                <w:szCs w:val="20"/>
                <w:lang w:val="en-US" w:eastAsia="en-AU"/>
              </w:rPr>
              <w:t xml:space="preserve">Core function, with easy </w:t>
            </w:r>
            <w:proofErr w:type="spellStart"/>
            <w:r w:rsidRPr="004F312A">
              <w:rPr>
                <w:rFonts w:eastAsia="Times New Roman" w:cstheme="minorHAnsi"/>
                <w:color w:val="000000" w:themeColor="text1"/>
                <w:sz w:val="20"/>
                <w:szCs w:val="20"/>
                <w:lang w:val="en-US" w:eastAsia="en-AU"/>
              </w:rPr>
              <w:t>checkin</w:t>
            </w:r>
            <w:proofErr w:type="spellEnd"/>
            <w:r w:rsidRPr="004F312A">
              <w:rPr>
                <w:rFonts w:eastAsia="Times New Roman" w:cstheme="minorHAnsi"/>
                <w:color w:val="000000" w:themeColor="text1"/>
                <w:sz w:val="20"/>
                <w:szCs w:val="20"/>
                <w:lang w:val="en-US" w:eastAsia="en-AU"/>
              </w:rPr>
              <w:t xml:space="preserve"> model. </w:t>
            </w:r>
          </w:p>
        </w:tc>
      </w:tr>
      <w:tr w:rsidR="00D0051E" w:rsidRPr="004F312A" w14:paraId="35C5C9CC"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A7E4257"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 xml:space="preserve">Allow user to see feedback-focused progress </w:t>
            </w:r>
            <w:proofErr w:type="spellStart"/>
            <w:r w:rsidRPr="004F312A">
              <w:rPr>
                <w:rFonts w:eastAsia="Times New Roman" w:cstheme="minorHAnsi"/>
                <w:bCs/>
                <w:color w:val="FFFFFF" w:themeColor="background1"/>
                <w:sz w:val="20"/>
                <w:szCs w:val="20"/>
                <w:lang w:eastAsia="en-AU"/>
              </w:rPr>
              <w:t>eg.</w:t>
            </w:r>
            <w:proofErr w:type="spellEnd"/>
            <w:r w:rsidRPr="004F312A">
              <w:rPr>
                <w:rFonts w:eastAsia="Times New Roman" w:cstheme="minorHAnsi"/>
                <w:bCs/>
                <w:color w:val="FFFFFF" w:themeColor="background1"/>
                <w:sz w:val="20"/>
                <w:szCs w:val="20"/>
                <w:lang w:eastAsia="en-AU"/>
              </w:rPr>
              <w:t xml:space="preserve"> Chart of moods/data*</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8C3CE15"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627642D6" wp14:editId="6DEEFB4F">
                  <wp:extent cx="361950" cy="361950"/>
                  <wp:effectExtent l="0" t="0" r="0" b="0"/>
                  <wp:docPr id="14" name="Graphic 1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AC5EA9A"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Unclear status</w:t>
            </w:r>
          </w:p>
        </w:tc>
      </w:tr>
      <w:tr w:rsidR="00D0051E" w:rsidRPr="004F312A" w14:paraId="3F822875"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FDB6542"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 xml:space="preserve">Build in recommended activities, including: Activities that directly enhance mood (e.g. exercise, music); engage behavioural </w:t>
            </w:r>
            <w:proofErr w:type="spellStart"/>
            <w:r w:rsidRPr="004F312A">
              <w:rPr>
                <w:rFonts w:eastAsia="Times New Roman" w:cstheme="minorHAnsi"/>
                <w:bCs/>
                <w:color w:val="FFFFFF" w:themeColor="background1"/>
                <w:sz w:val="20"/>
                <w:szCs w:val="20"/>
                <w:lang w:eastAsia="en-AU"/>
              </w:rPr>
              <w:t>activiation</w:t>
            </w:r>
            <w:proofErr w:type="spellEnd"/>
            <w:r w:rsidRPr="004F312A">
              <w:rPr>
                <w:rFonts w:eastAsia="Times New Roman" w:cstheme="minorHAnsi"/>
                <w:bCs/>
                <w:color w:val="FFFFFF" w:themeColor="background1"/>
                <w:sz w:val="20"/>
                <w:szCs w:val="20"/>
                <w:lang w:eastAsia="en-AU"/>
              </w:rPr>
              <w:t xml:space="preserve"> (setting goals, planning activities); provide coping skills training; give mental health information; with real-time </w:t>
            </w:r>
            <w:proofErr w:type="gramStart"/>
            <w:r w:rsidRPr="004F312A">
              <w:rPr>
                <w:rFonts w:eastAsia="Times New Roman" w:cstheme="minorHAnsi"/>
                <w:bCs/>
                <w:color w:val="FFFFFF" w:themeColor="background1"/>
                <w:sz w:val="20"/>
                <w:szCs w:val="20"/>
                <w:lang w:eastAsia="en-AU"/>
              </w:rPr>
              <w:t>engagement.*</w:t>
            </w:r>
            <w:proofErr w:type="gramEnd"/>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EC88020"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42BF14D" wp14:editId="24D4C428">
                  <wp:extent cx="361950" cy="361950"/>
                  <wp:effectExtent l="0" t="0" r="0" b="0"/>
                  <wp:docPr id="28" name="Graphic 2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CE81BE0"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FF0000"/>
                <w:sz w:val="20"/>
                <w:szCs w:val="20"/>
                <w:lang w:val="en-US" w:eastAsia="en-AU"/>
              </w:rPr>
              <w:t>Priority area</w:t>
            </w:r>
          </w:p>
        </w:tc>
      </w:tr>
      <w:tr w:rsidR="00D0051E" w:rsidRPr="004F312A" w14:paraId="468A9426"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F56E04D"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Link activities explicitly to the specific issues identified*</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2E7D4F8"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1175FA51" wp14:editId="7610A959">
                  <wp:extent cx="361950" cy="361950"/>
                  <wp:effectExtent l="0" t="0" r="0" b="0"/>
                  <wp:docPr id="15" name="Graphic 15"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2E2169E"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FF0000"/>
                <w:sz w:val="20"/>
                <w:szCs w:val="20"/>
                <w:lang w:val="en-US" w:eastAsia="en-AU"/>
              </w:rPr>
              <w:t>Priority area</w:t>
            </w:r>
          </w:p>
        </w:tc>
      </w:tr>
      <w:tr w:rsidR="00D0051E" w:rsidRPr="004F312A" w14:paraId="182E0AE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4D624D18"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Encourage nontechnology-based activities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F348302" w14:textId="40138350"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47A1680F" wp14:editId="1621D2AE">
                  <wp:extent cx="361950" cy="361950"/>
                  <wp:effectExtent l="0" t="0" r="0" b="0"/>
                  <wp:docPr id="30" name="Graphic 30"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C92D625" w14:textId="1020BD25" w:rsidR="00D0051E" w:rsidRPr="004F312A" w:rsidRDefault="00D0051E" w:rsidP="005C155E">
            <w:pPr>
              <w:textAlignment w:val="baseline"/>
              <w:rPr>
                <w:rFonts w:eastAsia="Times New Roman" w:cstheme="minorHAnsi"/>
                <w:color w:val="FF0000"/>
                <w:sz w:val="20"/>
                <w:szCs w:val="20"/>
                <w:lang w:val="en-US" w:eastAsia="en-AU"/>
              </w:rPr>
            </w:pPr>
            <w:r w:rsidRPr="004F312A">
              <w:rPr>
                <w:rFonts w:eastAsia="Times New Roman" w:cstheme="minorHAnsi"/>
                <w:sz w:val="20"/>
                <w:szCs w:val="20"/>
                <w:lang w:val="en-US" w:eastAsia="en-AU"/>
              </w:rPr>
              <w:t xml:space="preserve">(will be part of above responses) </w:t>
            </w:r>
          </w:p>
        </w:tc>
      </w:tr>
      <w:tr w:rsidR="00D0051E" w:rsidRPr="004F312A" w14:paraId="50FFA98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9661CDC"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Try to use internal rather than external triggers to engage, with a log of app use (promoting personal investment) to promote repeated engagement*</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D6DF9F1"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783DB6D0" wp14:editId="729B3096">
                  <wp:extent cx="361950" cy="361950"/>
                  <wp:effectExtent l="0" t="0" r="0" b="0"/>
                  <wp:docPr id="16" name="Graphic 16"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1A5A1C"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Explicitly in </w:t>
            </w:r>
            <w:proofErr w:type="spellStart"/>
            <w:r w:rsidRPr="004F312A">
              <w:rPr>
                <w:rFonts w:eastAsia="Times New Roman" w:cstheme="minorHAnsi"/>
                <w:color w:val="000000"/>
                <w:sz w:val="20"/>
                <w:szCs w:val="20"/>
                <w:lang w:val="en-US" w:eastAsia="en-AU"/>
              </w:rPr>
              <w:t>iyarn</w:t>
            </w:r>
            <w:proofErr w:type="spellEnd"/>
            <w:r w:rsidRPr="004F312A">
              <w:rPr>
                <w:rFonts w:eastAsia="Times New Roman" w:cstheme="minorHAnsi"/>
                <w:color w:val="000000"/>
                <w:sz w:val="20"/>
                <w:szCs w:val="20"/>
                <w:lang w:val="en-US" w:eastAsia="en-AU"/>
              </w:rPr>
              <w:t xml:space="preserve"> model to build student routine and culture. Requires evaluation over time.</w:t>
            </w:r>
          </w:p>
        </w:tc>
      </w:tr>
      <w:tr w:rsidR="00D0051E" w:rsidRPr="004F312A" w14:paraId="1EEBF87D"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B188E10"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Language to be simple, concrete, confident and hopeful*</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80F0813"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46A3E167" wp14:editId="180B1073">
                  <wp:extent cx="276225" cy="276225"/>
                  <wp:effectExtent l="0" t="0" r="9525" b="9525"/>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3B5C24D"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Largely present, may need some framing around segments and support resources</w:t>
            </w:r>
          </w:p>
        </w:tc>
      </w:tr>
      <w:tr w:rsidR="00D0051E" w:rsidRPr="004F312A" w14:paraId="221AE514"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DA89845" w14:textId="77777777"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Link to support services with optional ‘Get help’ ‘Learn more’ prompts*</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E66623"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7B82D20F" wp14:editId="64C171D3">
                  <wp:extent cx="361950" cy="361950"/>
                  <wp:effectExtent l="0" t="0" r="0" b="0"/>
                  <wp:docPr id="18" name="Graphic 1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CE902BD" w14:textId="77777777" w:rsidR="00D0051E" w:rsidRPr="004F312A" w:rsidRDefault="00D0051E" w:rsidP="005C155E">
            <w:pPr>
              <w:textAlignment w:val="baseline"/>
              <w:rPr>
                <w:rFonts w:eastAsia="Times New Roman" w:cstheme="minorHAnsi"/>
                <w:color w:val="FF0000"/>
                <w:sz w:val="20"/>
                <w:szCs w:val="20"/>
                <w:lang w:val="en-US" w:eastAsia="en-AU"/>
              </w:rPr>
            </w:pPr>
            <w:r w:rsidRPr="004F312A">
              <w:rPr>
                <w:rFonts w:eastAsia="Times New Roman" w:cstheme="minorHAnsi"/>
                <w:color w:val="FF0000"/>
                <w:sz w:val="20"/>
                <w:szCs w:val="20"/>
                <w:lang w:val="en-US" w:eastAsia="en-AU"/>
              </w:rPr>
              <w:t>Two features, (1) general support (as above) other is crisis support-to discuss.</w:t>
            </w:r>
          </w:p>
        </w:tc>
      </w:tr>
      <w:tr w:rsidR="00D0051E" w:rsidRPr="004F312A" w14:paraId="5D1DC0ED"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CD2F0A0" w14:textId="7849EB60" w:rsidR="00D0051E" w:rsidRPr="004F312A" w:rsidRDefault="00D0051E" w:rsidP="005C155E">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Evaluate – use other measures, EMA, app use data, etc. to measure impact</w:t>
            </w:r>
            <w:r w:rsidR="006E07F0" w:rsidRPr="004F312A">
              <w:rPr>
                <w:rFonts w:eastAsia="Times New Roman" w:cstheme="minorHAnsi"/>
                <w:bCs/>
                <w:color w:val="FFFFFF" w:themeColor="background1"/>
                <w:sz w:val="20"/>
                <w:szCs w:val="20"/>
                <w:lang w:eastAsia="en-AU"/>
              </w:rPr>
              <w:t>*+</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3662B74"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6C38868A" wp14:editId="4F8E42A2">
                  <wp:extent cx="361950" cy="361950"/>
                  <wp:effectExtent l="0" t="0" r="0" b="0"/>
                  <wp:docPr id="29" name="Graphic 29"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19DC866" w14:textId="77777777" w:rsidR="00D0051E" w:rsidRPr="004F312A" w:rsidRDefault="00D0051E" w:rsidP="005C155E">
            <w:pPr>
              <w:textAlignment w:val="baseline"/>
              <w:rPr>
                <w:rFonts w:eastAsia="Times New Roman" w:cstheme="minorHAnsi"/>
                <w:color w:val="FF0000"/>
                <w:sz w:val="20"/>
                <w:szCs w:val="20"/>
                <w:lang w:val="en-US" w:eastAsia="en-AU"/>
              </w:rPr>
            </w:pPr>
            <w:r w:rsidRPr="004F312A">
              <w:rPr>
                <w:rFonts w:eastAsia="Times New Roman" w:cstheme="minorHAnsi"/>
                <w:sz w:val="20"/>
                <w:szCs w:val="20"/>
                <w:lang w:val="en-US" w:eastAsia="en-AU"/>
              </w:rPr>
              <w:t>See below</w:t>
            </w:r>
          </w:p>
        </w:tc>
      </w:tr>
    </w:tbl>
    <w:p w14:paraId="2766F3B7" w14:textId="2D0D9CD1" w:rsidR="00D0051E" w:rsidRPr="00D0051E" w:rsidRDefault="00E109E9" w:rsidP="00D0051E">
      <w:pPr>
        <w:rPr>
          <w:sz w:val="20"/>
          <w:szCs w:val="20"/>
        </w:rPr>
      </w:pPr>
      <w:r w:rsidRPr="00D0051E">
        <w:rPr>
          <w:rFonts w:cstheme="minorHAnsi"/>
          <w:i/>
          <w:iCs/>
          <w:sz w:val="20"/>
          <w:szCs w:val="20"/>
        </w:rPr>
        <w:t>*</w:t>
      </w:r>
      <w:r w:rsidR="00C80513" w:rsidRPr="00D0051E">
        <w:rPr>
          <w:rFonts w:cstheme="minorHAnsi"/>
          <w:i/>
          <w:iCs/>
          <w:sz w:val="20"/>
          <w:szCs w:val="20"/>
        </w:rPr>
        <w:t>Mental Health Smartphone Apps: Review and Evidence-Based Recommendations for Future Development</w:t>
      </w:r>
      <w:r w:rsidR="00DA3176" w:rsidRPr="00D0051E">
        <w:rPr>
          <w:rFonts w:cstheme="minorHAnsi"/>
          <w:i/>
          <w:iCs/>
          <w:sz w:val="20"/>
          <w:szCs w:val="20"/>
        </w:rPr>
        <w:t>,</w:t>
      </w:r>
      <w:r w:rsidR="00AE008A" w:rsidRPr="00D0051E">
        <w:rPr>
          <w:rFonts w:cstheme="minorHAnsi"/>
          <w:sz w:val="20"/>
          <w:szCs w:val="20"/>
        </w:rPr>
        <w:t xml:space="preserve"> </w:t>
      </w:r>
      <w:r w:rsidR="001A5E46" w:rsidRPr="00D0051E">
        <w:rPr>
          <w:rFonts w:cstheme="minorHAnsi"/>
          <w:sz w:val="20"/>
          <w:szCs w:val="20"/>
        </w:rPr>
        <w:fldChar w:fldCharType="begin"/>
      </w:r>
      <w:r w:rsidR="00CD4B40" w:rsidRPr="00D0051E">
        <w:rPr>
          <w:rFonts w:cstheme="minorHAnsi"/>
          <w:sz w:val="20"/>
          <w:szCs w:val="20"/>
        </w:rPr>
        <w:instrText xml:space="preserve"> ADDIN ZOTERO_ITEM CSL_CITATION {"citationID":"DmGsZ73Y","properties":{"formattedCitation":"(Bakker et al., 2016)","plainCitation":"(Bakker et al., 2016)","noteIndex":0},"citationItems":[{"id":34132,"uris":["http://zotero.org/groups/4573078/items/YUEBCAIU"],"uri":["http://zotero.org/groups/4573078/items/YUEBCAIU"],"itemData":{"id":34132,"type":"article-journal","abstract":"Background: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bakkerMentalHealthSmartphone2016"}}],"schema":"https://github.com/citation-style-language/schema/raw/master/csl-citation.json"} </w:instrText>
      </w:r>
      <w:r w:rsidR="001A5E46" w:rsidRPr="00D0051E">
        <w:rPr>
          <w:rFonts w:cstheme="minorHAnsi"/>
          <w:sz w:val="20"/>
          <w:szCs w:val="20"/>
        </w:rPr>
        <w:fldChar w:fldCharType="separate"/>
      </w:r>
      <w:r w:rsidR="001A5E46" w:rsidRPr="00D0051E">
        <w:rPr>
          <w:rFonts w:cstheme="minorHAnsi"/>
          <w:noProof/>
          <w:sz w:val="20"/>
          <w:szCs w:val="20"/>
        </w:rPr>
        <w:t>(Bakker et al., 2016)</w:t>
      </w:r>
      <w:r w:rsidR="001A5E46" w:rsidRPr="00D0051E">
        <w:rPr>
          <w:rFonts w:cstheme="minorHAnsi"/>
          <w:sz w:val="20"/>
          <w:szCs w:val="20"/>
        </w:rPr>
        <w:fldChar w:fldCharType="end"/>
      </w:r>
      <w:r w:rsidR="00DB5DD7" w:rsidRPr="00D0051E">
        <w:rPr>
          <w:rFonts w:cstheme="minorHAnsi"/>
          <w:sz w:val="20"/>
          <w:szCs w:val="20"/>
        </w:rPr>
        <w:t xml:space="preserve">, specifically targeted at </w:t>
      </w:r>
      <w:proofErr w:type="spellStart"/>
      <w:r w:rsidR="00DB5DD7" w:rsidRPr="00D0051E">
        <w:rPr>
          <w:rFonts w:cstheme="minorHAnsi"/>
          <w:sz w:val="20"/>
          <w:szCs w:val="20"/>
        </w:rPr>
        <w:t>MHapp</w:t>
      </w:r>
      <w:proofErr w:type="spellEnd"/>
      <w:r w:rsidR="00DB5DD7" w:rsidRPr="00D0051E">
        <w:rPr>
          <w:rFonts w:cstheme="minorHAnsi"/>
          <w:sz w:val="20"/>
          <w:szCs w:val="20"/>
        </w:rPr>
        <w:t xml:space="preserve"> development</w:t>
      </w:r>
      <w:r w:rsidR="00F90B83" w:rsidRPr="00D0051E">
        <w:rPr>
          <w:rFonts w:cstheme="minorHAnsi"/>
          <w:sz w:val="20"/>
          <w:szCs w:val="20"/>
        </w:rPr>
        <w:t>;</w:t>
      </w:r>
      <w:r w:rsidR="00546F70" w:rsidRPr="00D0051E">
        <w:rPr>
          <w:rFonts w:cstheme="minorHAnsi"/>
          <w:sz w:val="20"/>
          <w:szCs w:val="20"/>
        </w:rPr>
        <w:t xml:space="preserve"> </w:t>
      </w:r>
      <w:r w:rsidR="00D0051E" w:rsidRPr="00D0051E">
        <w:rPr>
          <w:sz w:val="20"/>
          <w:szCs w:val="20"/>
        </w:rPr>
        <w:t xml:space="preserve">Note their first 3 major recommendations: Use of CBT, addressing anxiety and low mood, and design for non-clinical populations are not covered here; crucially, the first is focused on use of an evidence-based framework – which </w:t>
      </w:r>
      <w:proofErr w:type="spellStart"/>
      <w:r w:rsidR="00D0051E" w:rsidRPr="00D0051E">
        <w:rPr>
          <w:sz w:val="20"/>
          <w:szCs w:val="20"/>
        </w:rPr>
        <w:t>iyarn</w:t>
      </w:r>
      <w:proofErr w:type="spellEnd"/>
      <w:r w:rsidR="00D0051E" w:rsidRPr="00D0051E">
        <w:rPr>
          <w:sz w:val="20"/>
          <w:szCs w:val="20"/>
        </w:rPr>
        <w:t xml:space="preserve"> has, albeit not CBT – the second is largely around clinical populations; the third is core to </w:t>
      </w:r>
      <w:proofErr w:type="spellStart"/>
      <w:r w:rsidR="00D0051E" w:rsidRPr="00D0051E">
        <w:rPr>
          <w:sz w:val="20"/>
          <w:szCs w:val="20"/>
        </w:rPr>
        <w:t>iyarn’s</w:t>
      </w:r>
      <w:proofErr w:type="spellEnd"/>
      <w:r w:rsidR="00D0051E" w:rsidRPr="00D0051E">
        <w:rPr>
          <w:sz w:val="20"/>
          <w:szCs w:val="20"/>
        </w:rPr>
        <w:t xml:space="preserve"> approach.  </w:t>
      </w:r>
      <w:r w:rsidR="006E07F0">
        <w:rPr>
          <w:sz w:val="20"/>
          <w:szCs w:val="20"/>
        </w:rPr>
        <w:br/>
        <w:t xml:space="preserve">+ Noting also the provisos, </w:t>
      </w:r>
      <w:r w:rsidR="00A52DDA">
        <w:rPr>
          <w:sz w:val="20"/>
          <w:szCs w:val="20"/>
        </w:rPr>
        <w:t xml:space="preserve">and limitations in systematic evidence syntheses thus far noted above, and in </w:t>
      </w:r>
      <w:proofErr w:type="spellStart"/>
      <w:r w:rsidR="00A52DDA">
        <w:rPr>
          <w:sz w:val="20"/>
          <w:szCs w:val="20"/>
        </w:rPr>
        <w:t>Punukollu</w:t>
      </w:r>
      <w:proofErr w:type="spellEnd"/>
      <w:r w:rsidR="00A52DDA">
        <w:rPr>
          <w:sz w:val="20"/>
          <w:szCs w:val="20"/>
        </w:rPr>
        <w:t xml:space="preserve"> and Marques </w:t>
      </w:r>
      <w:r w:rsidR="00A52DDA">
        <w:rPr>
          <w:sz w:val="20"/>
          <w:szCs w:val="20"/>
        </w:rPr>
        <w:fldChar w:fldCharType="begin"/>
      </w:r>
      <w:r w:rsidR="00A52DDA">
        <w:rPr>
          <w:sz w:val="20"/>
          <w:szCs w:val="20"/>
        </w:rPr>
        <w:instrText xml:space="preserve"> ADDIN ZOTERO_ITEM CSL_CITATION {"citationID":"8WNiw34J","properties":{"formattedCitation":"(2019)","plainCitation":"(2019)","noteIndex":0},"citationItems":[{"id":34103,"uris":["http://zotero.org/groups/4573078/items/IZHNY7B2"],"uri":["http://zotero.org/groups/4573078/items/IZHNY7B2"],"itemData":{"id":34103,"type":"article-journal","abstract":"Question This review will aim to critically evaluate the currently available literature concerning the use of online mobile-based applications and interventions in the detection, management and maintenance of children and young people’s mental health and well-being.\nStudy selection and analysis A systematic literature search of six electronic databases was conducted for relevant publications until May 2019, with keywords pertaining to mental health, well-being and problems, mobile or internet apps or interventions and age of the study population. The resulting titles were screened and the remaining 92 articles were assessed against the inclusion and exclusion criteria with a total of 4 studies included in the final review.\nFindings In general, young people seem to engage very well with this type of tools, and they demonstrate some positive effects in emotional self-awareness. There have been some studies about this issue and many of the outcomes were notstatistically significant. However, it is still a sparsely documented area, and more research is needed in order to prove these effects.\nConclusions Mental health apps directed at young people have the potential to be important assessment, management and treatment tools, therefore creating easier access to health services, helping in the prevention of mental health issues and capacitating to self-help in case of need. However, a limited number of studies are currently available, and further assessments should be made in order to determine the outcomes of this type of interventions.","container-title":"Evidence-Based Mental Health","DOI":"10.1136/ebmental-2019-300093","ISSN":"1362-0347, 1468-960X","issue":"4","journalAbbreviation":"Evidence-based mental health","language":"en","note":"00000 \npublisher: Royal College of Psychiatrists\nsection: Systematic review\nPMID: 31358537","page":"161-166","source":"ebmh-bmj-com.ezproxy.lib.uts.edu.au","title":"Use of mobile apps and technologies in child and adolescent mental health: a systematic review","title-short":"Use of mobile apps and technologies in child and adolescent mental health","URL":"http://ebmh.bmj.com/content/22/4/161","volume":"22","author":[{"family":"Punukollu","given":"Mallika"},{"family":"Marques","given":"Mafalda"}],"accessed":{"date-parts":[["2022",1,24]]},"issued":{"date-parts":[["2019",11,1]]},"citation-key":"punukolluUseMobileApps2019a"},"suppress-author":true}],"schema":"https://github.com/citation-style-language/schema/raw/master/csl-citation.json"} </w:instrText>
      </w:r>
      <w:r w:rsidR="00A52DDA">
        <w:rPr>
          <w:sz w:val="20"/>
          <w:szCs w:val="20"/>
        </w:rPr>
        <w:fldChar w:fldCharType="separate"/>
      </w:r>
      <w:r w:rsidR="00A52DDA" w:rsidRPr="00A52DDA">
        <w:rPr>
          <w:rFonts w:ascii="Calibri" w:hAnsi="Calibri" w:cs="Calibri"/>
          <w:sz w:val="20"/>
        </w:rPr>
        <w:t>(2019)</w:t>
      </w:r>
      <w:r w:rsidR="00A52DDA">
        <w:rPr>
          <w:sz w:val="20"/>
          <w:szCs w:val="20"/>
        </w:rPr>
        <w:fldChar w:fldCharType="end"/>
      </w:r>
      <w:r w:rsidR="00A52DDA">
        <w:rPr>
          <w:sz w:val="20"/>
          <w:szCs w:val="20"/>
        </w:rPr>
        <w:t xml:space="preserve">, who specifically reviewed evidence around apps for young people. </w:t>
      </w:r>
    </w:p>
    <w:p w14:paraId="58C85592" w14:textId="77777777" w:rsidR="00D73B6E" w:rsidRDefault="00D73B6E">
      <w:pPr>
        <w:rPr>
          <w:rFonts w:asciiTheme="majorHAnsi" w:eastAsiaTheme="majorEastAsia" w:hAnsiTheme="majorHAnsi" w:cstheme="majorBidi"/>
          <w:color w:val="0B37AF" w:themeColor="accent1" w:themeShade="BF"/>
          <w:sz w:val="26"/>
          <w:szCs w:val="26"/>
        </w:rPr>
      </w:pPr>
      <w:r>
        <w:br w:type="page"/>
      </w:r>
    </w:p>
    <w:p w14:paraId="20C0F61C" w14:textId="0705BB22" w:rsidR="00444FE0" w:rsidRDefault="4013630A" w:rsidP="005D2606">
      <w:pPr>
        <w:pStyle w:val="Heading2"/>
      </w:pPr>
      <w:bookmarkStart w:id="12" w:name="_Toc107285335"/>
      <w:r>
        <w:lastRenderedPageBreak/>
        <w:t xml:space="preserve">What are potential implications of these findings for </w:t>
      </w:r>
      <w:proofErr w:type="spellStart"/>
      <w:r>
        <w:t>i</w:t>
      </w:r>
      <w:r w:rsidR="4A170866">
        <w:t>y</w:t>
      </w:r>
      <w:r>
        <w:t>arn</w:t>
      </w:r>
      <w:proofErr w:type="spellEnd"/>
      <w:r>
        <w:t>?</w:t>
      </w:r>
      <w:bookmarkEnd w:id="12"/>
    </w:p>
    <w:p w14:paraId="01E8C3E6" w14:textId="1C860821" w:rsidR="00A64764" w:rsidRPr="004F312A" w:rsidRDefault="00A64764" w:rsidP="00A64764">
      <w:pPr>
        <w:rPr>
          <w:sz w:val="22"/>
          <w:szCs w:val="22"/>
        </w:rPr>
      </w:pPr>
      <w:r w:rsidRPr="004F312A">
        <w:rPr>
          <w:sz w:val="22"/>
          <w:szCs w:val="22"/>
        </w:rPr>
        <w:t>This table is intended to provide an overview summary of the evidence synthesis, mapping the key takeaways to the driving questions.</w:t>
      </w:r>
    </w:p>
    <w:p w14:paraId="5CF297F4" w14:textId="61BC4DCC" w:rsidR="00A64764" w:rsidRDefault="00A64764" w:rsidP="00A64764"/>
    <w:tbl>
      <w:tblPr>
        <w:tblStyle w:val="TableGrid"/>
        <w:tblW w:w="0" w:type="auto"/>
        <w:tblLook w:val="04A0" w:firstRow="1" w:lastRow="0" w:firstColumn="1" w:lastColumn="0" w:noHBand="0" w:noVBand="1"/>
      </w:tblPr>
      <w:tblGrid>
        <w:gridCol w:w="9016"/>
      </w:tblGrid>
      <w:tr w:rsidR="00A64764" w14:paraId="1363B9ED" w14:textId="77777777" w:rsidTr="00A64764">
        <w:tc>
          <w:tcPr>
            <w:tcW w:w="9016" w:type="dxa"/>
            <w:shd w:val="clear" w:color="auto" w:fill="D9D9D9" w:themeFill="background1" w:themeFillShade="D9"/>
          </w:tcPr>
          <w:p w14:paraId="1A69882F" w14:textId="77777777" w:rsidR="00A64764" w:rsidRPr="004F312A" w:rsidRDefault="00A64764" w:rsidP="00A64764">
            <w:pPr>
              <w:rPr>
                <w:b/>
                <w:sz w:val="22"/>
                <w:szCs w:val="22"/>
              </w:rPr>
            </w:pPr>
            <w:r w:rsidRPr="004F312A">
              <w:rPr>
                <w:b/>
                <w:sz w:val="22"/>
                <w:szCs w:val="22"/>
              </w:rPr>
              <w:t>Explanatory note.</w:t>
            </w:r>
          </w:p>
          <w:p w14:paraId="08C76A8F" w14:textId="77777777" w:rsidR="00A64764" w:rsidRPr="004F312A" w:rsidRDefault="00A64764" w:rsidP="00A64764">
            <w:pPr>
              <w:rPr>
                <w:sz w:val="22"/>
                <w:szCs w:val="22"/>
              </w:rPr>
            </w:pPr>
          </w:p>
          <w:p w14:paraId="654F9ABB" w14:textId="3D60FAC1" w:rsidR="00A64764" w:rsidRPr="004F312A" w:rsidRDefault="00A64764" w:rsidP="00A64764">
            <w:pPr>
              <w:rPr>
                <w:sz w:val="22"/>
                <w:szCs w:val="22"/>
              </w:rPr>
            </w:pPr>
            <w:r w:rsidRPr="004F312A">
              <w:rPr>
                <w:noProof/>
                <w:sz w:val="22"/>
                <w:szCs w:val="22"/>
              </w:rPr>
              <w:drawing>
                <wp:inline distT="0" distB="0" distL="0" distR="0" wp14:anchorId="5D9A2ECA" wp14:editId="6D71C3DA">
                  <wp:extent cx="219075" cy="219075"/>
                  <wp:effectExtent l="0" t="0" r="9525" b="9525"/>
                  <wp:docPr id="36" name="Picture 3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Magnifying glas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4F312A">
              <w:rPr>
                <w:sz w:val="22"/>
                <w:szCs w:val="22"/>
              </w:rPr>
              <w:t xml:space="preserve"> = strength of evidence, with 3*</w:t>
            </w:r>
            <w:r w:rsidRPr="004F312A">
              <w:rPr>
                <w:noProof/>
                <w:sz w:val="22"/>
                <w:szCs w:val="22"/>
              </w:rPr>
              <w:drawing>
                <wp:inline distT="0" distB="0" distL="0" distR="0" wp14:anchorId="3C57FEE2" wp14:editId="16D9FBC5">
                  <wp:extent cx="216000" cy="216000"/>
                  <wp:effectExtent l="0" t="0" r="0" b="0"/>
                  <wp:docPr id="32" name="Graphic 32"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gnifyingglass.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16000" cy="216000"/>
                          </a:xfrm>
                          <a:prstGeom prst="rect">
                            <a:avLst/>
                          </a:prstGeom>
                        </pic:spPr>
                      </pic:pic>
                    </a:graphicData>
                  </a:graphic>
                </wp:inline>
              </w:drawing>
            </w:r>
            <w:r w:rsidRPr="004F312A">
              <w:rPr>
                <w:sz w:val="22"/>
                <w:szCs w:val="22"/>
              </w:rPr>
              <w:t xml:space="preserve"> indicating very strong evidence (e.g. from systematic reviews, meta-analyses, and </w:t>
            </w:r>
            <w:r w:rsidR="009E6200" w:rsidRPr="004F312A">
              <w:rPr>
                <w:sz w:val="22"/>
                <w:szCs w:val="22"/>
              </w:rPr>
              <w:t xml:space="preserve">multiple </w:t>
            </w:r>
            <w:r w:rsidRPr="004F312A">
              <w:rPr>
                <w:sz w:val="22"/>
                <w:szCs w:val="22"/>
              </w:rPr>
              <w:t xml:space="preserve">robust randomised control trials); 2* indicating </w:t>
            </w:r>
            <w:r w:rsidR="009E6200" w:rsidRPr="004F312A">
              <w:rPr>
                <w:sz w:val="22"/>
                <w:szCs w:val="22"/>
              </w:rPr>
              <w:t xml:space="preserve">multiple </w:t>
            </w:r>
            <w:r w:rsidRPr="004F312A">
              <w:rPr>
                <w:sz w:val="22"/>
                <w:szCs w:val="22"/>
              </w:rPr>
              <w:t xml:space="preserve">experimental or quasi experimental designs; and 1 * </w:t>
            </w:r>
            <w:r w:rsidR="009E6200" w:rsidRPr="004F312A">
              <w:rPr>
                <w:sz w:val="22"/>
                <w:szCs w:val="22"/>
              </w:rPr>
              <w:t>other studies such as observational or correlational work</w:t>
            </w:r>
            <w:r w:rsidRPr="004F312A">
              <w:rPr>
                <w:sz w:val="22"/>
                <w:szCs w:val="22"/>
              </w:rPr>
              <w:t xml:space="preserve">. </w:t>
            </w:r>
          </w:p>
          <w:p w14:paraId="39EFED46" w14:textId="77777777" w:rsidR="00A64764" w:rsidRPr="004F312A" w:rsidRDefault="00A64764" w:rsidP="00A64764">
            <w:pPr>
              <w:rPr>
                <w:sz w:val="22"/>
                <w:szCs w:val="22"/>
              </w:rPr>
            </w:pPr>
          </w:p>
          <w:p w14:paraId="446E5B24" w14:textId="0FE8CA69" w:rsidR="00A64764" w:rsidRPr="004F312A" w:rsidRDefault="00A64764" w:rsidP="00A64764">
            <w:pPr>
              <w:rPr>
                <w:sz w:val="22"/>
                <w:szCs w:val="22"/>
              </w:rPr>
            </w:pPr>
            <w:r w:rsidRPr="004F312A">
              <w:rPr>
                <w:noProof/>
                <w:sz w:val="22"/>
                <w:szCs w:val="22"/>
              </w:rPr>
              <w:drawing>
                <wp:inline distT="0" distB="0" distL="0" distR="0" wp14:anchorId="7F01F2AA" wp14:editId="0E4BE04E">
                  <wp:extent cx="219075" cy="219075"/>
                  <wp:effectExtent l="0" t="0" r="9525" b="9525"/>
                  <wp:docPr id="35" name="Picture 3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Zoom i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4F312A">
              <w:rPr>
                <w:sz w:val="22"/>
                <w:szCs w:val="22"/>
              </w:rPr>
              <w:t xml:space="preserve"> is used to indicate a positive effect found, or supportive evidence.</w:t>
            </w:r>
          </w:p>
          <w:p w14:paraId="58AB3D35" w14:textId="78ADB471" w:rsidR="00A64764" w:rsidRPr="004F312A" w:rsidRDefault="004F312A" w:rsidP="00A64764">
            <w:pPr>
              <w:rPr>
                <w:sz w:val="22"/>
                <w:szCs w:val="22"/>
              </w:rPr>
            </w:pPr>
            <w:r w:rsidRPr="004F312A">
              <w:rPr>
                <w:sz w:val="22"/>
                <w:szCs w:val="22"/>
              </w:rPr>
              <w:pict w14:anchorId="7B409C00">
                <v:shape id="_x0000_i1028" type="#_x0000_t75" alt="Zoom out" style="width:17.7pt;height:17.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v:imagedata r:id="rId29" o:title="" croptop="-2010f" cropbottom="-804f" cropleft="-2135f" cropright="-4910f"/>
                </v:shape>
              </w:pict>
            </w:r>
            <w:r w:rsidR="00A64764" w:rsidRPr="004F312A">
              <w:rPr>
                <w:sz w:val="22"/>
                <w:szCs w:val="22"/>
              </w:rPr>
              <w:t xml:space="preserve"> is used to indicate a negative effect found, or non-supportive evidence.</w:t>
            </w:r>
          </w:p>
          <w:p w14:paraId="26643EEF" w14:textId="203E0AF4" w:rsidR="0007015B" w:rsidRPr="004F312A" w:rsidRDefault="0007015B" w:rsidP="00A64764">
            <w:pPr>
              <w:rPr>
                <w:sz w:val="22"/>
                <w:szCs w:val="22"/>
              </w:rPr>
            </w:pPr>
            <w:r w:rsidRPr="004F312A">
              <w:rPr>
                <w:noProof/>
                <w:sz w:val="22"/>
                <w:szCs w:val="22"/>
              </w:rPr>
              <w:drawing>
                <wp:inline distT="0" distB="0" distL="0" distR="0" wp14:anchorId="0F55FC4C" wp14:editId="25223190">
                  <wp:extent cx="214467" cy="214467"/>
                  <wp:effectExtent l="38100" t="38100" r="0" b="33655"/>
                  <wp:docPr id="38" name="Graphic 3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260000">
                            <a:off x="0" y="0"/>
                            <a:ext cx="223850" cy="223850"/>
                          </a:xfrm>
                          <a:prstGeom prst="rect">
                            <a:avLst/>
                          </a:prstGeom>
                        </pic:spPr>
                      </pic:pic>
                    </a:graphicData>
                  </a:graphic>
                </wp:inline>
              </w:drawing>
            </w:r>
            <w:r w:rsidRPr="004F312A">
              <w:rPr>
                <w:sz w:val="22"/>
                <w:szCs w:val="22"/>
              </w:rPr>
              <w:t>is used to indicate the evidence is unclear or/and underexplored or/and cannot be addressed using quantitative research.</w:t>
            </w:r>
          </w:p>
          <w:p w14:paraId="087C95F2" w14:textId="77777777" w:rsidR="00A64764" w:rsidRDefault="00A64764" w:rsidP="00A64764">
            <w:pPr>
              <w:rPr>
                <w:b/>
              </w:rPr>
            </w:pPr>
          </w:p>
          <w:p w14:paraId="0658AFFA" w14:textId="392CB618" w:rsidR="00A64764" w:rsidRPr="00A64764" w:rsidRDefault="00A64764" w:rsidP="00A64764">
            <w:pPr>
              <w:rPr>
                <w:sz w:val="16"/>
                <w:szCs w:val="16"/>
              </w:rPr>
            </w:pPr>
            <w:r w:rsidRPr="00A64764">
              <w:rPr>
                <w:sz w:val="16"/>
                <w:szCs w:val="16"/>
              </w:rPr>
              <w:t xml:space="preserve">This </w:t>
            </w:r>
            <w:r>
              <w:rPr>
                <w:sz w:val="16"/>
                <w:szCs w:val="16"/>
              </w:rPr>
              <w:t xml:space="preserve">approach is informed by </w:t>
            </w:r>
            <w:r w:rsidR="009E6200">
              <w:rPr>
                <w:sz w:val="16"/>
                <w:szCs w:val="16"/>
              </w:rPr>
              <w:t xml:space="preserve">van der </w:t>
            </w:r>
            <w:proofErr w:type="spellStart"/>
            <w:r w:rsidR="009E6200">
              <w:rPr>
                <w:sz w:val="16"/>
                <w:szCs w:val="16"/>
              </w:rPr>
              <w:t>Bles</w:t>
            </w:r>
            <w:proofErr w:type="spellEnd"/>
            <w:r w:rsidR="009E6200">
              <w:rPr>
                <w:sz w:val="16"/>
                <w:szCs w:val="16"/>
              </w:rPr>
              <w:t xml:space="preserve"> et al.’s discussion </w:t>
            </w:r>
            <w:r>
              <w:rPr>
                <w:sz w:val="16"/>
                <w:szCs w:val="16"/>
              </w:rPr>
              <w:fldChar w:fldCharType="begin"/>
            </w:r>
            <w:r>
              <w:rPr>
                <w:sz w:val="16"/>
                <w:szCs w:val="16"/>
              </w:rPr>
              <w:instrText xml:space="preserve"> ADDIN ZOTERO_ITEM CSL_CITATION {"citationID":"AZ1RpT5G","properties":{"formattedCitation":"(n.d.)","plainCitation":"(n.d.)","noteIndex":0},"citationItems":[{"id":34353,"uris":["http://zotero.org/users/2449/items/G2WUDCC4"],"uri":["http://zotero.org/users/2449/items/G2WUDCC4"],"itemData":{"id":34353,"type":"article-journal","abstract":"Uncertainty is an inherent part of knowledge, and yet in an era of contested expertise, many shy away from openly communicating their uncertainty about what they know, fearful of their audience's reaction. But what effect does communication of such epistemic uncertainty have? Empirical research is widely scattered across many disciplines. This interdisciplinary review structures and summarizes current practice and research across domains, combining a statistical and psychological perspective. This informs a framework for uncertainty communication in which we identify three objects of uncertainty—facts, numbers and science—and two levels of uncertainty: direct and indirect. An examination of current practices provides a scale of nine expressions of direct uncertainty. We discuss attempts to codify indirect uncertainty in terms of quality of the underlying evidence. We review the limited literature about the effects of communicating epistemic uncertainty on cognition, affect, trust and decision-making. While there is some evidence that communicating epistemic uncertainty does not necessarily affect audiences negatively, impact can vary between individuals and communication formats. Case studies in economic statistics and climate change illustrate our framework in action. We conclude with advice to guide both communicators and future researchers in this important but so far rather neglected field.","container-title":"Royal Society Open Science","DOI":"10.1098/rsos.181870","issue":"5","note":"00171 \npublisher: Royal Society","page":"181870","source":"royalsocietypublishing.org (Atypon)","title":"Communicating uncertainty about facts, numbers and science","URL":"https://royalsocietypublishing.org/doi/10.1098/rsos.181870","volume":"6","author":[{"family":"Bles","given":"Anne Marthe","non-dropping-particle":"van der"},{"family":"Linden","given":"Sander","non-dropping-particle":"van der"},{"family":"Freeman","given":"Alexandra L. J."},{"family":"Mitchell","given":"James"},{"family":"Galvao","given":"Ana B."},{"family":"Zaval","given":"Lisa"},{"family":"Spiegelhalter","given":"David J."}],"accessed":{"date-parts":[["2022",3,13]]},"citation-key":"vanderblesCommunicatingUncertaintyFacts"},"suppress-author":true}],"schema":"https://github.com/citation-style-language/schema/raw/master/csl-citation.json"} </w:instrText>
            </w:r>
            <w:r>
              <w:rPr>
                <w:sz w:val="16"/>
                <w:szCs w:val="16"/>
              </w:rPr>
              <w:fldChar w:fldCharType="separate"/>
            </w:r>
            <w:r w:rsidRPr="00A64764">
              <w:rPr>
                <w:rFonts w:ascii="Calibri" w:hAnsi="Calibri" w:cs="Calibri"/>
                <w:sz w:val="16"/>
              </w:rPr>
              <w:t>(n.d.)</w:t>
            </w:r>
            <w:r>
              <w:rPr>
                <w:sz w:val="16"/>
                <w:szCs w:val="16"/>
              </w:rPr>
              <w:fldChar w:fldCharType="end"/>
            </w:r>
          </w:p>
        </w:tc>
      </w:tr>
    </w:tbl>
    <w:p w14:paraId="10016301" w14:textId="77777777" w:rsidR="00A64764" w:rsidRDefault="00A64764" w:rsidP="00A64764"/>
    <w:p w14:paraId="1BEDBBB9" w14:textId="77777777" w:rsidR="00F76685" w:rsidRPr="00A92AF4" w:rsidRDefault="00F76685" w:rsidP="00AB0916">
      <w:pPr>
        <w:rPr>
          <w:rFonts w:cstheme="minorHAnsi"/>
          <w:b/>
          <w:bCs/>
          <w:i/>
          <w:iCs/>
          <w:sz w:val="22"/>
          <w:szCs w:val="22"/>
        </w:rPr>
      </w:pP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3134"/>
        <w:gridCol w:w="1985"/>
        <w:gridCol w:w="3969"/>
      </w:tblGrid>
      <w:tr w:rsidR="00760B19" w:rsidRPr="004F312A" w14:paraId="2C691DBC" w14:textId="77777777" w:rsidTr="00CD4B40">
        <w:tc>
          <w:tcPr>
            <w:tcW w:w="260" w:type="dxa"/>
            <w:tcBorders>
              <w:top w:val="single" w:sz="6" w:space="0" w:color="auto"/>
              <w:left w:val="single" w:sz="6" w:space="0" w:color="auto"/>
              <w:bottom w:val="single" w:sz="6" w:space="0" w:color="auto"/>
              <w:right w:val="nil"/>
            </w:tcBorders>
            <w:shd w:val="clear" w:color="auto" w:fill="0F4BEB"/>
            <w:hideMark/>
          </w:tcPr>
          <w:p w14:paraId="44280985" w14:textId="77777777" w:rsidR="00760B19" w:rsidRPr="004F312A" w:rsidRDefault="00760B19" w:rsidP="005D2606">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 </w:t>
            </w:r>
          </w:p>
        </w:tc>
        <w:tc>
          <w:tcPr>
            <w:tcW w:w="3134" w:type="dxa"/>
            <w:tcBorders>
              <w:top w:val="single" w:sz="6" w:space="0" w:color="auto"/>
              <w:left w:val="nil"/>
              <w:bottom w:val="single" w:sz="6" w:space="0" w:color="auto"/>
              <w:right w:val="nil"/>
            </w:tcBorders>
            <w:shd w:val="clear" w:color="auto" w:fill="0F4BEB"/>
            <w:vAlign w:val="center"/>
            <w:hideMark/>
          </w:tcPr>
          <w:p w14:paraId="4F01FB8C" w14:textId="0CB31EF5" w:rsidR="00760B19" w:rsidRPr="004F312A" w:rsidRDefault="00760B19" w:rsidP="005D2606">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Driver </w:t>
            </w:r>
          </w:p>
        </w:tc>
        <w:tc>
          <w:tcPr>
            <w:tcW w:w="1985" w:type="dxa"/>
            <w:tcBorders>
              <w:top w:val="single" w:sz="6" w:space="0" w:color="auto"/>
              <w:left w:val="nil"/>
              <w:bottom w:val="single" w:sz="6" w:space="0" w:color="auto"/>
              <w:right w:val="nil"/>
            </w:tcBorders>
            <w:shd w:val="clear" w:color="auto" w:fill="0F4BEB"/>
            <w:vAlign w:val="center"/>
            <w:hideMark/>
          </w:tcPr>
          <w:p w14:paraId="1A1C0799" w14:textId="79D6E707" w:rsidR="00760B19" w:rsidRPr="004F312A" w:rsidRDefault="00760B19" w:rsidP="005D2606">
            <w:pPr>
              <w:spacing w:before="100" w:beforeAutospacing="1" w:after="100" w:afterAutospacing="1"/>
              <w:jc w:val="center"/>
              <w:textAlignment w:val="baseline"/>
              <w:rPr>
                <w:rFonts w:eastAsia="Times New Roman" w:cstheme="minorHAnsi"/>
                <w:b/>
                <w:bCs/>
                <w:color w:val="000000"/>
                <w:sz w:val="20"/>
                <w:szCs w:val="20"/>
                <w:lang w:eastAsia="en-AU"/>
              </w:rPr>
            </w:pPr>
            <w:r w:rsidRPr="004F312A">
              <w:rPr>
                <w:rFonts w:eastAsia="Times New Roman" w:cstheme="minorHAnsi"/>
                <w:b/>
                <w:bCs/>
                <w:color w:val="FFFFFF"/>
                <w:sz w:val="20"/>
                <w:szCs w:val="20"/>
                <w:lang w:eastAsia="en-AU"/>
              </w:rPr>
              <w:t>Evidence</w:t>
            </w:r>
          </w:p>
        </w:tc>
        <w:tc>
          <w:tcPr>
            <w:tcW w:w="3969" w:type="dxa"/>
            <w:tcBorders>
              <w:top w:val="single" w:sz="6" w:space="0" w:color="auto"/>
              <w:left w:val="nil"/>
              <w:bottom w:val="single" w:sz="6" w:space="0" w:color="auto"/>
              <w:right w:val="nil"/>
            </w:tcBorders>
            <w:shd w:val="clear" w:color="auto" w:fill="0F4BEB"/>
          </w:tcPr>
          <w:p w14:paraId="405C34F9" w14:textId="77777777" w:rsidR="00760B19" w:rsidRPr="004F312A" w:rsidRDefault="00760B19" w:rsidP="005D2606">
            <w:pPr>
              <w:spacing w:before="100" w:beforeAutospacing="1" w:after="100" w:afterAutospacing="1"/>
              <w:jc w:val="center"/>
              <w:textAlignment w:val="baseline"/>
              <w:rPr>
                <w:rFonts w:eastAsia="Times New Roman" w:cstheme="minorHAnsi"/>
                <w:b/>
                <w:bCs/>
                <w:color w:val="FFFFFF"/>
                <w:sz w:val="20"/>
                <w:szCs w:val="20"/>
                <w:lang w:eastAsia="en-AU"/>
              </w:rPr>
            </w:pPr>
            <w:r w:rsidRPr="004F312A">
              <w:rPr>
                <w:rFonts w:eastAsia="Times New Roman" w:cstheme="minorHAnsi"/>
                <w:b/>
                <w:bCs/>
                <w:color w:val="FFFFFF"/>
                <w:sz w:val="20"/>
                <w:szCs w:val="20"/>
                <w:lang w:eastAsia="en-AU"/>
              </w:rPr>
              <w:t>Comment</w:t>
            </w:r>
          </w:p>
        </w:tc>
      </w:tr>
      <w:tr w:rsidR="00760B19" w:rsidRPr="004F312A" w14:paraId="0BC6DCC3" w14:textId="77777777" w:rsidTr="00CD4B40">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7A670A4" w14:textId="5D84E0A9" w:rsidR="00760B19" w:rsidRPr="004F312A" w:rsidRDefault="07C2A365"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t>
            </w:r>
            <w:r w:rsidR="4316F40E" w:rsidRPr="004F312A">
              <w:rPr>
                <w:rFonts w:cstheme="minorHAnsi"/>
                <w:color w:val="FFFFFF" w:themeColor="background1"/>
                <w:sz w:val="20"/>
                <w:szCs w:val="20"/>
              </w:rPr>
              <w:t>wellbeing check-in apps provide accurate information?</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3C1806" w14:textId="6AF567C9" w:rsidR="00760B19" w:rsidRPr="004F312A" w:rsidRDefault="003024EF" w:rsidP="005D2606">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419D372" wp14:editId="6DD16E2A">
                  <wp:extent cx="216000" cy="216000"/>
                  <wp:effectExtent l="0" t="0" r="0" b="0"/>
                  <wp:docPr id="39" name="Graphic 3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5A9377B" wp14:editId="37C23643">
                  <wp:extent cx="216000" cy="216000"/>
                  <wp:effectExtent l="0" t="0" r="0" b="0"/>
                  <wp:docPr id="40" name="Graphic 4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00012BE7" w:rsidRPr="004F312A">
              <w:rPr>
                <w:rFonts w:eastAsia="Times New Roman" w:cstheme="minorHAnsi"/>
                <w:noProof/>
                <w:color w:val="000000"/>
                <w:sz w:val="20"/>
                <w:szCs w:val="20"/>
                <w:lang w:eastAsia="en-AU"/>
              </w:rPr>
              <w:drawing>
                <wp:inline distT="0" distB="0" distL="0" distR="0" wp14:anchorId="639B7491" wp14:editId="5DD3C3E7">
                  <wp:extent cx="216000" cy="216000"/>
                  <wp:effectExtent l="0" t="0" r="0" b="0"/>
                  <wp:docPr id="41" name="Graphic 41"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7726CDB" w14:textId="1E959C56" w:rsidR="00760B19" w:rsidRPr="004F312A" w:rsidRDefault="00096902" w:rsidP="005D2606">
            <w:pPr>
              <w:textAlignment w:val="baseline"/>
              <w:rPr>
                <w:rFonts w:eastAsia="Times New Roman" w:cstheme="minorHAnsi"/>
                <w:color w:val="000000"/>
                <w:sz w:val="20"/>
                <w:szCs w:val="20"/>
                <w:lang w:val="en-US" w:eastAsia="en-AU"/>
              </w:rPr>
            </w:pPr>
            <w:r w:rsidRPr="004F312A">
              <w:rPr>
                <w:rFonts w:cstheme="minorHAnsi"/>
                <w:sz w:val="20"/>
                <w:szCs w:val="20"/>
              </w:rPr>
              <w:t>Realtime class integration improves the likelihood of ongoing engagement and thus positive wellbeing outcomes.</w:t>
            </w:r>
            <w:r w:rsidR="00012BE7" w:rsidRPr="004F312A">
              <w:rPr>
                <w:rFonts w:cstheme="minorHAnsi"/>
                <w:sz w:val="20"/>
                <w:szCs w:val="20"/>
              </w:rPr>
              <w:t xml:space="preserve"> </w:t>
            </w:r>
            <w:proofErr w:type="spellStart"/>
            <w:r w:rsidR="00012BE7" w:rsidRPr="004F312A">
              <w:rPr>
                <w:rFonts w:cstheme="minorHAnsi"/>
                <w:sz w:val="20"/>
                <w:szCs w:val="20"/>
              </w:rPr>
              <w:t>Checkins</w:t>
            </w:r>
            <w:proofErr w:type="spellEnd"/>
            <w:r w:rsidR="00012BE7" w:rsidRPr="004F312A">
              <w:rPr>
                <w:rFonts w:cstheme="minorHAnsi"/>
                <w:sz w:val="20"/>
                <w:szCs w:val="20"/>
              </w:rPr>
              <w:t xml:space="preserve"> suffer from safe measurement issues as other self-reports &amp; issues around what the target constructs are. </w:t>
            </w:r>
          </w:p>
        </w:tc>
      </w:tr>
      <w:tr w:rsidR="00557013" w:rsidRPr="004F312A" w14:paraId="4759CC93"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70FD817" w14:textId="054B3A1D" w:rsidR="00557013" w:rsidRPr="004F312A" w:rsidRDefault="4316F40E"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wellbeing check-in apps </w:t>
            </w:r>
            <w:r w:rsidR="1286999C" w:rsidRPr="004F312A">
              <w:rPr>
                <w:rFonts w:cstheme="minorHAnsi"/>
                <w:color w:val="FFFFFF" w:themeColor="background1"/>
                <w:sz w:val="20"/>
                <w:szCs w:val="20"/>
              </w:rPr>
              <w:t>support awareness and reflection?</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5E1CD7C" w14:textId="68EF26CC" w:rsidR="00557013" w:rsidRPr="004F312A" w:rsidRDefault="00012BE7"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39B04B7B" wp14:editId="3B4C92B0">
                  <wp:extent cx="216000" cy="216000"/>
                  <wp:effectExtent l="0" t="0" r="0" b="0"/>
                  <wp:docPr id="42" name="Graphic 4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03A43E16" wp14:editId="4EEE84CB">
                  <wp:extent cx="216000" cy="216000"/>
                  <wp:effectExtent l="0" t="0" r="0" b="0"/>
                  <wp:docPr id="43" name="Graphic 43"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2F693F6E" wp14:editId="73B33713">
                  <wp:extent cx="216000" cy="216000"/>
                  <wp:effectExtent l="0" t="0" r="0" b="0"/>
                  <wp:docPr id="44" name="Graphic 44"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D54C51F" wp14:editId="781AFB6B">
                  <wp:extent cx="216000" cy="216000"/>
                  <wp:effectExtent l="0" t="0" r="0" b="0"/>
                  <wp:docPr id="45" name="Graphic 45"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294F3CD" w14:textId="21B2DF7B" w:rsidR="00557013" w:rsidRPr="004F312A" w:rsidRDefault="00096902" w:rsidP="00557013">
            <w:pPr>
              <w:textAlignment w:val="baseline"/>
              <w:rPr>
                <w:rFonts w:eastAsia="Times New Roman" w:cstheme="minorHAnsi"/>
                <w:color w:val="000000"/>
                <w:sz w:val="20"/>
                <w:szCs w:val="20"/>
                <w:lang w:val="en-US" w:eastAsia="en-AU"/>
              </w:rPr>
            </w:pPr>
            <w:r w:rsidRPr="004F312A">
              <w:rPr>
                <w:rFonts w:cstheme="minorHAnsi"/>
                <w:sz w:val="20"/>
                <w:szCs w:val="20"/>
              </w:rPr>
              <w:t xml:space="preserve">self-monitoring or check-ins that take place in real-time and are based in the environment relevant to the behaviour or experience is more accurate and potentially effective (than reflecting afterwards for example). </w:t>
            </w:r>
          </w:p>
        </w:tc>
      </w:tr>
      <w:tr w:rsidR="00557013" w:rsidRPr="004F312A" w14:paraId="724EE447"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B09F9B8" w14:textId="2C027F01" w:rsidR="00557013" w:rsidRPr="004F312A" w:rsidRDefault="1286999C"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Do wellbeing check-in apps supporting building routines?</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8BDEB46" w14:textId="3E2C2AD0" w:rsidR="00557013" w:rsidRPr="004F312A" w:rsidRDefault="00012BE7"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3F73399D" wp14:editId="427623E3">
                  <wp:extent cx="216000" cy="216000"/>
                  <wp:effectExtent l="0" t="0" r="0" b="0"/>
                  <wp:docPr id="46" name="Graphic 46"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494B8BDD" wp14:editId="7241734D">
                  <wp:extent cx="216000" cy="216000"/>
                  <wp:effectExtent l="0" t="0" r="0" b="0"/>
                  <wp:docPr id="47" name="Graphic 47"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53F13EE4" wp14:editId="69069CA6">
                  <wp:extent cx="216000" cy="216000"/>
                  <wp:effectExtent l="0" t="0" r="0" b="0"/>
                  <wp:docPr id="48" name="Graphic 48"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DB474C1" wp14:editId="4EEFF1E5">
                  <wp:extent cx="216000" cy="216000"/>
                  <wp:effectExtent l="0" t="0" r="0" b="0"/>
                  <wp:docPr id="49" name="Graphic 49"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8F7B7B2" w14:textId="593B66C8" w:rsidR="00557013" w:rsidRPr="004F312A" w:rsidRDefault="001B7052" w:rsidP="00557013">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Apps can support routines especially when integrated into other aspects of life (such as classroom routine and culture)</w:t>
            </w:r>
          </w:p>
        </w:tc>
      </w:tr>
      <w:tr w:rsidR="00557013" w:rsidRPr="004F312A" w14:paraId="2C07561C"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79875F9" w14:textId="34546996" w:rsidR="00557013" w:rsidRPr="004F312A" w:rsidRDefault="1286999C"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wellbeing check-in apps contribute to positive wellbeing outcomes? </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EF2A6CE" w14:textId="13442282" w:rsidR="00557013" w:rsidRPr="004F312A" w:rsidRDefault="00CD4B40"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E3F2349" wp14:editId="273962F1">
                  <wp:extent cx="216000" cy="216000"/>
                  <wp:effectExtent l="0" t="0" r="0" b="0"/>
                  <wp:docPr id="9" name="Graphic 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02741A81" wp14:editId="3B297013">
                  <wp:extent cx="216000" cy="216000"/>
                  <wp:effectExtent l="0" t="0" r="0" b="0"/>
                  <wp:docPr id="10" name="Graphic 1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5EF2422A" wp14:editId="0EE123D2">
                  <wp:extent cx="216000" cy="216000"/>
                  <wp:effectExtent l="0" t="0" r="0" b="0"/>
                  <wp:docPr id="11" name="Graphic 11"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00A64764" w:rsidRPr="004F312A">
              <w:rPr>
                <w:rFonts w:eastAsia="Times New Roman" w:cstheme="minorHAnsi"/>
                <w:noProof/>
                <w:color w:val="000000"/>
                <w:sz w:val="20"/>
                <w:szCs w:val="20"/>
                <w:lang w:eastAsia="en-AU"/>
              </w:rPr>
              <w:drawing>
                <wp:inline distT="0" distB="0" distL="0" distR="0" wp14:anchorId="37EC85C8" wp14:editId="07D5181C">
                  <wp:extent cx="216000" cy="216000"/>
                  <wp:effectExtent l="0" t="0" r="0" b="0"/>
                  <wp:docPr id="37" name="Graphic 37"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DF5DC0B" w14:textId="691830B3" w:rsidR="00557013" w:rsidRPr="004F312A" w:rsidRDefault="00CD4B40" w:rsidP="00557013">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Positive small effects, stronger for general wellbeing than specific disorders, with provisos in evidence as </w:t>
            </w:r>
            <w:r w:rsidR="00E43552" w:rsidRPr="004F312A">
              <w:rPr>
                <w:rFonts w:eastAsia="Times New Roman" w:cstheme="minorHAnsi"/>
                <w:color w:val="000000"/>
                <w:sz w:val="20"/>
                <w:szCs w:val="20"/>
                <w:lang w:val="en-US" w:eastAsia="en-AU"/>
              </w:rPr>
              <w:t>below</w:t>
            </w:r>
          </w:p>
        </w:tc>
      </w:tr>
      <w:tr w:rsidR="00760B19" w:rsidRPr="004F312A" w14:paraId="02527967"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07F27EB" w14:textId="1B0932AC" w:rsidR="00760B19" w:rsidRPr="004F312A" w:rsidRDefault="4C49ECD8" w:rsidP="162D31D0">
            <w:pPr>
              <w:textAlignment w:val="baseline"/>
              <w:rPr>
                <w:rFonts w:eastAsia="Times New Roman" w:cstheme="minorHAnsi"/>
                <w:color w:val="FFFFFF" w:themeColor="background1"/>
                <w:sz w:val="20"/>
                <w:szCs w:val="20"/>
                <w:lang w:eastAsia="en-AU"/>
              </w:rPr>
            </w:pPr>
            <w:r w:rsidRPr="004F312A">
              <w:rPr>
                <w:rFonts w:eastAsia="Times New Roman" w:cstheme="minorHAnsi"/>
                <w:color w:val="FFFFFF" w:themeColor="background1"/>
                <w:sz w:val="20"/>
                <w:szCs w:val="20"/>
                <w:lang w:eastAsia="en-AU"/>
              </w:rPr>
              <w:t>Do wellbeing check-in apps support teachers to support their students?</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92B419C" w14:textId="4AAE9E1B" w:rsidR="00760B19" w:rsidRPr="004F312A" w:rsidRDefault="00012BE7" w:rsidP="005D2606">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5749B0B6" wp14:editId="410D1833">
                  <wp:extent cx="216000" cy="216000"/>
                  <wp:effectExtent l="0" t="0" r="0" b="0"/>
                  <wp:docPr id="50" name="Graphic 5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r w:rsidRPr="004F312A">
              <w:rPr>
                <w:rFonts w:cstheme="minorHAnsi"/>
                <w:noProof/>
                <w:sz w:val="20"/>
                <w:szCs w:val="20"/>
              </w:rPr>
              <w:drawing>
                <wp:inline distT="0" distB="0" distL="0" distR="0" wp14:anchorId="27F45324" wp14:editId="6326640B">
                  <wp:extent cx="326467" cy="326467"/>
                  <wp:effectExtent l="38100" t="57150" r="0" b="54610"/>
                  <wp:docPr id="51" name="Graphic 5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260000">
                            <a:off x="0" y="0"/>
                            <a:ext cx="326467" cy="326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B80ABFB" w14:textId="098F26CB" w:rsidR="00760B19" w:rsidRPr="004F312A" w:rsidRDefault="00096902" w:rsidP="005D2606">
            <w:pPr>
              <w:textAlignment w:val="baseline"/>
              <w:rPr>
                <w:rFonts w:eastAsia="Times New Roman" w:cstheme="minorHAnsi"/>
                <w:color w:val="000000"/>
                <w:sz w:val="20"/>
                <w:szCs w:val="20"/>
                <w:lang w:val="en-US" w:eastAsia="en-AU"/>
              </w:rPr>
            </w:pPr>
            <w:r w:rsidRPr="004F312A">
              <w:rPr>
                <w:rFonts w:cstheme="minorHAnsi"/>
                <w:sz w:val="20"/>
                <w:szCs w:val="20"/>
              </w:rPr>
              <w:t xml:space="preserve">Combining online with face-to-face engagement supports </w:t>
            </w:r>
            <w:proofErr w:type="spellStart"/>
            <w:r w:rsidRPr="004F312A">
              <w:rPr>
                <w:rFonts w:cstheme="minorHAnsi"/>
                <w:sz w:val="20"/>
                <w:szCs w:val="20"/>
              </w:rPr>
              <w:t>iyarn’s</w:t>
            </w:r>
            <w:proofErr w:type="spellEnd"/>
            <w:r w:rsidRPr="004F312A">
              <w:rPr>
                <w:rFonts w:cstheme="minorHAnsi"/>
                <w:sz w:val="20"/>
                <w:szCs w:val="20"/>
              </w:rPr>
              <w:t xml:space="preserve"> approach to classroom-based check-in practices.</w:t>
            </w:r>
            <w:r w:rsidR="00012BE7" w:rsidRPr="004F312A">
              <w:rPr>
                <w:rFonts w:eastAsia="Times New Roman" w:cstheme="minorHAnsi"/>
                <w:color w:val="000000"/>
                <w:sz w:val="20"/>
                <w:szCs w:val="20"/>
                <w:lang w:val="en-US" w:eastAsia="en-AU"/>
              </w:rPr>
              <w:t xml:space="preserve"> </w:t>
            </w:r>
          </w:p>
        </w:tc>
      </w:tr>
      <w:tr w:rsidR="00760B19" w:rsidRPr="004F312A" w14:paraId="334E4CF0"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1082741" w14:textId="75DA8838" w:rsidR="00760B19" w:rsidRPr="004F312A" w:rsidRDefault="00DA32D4" w:rsidP="005D2606">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What are the key concerns and preferences for young people in using check-in apps?</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0D6C35B" w14:textId="107A2A2D" w:rsidR="00760B19" w:rsidRPr="004F312A" w:rsidRDefault="00DE4297" w:rsidP="005D2606">
            <w:pPr>
              <w:jc w:val="center"/>
              <w:textAlignment w:val="baseline"/>
              <w:rPr>
                <w:rFonts w:eastAsia="Times New Roman" w:cstheme="minorHAnsi"/>
                <w:color w:val="000000"/>
                <w:sz w:val="20"/>
                <w:szCs w:val="20"/>
                <w:lang w:eastAsia="en-AU"/>
              </w:rPr>
            </w:pPr>
            <w:r w:rsidRPr="004F312A">
              <w:rPr>
                <w:rFonts w:cstheme="minorHAnsi"/>
                <w:noProof/>
                <w:sz w:val="20"/>
                <w:szCs w:val="20"/>
              </w:rPr>
              <w:drawing>
                <wp:inline distT="0" distB="0" distL="0" distR="0" wp14:anchorId="39B0B9F8" wp14:editId="0B6F68DC">
                  <wp:extent cx="326467" cy="326467"/>
                  <wp:effectExtent l="38100" t="57150" r="0" b="54610"/>
                  <wp:docPr id="27" name="Graphic 27"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rot="1260000">
                            <a:off x="0" y="0"/>
                            <a:ext cx="326467" cy="326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A114343" w14:textId="1E26FE6A" w:rsidR="00760B19" w:rsidRPr="004F312A" w:rsidRDefault="009E701F" w:rsidP="005D2606">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Area for ongoing exploration. Students value privacy and autonomy, must be seen in context of needs</w:t>
            </w:r>
            <w:r w:rsidR="001B7052" w:rsidRPr="004F312A">
              <w:rPr>
                <w:rFonts w:eastAsia="Times New Roman" w:cstheme="minorHAnsi"/>
                <w:color w:val="000000"/>
                <w:sz w:val="20"/>
                <w:szCs w:val="20"/>
                <w:lang w:val="en-US" w:eastAsia="en-AU"/>
              </w:rPr>
              <w:t>, and regulatory environment.</w:t>
            </w:r>
          </w:p>
        </w:tc>
      </w:tr>
    </w:tbl>
    <w:p w14:paraId="0CF23D08" w14:textId="77777777" w:rsidR="00E01171" w:rsidRDefault="00E01171">
      <w:pPr>
        <w:rPr>
          <w:rFonts w:asciiTheme="majorHAnsi" w:eastAsiaTheme="majorEastAsia" w:hAnsiTheme="majorHAnsi" w:cstheme="majorBidi"/>
          <w:color w:val="0B37AF" w:themeColor="accent1" w:themeShade="BF"/>
          <w:sz w:val="26"/>
          <w:szCs w:val="26"/>
        </w:rPr>
      </w:pPr>
      <w:r>
        <w:br w:type="page"/>
      </w:r>
    </w:p>
    <w:p w14:paraId="5309C1ED" w14:textId="01D7EE04" w:rsidR="007E3F3E" w:rsidRDefault="514EDF4F" w:rsidP="00E01171">
      <w:pPr>
        <w:pStyle w:val="Heading2"/>
      </w:pPr>
      <w:bookmarkStart w:id="13" w:name="_Toc107285336"/>
      <w:r>
        <w:lastRenderedPageBreak/>
        <w:t xml:space="preserve">Area of </w:t>
      </w:r>
      <w:r w:rsidR="4373B9CF">
        <w:t xml:space="preserve">exploration </w:t>
      </w:r>
      <w:r w:rsidR="2F5F756E">
        <w:t xml:space="preserve">and future evaluation </w:t>
      </w:r>
      <w:r w:rsidR="4373B9CF">
        <w:t xml:space="preserve">for </w:t>
      </w:r>
      <w:proofErr w:type="spellStart"/>
      <w:r w:rsidR="4373B9CF">
        <w:t>iyarn</w:t>
      </w:r>
      <w:proofErr w:type="spellEnd"/>
      <w:r w:rsidR="541D0CEB">
        <w:t>:</w:t>
      </w:r>
      <w:bookmarkEnd w:id="13"/>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820"/>
      </w:tblGrid>
      <w:tr w:rsidR="007E3F3E" w:rsidRPr="004F312A" w14:paraId="1DAE890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F27D92A" w14:textId="61E04400" w:rsidR="007E3F3E" w:rsidRPr="004F312A" w:rsidRDefault="007E3F3E" w:rsidP="005D2606">
            <w:pPr>
              <w:textAlignment w:val="baseline"/>
              <w:rPr>
                <w:rFonts w:eastAsia="Times New Roman" w:cstheme="minorHAnsi"/>
                <w:color w:val="000000"/>
                <w:sz w:val="20"/>
                <w:szCs w:val="20"/>
                <w:lang w:eastAsia="en-AU"/>
              </w:rPr>
            </w:pPr>
            <w:r w:rsidRPr="004F312A">
              <w:rPr>
                <w:rFonts w:eastAsia="Times New Roman" w:cstheme="minorHAnsi"/>
                <w:bCs/>
                <w:color w:val="FFFFFF"/>
                <w:sz w:val="20"/>
                <w:szCs w:val="20"/>
                <w:lang w:eastAsia="en-AU"/>
              </w:rPr>
              <w:t> Issue</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vAlign w:val="center"/>
          </w:tcPr>
          <w:p w14:paraId="26C2E3EC" w14:textId="64FA164E" w:rsidR="007E3F3E" w:rsidRPr="004F312A" w:rsidRDefault="1FF5202C">
            <w:pPr>
              <w:textAlignment w:val="baseline"/>
              <w:rPr>
                <w:rFonts w:eastAsia="Times New Roman" w:cstheme="minorHAnsi"/>
                <w:color w:val="000000"/>
                <w:sz w:val="20"/>
                <w:szCs w:val="20"/>
                <w:lang w:val="en-US" w:eastAsia="en-AU"/>
              </w:rPr>
            </w:pPr>
            <w:r w:rsidRPr="004F312A">
              <w:rPr>
                <w:rFonts w:eastAsia="Times New Roman" w:cstheme="minorHAnsi"/>
                <w:b/>
                <w:bCs/>
                <w:color w:val="FFFFFF" w:themeColor="background1"/>
                <w:sz w:val="20"/>
                <w:szCs w:val="20"/>
                <w:lang w:eastAsia="en-AU"/>
              </w:rPr>
              <w:t>Implication</w:t>
            </w:r>
          </w:p>
        </w:tc>
      </w:tr>
      <w:tr w:rsidR="007E3F3E" w:rsidRPr="004F312A" w14:paraId="0F487DD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DF9DDE5" w14:textId="77777777" w:rsidR="007E3F3E" w:rsidRPr="004F312A" w:rsidRDefault="007E3F3E" w:rsidP="007E3F3E">
            <w:pPr>
              <w:textAlignment w:val="baseline"/>
              <w:rPr>
                <w:rFonts w:cstheme="minorHAnsi"/>
                <w:sz w:val="20"/>
                <w:szCs w:val="20"/>
              </w:rPr>
            </w:pPr>
            <w:r w:rsidRPr="004F312A">
              <w:rPr>
                <w:rFonts w:cstheme="minorHAnsi"/>
                <w:b/>
                <w:sz w:val="20"/>
                <w:szCs w:val="20"/>
              </w:rPr>
              <w:t>There is a gap in the research in the area of using technology for regular check-ins in schools that focuses on wellbeing and resilience rather than behaviour management and mental health interventions.</w:t>
            </w:r>
            <w:r w:rsidRPr="004F312A">
              <w:rPr>
                <w:rFonts w:cstheme="minorHAnsi"/>
                <w:sz w:val="20"/>
                <w:szCs w:val="20"/>
              </w:rPr>
              <w:t xml:space="preserve"> Monitoring for early support and intervention in mental health for students is another potential valuable application of the tool.</w:t>
            </w:r>
          </w:p>
          <w:p w14:paraId="69BDEA11" w14:textId="35CB53AB" w:rsidR="00546F70" w:rsidRPr="004F312A" w:rsidRDefault="00546F70" w:rsidP="005D2606">
            <w:pPr>
              <w:textAlignment w:val="baseline"/>
              <w:rPr>
                <w:rFonts w:eastAsia="Times New Roman" w:cstheme="minorHAnsi"/>
                <w:color w:val="000000"/>
                <w:sz w:val="20"/>
                <w:szCs w:val="20"/>
                <w:lang w:eastAsia="en-AU"/>
              </w:rPr>
            </w:pPr>
            <w:r w:rsidRPr="004F312A">
              <w:rPr>
                <w:rFonts w:cstheme="minorHAnsi"/>
                <w:sz w:val="20"/>
                <w:szCs w:val="20"/>
              </w:rPr>
              <w:t>There is an increasing demand for monitoring and responding to mental health challenges and development of wellbeing frameworks in schools (see reference above to Scottish and Australian examples).</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5C986E3" w14:textId="6467F38B" w:rsidR="007E3F3E" w:rsidRPr="004F312A" w:rsidRDefault="007E3F3E" w:rsidP="005D2606">
            <w:pPr>
              <w:textAlignment w:val="baseline"/>
              <w:rPr>
                <w:rFonts w:eastAsia="Times New Roman" w:cstheme="minorHAnsi"/>
                <w:color w:val="000000"/>
                <w:sz w:val="20"/>
                <w:szCs w:val="20"/>
                <w:lang w:val="en-US" w:eastAsia="en-AU"/>
              </w:rPr>
            </w:pPr>
            <w:proofErr w:type="spellStart"/>
            <w:r w:rsidRPr="004F312A">
              <w:rPr>
                <w:rFonts w:eastAsia="Times New Roman" w:cstheme="minorHAnsi"/>
                <w:color w:val="000000"/>
                <w:sz w:val="20"/>
                <w:szCs w:val="20"/>
                <w:lang w:val="en-US" w:eastAsia="en-AU"/>
              </w:rPr>
              <w:t>Iyarn</w:t>
            </w:r>
            <w:proofErr w:type="spellEnd"/>
            <w:r w:rsidRPr="004F312A">
              <w:rPr>
                <w:rFonts w:eastAsia="Times New Roman" w:cstheme="minorHAnsi"/>
                <w:color w:val="000000"/>
                <w:sz w:val="20"/>
                <w:szCs w:val="20"/>
                <w:lang w:val="en-US" w:eastAsia="en-AU"/>
              </w:rPr>
              <w:t xml:space="preserve"> should consider establishing </w:t>
            </w:r>
            <w:r w:rsidR="00EC6BD2" w:rsidRPr="004F312A">
              <w:rPr>
                <w:rFonts w:eastAsia="Times New Roman" w:cstheme="minorHAnsi"/>
                <w:color w:val="000000"/>
                <w:sz w:val="20"/>
                <w:szCs w:val="20"/>
                <w:lang w:val="en-US" w:eastAsia="en-AU"/>
              </w:rPr>
              <w:t xml:space="preserve">an ongoing research evaluation, investigating the tool’s impact in schools. This should include use of validated instruments (survey tools) regarding targeted wellbeing factors or </w:t>
            </w:r>
            <w:r w:rsidR="002474B7" w:rsidRPr="004F312A">
              <w:rPr>
                <w:rFonts w:eastAsia="Times New Roman" w:cstheme="minorHAnsi"/>
                <w:color w:val="000000"/>
                <w:sz w:val="20"/>
                <w:szCs w:val="20"/>
                <w:lang w:val="en-US" w:eastAsia="en-AU"/>
              </w:rPr>
              <w:t xml:space="preserve">mindfulness and motivational drivers, to act as an external measure alongside the </w:t>
            </w:r>
            <w:proofErr w:type="spellStart"/>
            <w:r w:rsidR="002474B7" w:rsidRPr="004F312A">
              <w:rPr>
                <w:rFonts w:eastAsia="Times New Roman" w:cstheme="minorHAnsi"/>
                <w:color w:val="000000"/>
                <w:sz w:val="20"/>
                <w:szCs w:val="20"/>
                <w:lang w:val="en-US" w:eastAsia="en-AU"/>
              </w:rPr>
              <w:t>iyarn</w:t>
            </w:r>
            <w:proofErr w:type="spellEnd"/>
            <w:r w:rsidR="002474B7" w:rsidRPr="004F312A">
              <w:rPr>
                <w:rFonts w:eastAsia="Times New Roman" w:cstheme="minorHAnsi"/>
                <w:color w:val="000000"/>
                <w:sz w:val="20"/>
                <w:szCs w:val="20"/>
                <w:lang w:val="en-US" w:eastAsia="en-AU"/>
              </w:rPr>
              <w:t xml:space="preserve"> ‘</w:t>
            </w:r>
            <w:proofErr w:type="gramStart"/>
            <w:r w:rsidR="002474B7" w:rsidRPr="004F312A">
              <w:rPr>
                <w:rFonts w:eastAsia="Times New Roman" w:cstheme="minorHAnsi"/>
                <w:color w:val="000000"/>
                <w:sz w:val="20"/>
                <w:szCs w:val="20"/>
                <w:lang w:val="en-US" w:eastAsia="en-AU"/>
              </w:rPr>
              <w:t>scores’</w:t>
            </w:r>
            <w:proofErr w:type="gramEnd"/>
            <w:r w:rsidR="002474B7" w:rsidRPr="004F312A">
              <w:rPr>
                <w:rFonts w:eastAsia="Times New Roman" w:cstheme="minorHAnsi"/>
                <w:color w:val="000000"/>
                <w:sz w:val="20"/>
                <w:szCs w:val="20"/>
                <w:lang w:val="en-US" w:eastAsia="en-AU"/>
              </w:rPr>
              <w:t xml:space="preserve">. Ongoing teacher and student interviews are also likely to be useful. </w:t>
            </w:r>
          </w:p>
        </w:tc>
      </w:tr>
      <w:tr w:rsidR="007E3F3E" w:rsidRPr="004F312A" w14:paraId="4C7FDE3C"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FA6AF49" w14:textId="77777777" w:rsidR="00546F70" w:rsidRPr="004F312A" w:rsidRDefault="00546F70" w:rsidP="005D2606">
            <w:pPr>
              <w:rPr>
                <w:rFonts w:cstheme="minorHAnsi"/>
                <w:sz w:val="20"/>
                <w:szCs w:val="20"/>
              </w:rPr>
            </w:pPr>
            <w:r w:rsidRPr="004F312A">
              <w:rPr>
                <w:rFonts w:cstheme="minorHAnsi"/>
                <w:b/>
                <w:sz w:val="20"/>
                <w:szCs w:val="20"/>
              </w:rPr>
              <w:t>Teachers in most of the studies said they feel unprepared and undertrained</w:t>
            </w:r>
            <w:r w:rsidRPr="004F312A">
              <w:rPr>
                <w:rFonts w:cstheme="minorHAnsi"/>
                <w:sz w:val="20"/>
                <w:szCs w:val="20"/>
              </w:rPr>
              <w:t xml:space="preserve"> to deal with monitoring wellbeing and mental health for their students (See Teacher Support for further details). </w:t>
            </w:r>
          </w:p>
          <w:p w14:paraId="767C7737" w14:textId="77777777" w:rsidR="007E3F3E" w:rsidRPr="004F312A" w:rsidRDefault="007E3F3E" w:rsidP="005D2606">
            <w:pPr>
              <w:jc w:val="center"/>
              <w:textAlignment w:val="baseline"/>
              <w:rPr>
                <w:rFonts w:eastAsia="Times New Roman" w:cstheme="minorHAnsi"/>
                <w:color w:val="000000"/>
                <w:sz w:val="20"/>
                <w:szCs w:val="20"/>
                <w:lang w:eastAsia="en-AU"/>
              </w:rPr>
            </w:pP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F671FE" w14:textId="54C80B90" w:rsidR="007E3F3E" w:rsidRPr="004F312A" w:rsidRDefault="00E01171" w:rsidP="005D2606">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The priority UX area around support resources provides a useful step forward here, these resources must consider how teachers will interact with them and students as part of their efficacy.</w:t>
            </w:r>
          </w:p>
        </w:tc>
      </w:tr>
      <w:tr w:rsidR="007E3F3E" w:rsidRPr="004F312A" w14:paraId="22C269DF"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C0FA7F1" w14:textId="4372250D" w:rsidR="007E3F3E" w:rsidRPr="004F312A" w:rsidRDefault="0098118C" w:rsidP="0098118C">
            <w:pPr>
              <w:textAlignment w:val="baseline"/>
              <w:rPr>
                <w:rFonts w:eastAsia="Times New Roman" w:cstheme="minorHAnsi"/>
                <w:color w:val="000000"/>
                <w:sz w:val="20"/>
                <w:szCs w:val="20"/>
                <w:lang w:eastAsia="en-AU"/>
              </w:rPr>
            </w:pPr>
            <w:r w:rsidRPr="004F312A">
              <w:rPr>
                <w:rFonts w:eastAsia="Times New Roman" w:cstheme="minorHAnsi"/>
                <w:b/>
                <w:color w:val="000000"/>
                <w:sz w:val="20"/>
                <w:szCs w:val="20"/>
                <w:lang w:eastAsia="en-AU"/>
              </w:rPr>
              <w:t xml:space="preserve">A key recommendation in the literature is evaluation </w:t>
            </w:r>
            <w:r w:rsidRPr="004F312A">
              <w:rPr>
                <w:rFonts w:eastAsia="Times New Roman" w:cstheme="minorHAnsi"/>
                <w:color w:val="000000"/>
                <w:sz w:val="20"/>
                <w:szCs w:val="20"/>
                <w:lang w:eastAsia="en-AU"/>
              </w:rPr>
              <w:t>of any tool against its intended outcomes</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FAAB3DA" w14:textId="3654BCD6" w:rsidR="007E3F3E" w:rsidRPr="004F312A" w:rsidRDefault="007E3F3E" w:rsidP="005D2606">
            <w:pPr>
              <w:textAlignment w:val="baseline"/>
              <w:rPr>
                <w:rFonts w:eastAsia="Times New Roman" w:cstheme="minorHAnsi"/>
                <w:color w:val="000000"/>
                <w:sz w:val="20"/>
                <w:szCs w:val="20"/>
                <w:lang w:val="en-US" w:eastAsia="en-AU"/>
              </w:rPr>
            </w:pPr>
          </w:p>
        </w:tc>
      </w:tr>
    </w:tbl>
    <w:p w14:paraId="2217F66B" w14:textId="77777777" w:rsidR="0007192C" w:rsidRDefault="0007192C"/>
    <w:p w14:paraId="0C553553" w14:textId="0D632197" w:rsidR="0007192C" w:rsidRPr="004F312A" w:rsidRDefault="0007192C" w:rsidP="0007192C">
      <w:pPr>
        <w:rPr>
          <w:rFonts w:asciiTheme="majorHAnsi" w:hAnsiTheme="majorHAnsi" w:cstheme="majorHAnsi"/>
          <w:sz w:val="22"/>
          <w:szCs w:val="22"/>
        </w:rPr>
      </w:pPr>
      <w:r w:rsidRPr="004F312A">
        <w:rPr>
          <w:rFonts w:asciiTheme="majorHAnsi" w:hAnsiTheme="majorHAnsi" w:cstheme="majorHAnsi"/>
          <w:sz w:val="22"/>
          <w:szCs w:val="22"/>
        </w:rPr>
        <w:t xml:space="preserve">In addition, Chan et al </w:t>
      </w:r>
      <w:r w:rsidRPr="004F312A">
        <w:rPr>
          <w:rFonts w:asciiTheme="majorHAnsi" w:hAnsiTheme="majorHAnsi" w:cstheme="majorHAnsi"/>
          <w:sz w:val="22"/>
          <w:szCs w:val="22"/>
        </w:rPr>
        <w:fldChar w:fldCharType="begin"/>
      </w:r>
      <w:r w:rsidRPr="004F312A">
        <w:rPr>
          <w:rFonts w:asciiTheme="majorHAnsi" w:hAnsiTheme="majorHAnsi" w:cstheme="majorHAnsi"/>
          <w:sz w:val="22"/>
          <w:szCs w:val="22"/>
        </w:rPr>
        <w:instrText xml:space="preserve"> ADDIN ZOTERO_ITEM CSL_CITATION {"citationID":"0Y8sHY6t","properties":{"formattedCitation":"(2015)","plainCitation":"(2015)","noteIndex":0},"citationItems":[{"id":34101,"uris":["http://zotero.org/groups/4573078/items/3QHW7FMX"],"uri":["http://zotero.org/groups/4573078/items/3QHW7FMX"],"itemData":{"id":34101,"type":"article-journal","abstract":"Introduction:Mobile phones are ubiquitous in society and owned by a majority of psychiatric patients, including those with severe mental illness. Their versatility as a platform can extend mental health services in the areas of communication, self-monitoring, self-management, diagnosis, and treatment. However, the efficacy and reliability of publicly available applications (apps) have yet to be demonstrated. Numerous articles have noted the need for rigorous evaluation of the efficacy and clinical utility of smartphone apps, which are largely unregulated. Professional clinical organizations do not provide guidelines for evaluating mobile apps.Materials and Methods:Guidelines and frameworks are needed to evaluate medical apps. Numerous frameworks and evaluation criteria exist from the engineering and informatics literature, as well as interdisciplinary organizations in similar fields such as telemedicine and healthcare informatics.Results:We propose criteria for both patients and providers to use in assessing not just smartphone apps, but also wearable devices and smartwatch apps for mental health. Apps can be evaluated by their usefulness, usability, and integration and infrastructure. Apps can be categorized by their usability in one or more stages of a mental health provider's workflow.Conclusions:Ultimately, leadership is needed to develop a framework for describing apps, and guidelines are needed for both patients and mental health providers.","container-title":"Telemedicine and e-Health","DOI":"10.1089/tmj.2015.0002","ISSN":"1530-5627","issue":"12","note":"00000 \npublisher: Mary Ann Liebert, Inc., publishers","page":"1038-1041","source":"liebertpub.com (Atypon)","title":"Towards a Framework for Evaluating Mobile Mental Health Apps","URL":"https://www.liebertpub.com/doi/full/10.1089/tmj.2015.0002","volume":"21","author":[{"family":"Chan","given":"Steven"},{"family":"Torous","given":"John"},{"family":"Hinton","given":"Ladson"},{"family":"Yellowlees","given":"Peter"}],"accessed":{"date-parts":[["2022",1,24]]},"issued":{"date-parts":[["2015",12,1]]},"citation-key":"chanFrameworkEvaluatingMobile2015"},"suppress-author":true}],"schema":"https://github.com/citation-style-language/schema/raw/master/csl-citation.json"} </w:instrText>
      </w:r>
      <w:r w:rsidRPr="004F312A">
        <w:rPr>
          <w:rFonts w:asciiTheme="majorHAnsi" w:hAnsiTheme="majorHAnsi" w:cstheme="majorHAnsi"/>
          <w:sz w:val="22"/>
          <w:szCs w:val="22"/>
        </w:rPr>
        <w:fldChar w:fldCharType="separate"/>
      </w:r>
      <w:r w:rsidRPr="004F312A">
        <w:rPr>
          <w:rFonts w:asciiTheme="majorHAnsi" w:hAnsiTheme="majorHAnsi" w:cstheme="majorHAnsi"/>
          <w:sz w:val="22"/>
          <w:szCs w:val="22"/>
        </w:rPr>
        <w:t>(2015)</w:t>
      </w:r>
      <w:r w:rsidRPr="004F312A">
        <w:rPr>
          <w:rFonts w:asciiTheme="majorHAnsi" w:hAnsiTheme="majorHAnsi" w:cstheme="majorHAnsi"/>
          <w:sz w:val="22"/>
          <w:szCs w:val="22"/>
        </w:rPr>
        <w:fldChar w:fldCharType="end"/>
      </w:r>
      <w:r w:rsidRPr="004F312A">
        <w:rPr>
          <w:rFonts w:asciiTheme="majorHAnsi" w:hAnsiTheme="majorHAnsi" w:cstheme="majorHAnsi"/>
          <w:sz w:val="22"/>
          <w:szCs w:val="22"/>
        </w:rPr>
        <w:t xml:space="preserve"> reviewed guidelines for other types of health app, and provide a set of principles for patients and providers of primarily adult-clinical-population-focused mental health oriented apps; while this target group, and the specific app context is somewhat different, these may be informative</w:t>
      </w:r>
      <w:r w:rsidR="0098118C" w:rsidRPr="004F312A">
        <w:rPr>
          <w:rFonts w:asciiTheme="majorHAnsi" w:hAnsiTheme="majorHAnsi" w:cstheme="majorHAnsi"/>
          <w:sz w:val="22"/>
          <w:szCs w:val="22"/>
        </w:rPr>
        <w:t>. Verbatim, they are</w:t>
      </w:r>
      <w:r w:rsidRPr="004F312A">
        <w:rPr>
          <w:rFonts w:asciiTheme="majorHAnsi" w:hAnsiTheme="majorHAnsi" w:cstheme="majorHAnsi"/>
          <w:sz w:val="22"/>
          <w:szCs w:val="22"/>
        </w:rPr>
        <w:t xml:space="preserve">:  </w:t>
      </w:r>
    </w:p>
    <w:p w14:paraId="3BEB6B72" w14:textId="39E40ED9" w:rsidR="0007192C" w:rsidRPr="004F312A" w:rsidRDefault="0098118C" w:rsidP="0007192C">
      <w:pPr>
        <w:pStyle w:val="ListParagraph"/>
        <w:numPr>
          <w:ilvl w:val="3"/>
          <w:numId w:val="3"/>
        </w:numPr>
        <w:autoSpaceDE w:val="0"/>
        <w:autoSpaceDN w:val="0"/>
        <w:adjustRightInd w:val="0"/>
        <w:ind w:left="709" w:hanging="425"/>
        <w:rPr>
          <w:rFonts w:asciiTheme="majorHAnsi" w:hAnsiTheme="majorHAnsi" w:cstheme="majorHAnsi"/>
          <w:sz w:val="22"/>
          <w:szCs w:val="22"/>
        </w:rPr>
      </w:pPr>
      <w:r w:rsidRPr="004F312A">
        <w:rPr>
          <w:rFonts w:asciiTheme="majorHAnsi" w:hAnsiTheme="majorHAnsi" w:cstheme="majorHAnsi"/>
          <w:sz w:val="22"/>
          <w:szCs w:val="22"/>
        </w:rPr>
        <w:t>“</w:t>
      </w:r>
      <w:r w:rsidR="0007192C" w:rsidRPr="004F312A">
        <w:rPr>
          <w:rFonts w:asciiTheme="majorHAnsi" w:hAnsiTheme="majorHAnsi" w:cstheme="majorHAnsi"/>
          <w:sz w:val="22"/>
          <w:szCs w:val="22"/>
        </w:rPr>
        <w:t>Usefulness dimension</w:t>
      </w:r>
    </w:p>
    <w:p w14:paraId="5185DA64" w14:textId="77777777" w:rsidR="0007192C" w:rsidRPr="004F312A" w:rsidRDefault="0007192C" w:rsidP="0007192C">
      <w:pPr>
        <w:pStyle w:val="ListParagraph"/>
        <w:numPr>
          <w:ilvl w:val="4"/>
          <w:numId w:val="3"/>
        </w:numPr>
        <w:autoSpaceDE w:val="0"/>
        <w:autoSpaceDN w:val="0"/>
        <w:adjustRightInd w:val="0"/>
        <w:ind w:left="993" w:hanging="425"/>
        <w:rPr>
          <w:rFonts w:asciiTheme="majorHAnsi" w:hAnsiTheme="majorHAnsi" w:cstheme="majorHAnsi"/>
          <w:sz w:val="22"/>
          <w:szCs w:val="22"/>
        </w:rPr>
      </w:pPr>
      <w:r w:rsidRPr="004F312A">
        <w:rPr>
          <w:rFonts w:asciiTheme="majorHAnsi" w:hAnsiTheme="majorHAnsi" w:cstheme="majorHAnsi"/>
          <w:sz w:val="22"/>
          <w:szCs w:val="22"/>
        </w:rPr>
        <w:t xml:space="preserve">Validity and accuracy: </w:t>
      </w:r>
      <w:proofErr w:type="gramStart"/>
      <w:r w:rsidRPr="004F312A">
        <w:rPr>
          <w:rFonts w:asciiTheme="majorHAnsi" w:hAnsiTheme="majorHAnsi" w:cstheme="majorHAnsi"/>
          <w:sz w:val="22"/>
          <w:szCs w:val="22"/>
        </w:rPr>
        <w:t>Does</w:t>
      </w:r>
      <w:proofErr w:type="gramEnd"/>
      <w:r w:rsidRPr="004F312A">
        <w:rPr>
          <w:rFonts w:asciiTheme="majorHAnsi" w:hAnsiTheme="majorHAnsi" w:cstheme="majorHAnsi"/>
          <w:sz w:val="22"/>
          <w:szCs w:val="22"/>
        </w:rPr>
        <w:t xml:space="preserve"> the app work as advertised?</w:t>
      </w:r>
    </w:p>
    <w:p w14:paraId="17181056" w14:textId="77777777" w:rsidR="0007192C" w:rsidRPr="004F312A" w:rsidRDefault="0007192C" w:rsidP="0007192C">
      <w:pPr>
        <w:pStyle w:val="ListParagraph"/>
        <w:numPr>
          <w:ilvl w:val="4"/>
          <w:numId w:val="3"/>
        </w:numPr>
        <w:autoSpaceDE w:val="0"/>
        <w:autoSpaceDN w:val="0"/>
        <w:adjustRightInd w:val="0"/>
        <w:ind w:left="993" w:hanging="425"/>
        <w:rPr>
          <w:rFonts w:asciiTheme="majorHAnsi" w:hAnsiTheme="majorHAnsi" w:cstheme="majorHAnsi"/>
          <w:sz w:val="22"/>
          <w:szCs w:val="22"/>
        </w:rPr>
      </w:pPr>
      <w:r w:rsidRPr="004F312A">
        <w:rPr>
          <w:rFonts w:asciiTheme="majorHAnsi" w:hAnsiTheme="majorHAnsi" w:cstheme="majorHAnsi"/>
          <w:sz w:val="22"/>
          <w:szCs w:val="22"/>
        </w:rPr>
        <w:t>Reliability: Will the app consistently function from session to session?</w:t>
      </w:r>
    </w:p>
    <w:p w14:paraId="11377D33" w14:textId="77777777" w:rsidR="0007192C" w:rsidRPr="004F312A" w:rsidRDefault="0007192C" w:rsidP="0007192C">
      <w:pPr>
        <w:pStyle w:val="ListParagraph"/>
        <w:numPr>
          <w:ilvl w:val="4"/>
          <w:numId w:val="3"/>
        </w:numPr>
        <w:autoSpaceDE w:val="0"/>
        <w:autoSpaceDN w:val="0"/>
        <w:adjustRightInd w:val="0"/>
        <w:ind w:left="993" w:hanging="425"/>
        <w:rPr>
          <w:rFonts w:asciiTheme="majorHAnsi" w:hAnsiTheme="majorHAnsi" w:cstheme="majorHAnsi"/>
          <w:sz w:val="22"/>
          <w:szCs w:val="22"/>
        </w:rPr>
      </w:pPr>
      <w:r w:rsidRPr="004F312A">
        <w:rPr>
          <w:rFonts w:asciiTheme="majorHAnsi" w:hAnsiTheme="majorHAnsi" w:cstheme="majorHAnsi"/>
          <w:sz w:val="22"/>
          <w:szCs w:val="22"/>
        </w:rPr>
        <w:t>Effectiveness: Is the app clinically effective—with demonstrated improved outcomes—for the target population, disease, or disability?</w:t>
      </w:r>
    </w:p>
    <w:p w14:paraId="18CACBB8" w14:textId="77777777" w:rsidR="0007192C" w:rsidRPr="004F312A" w:rsidRDefault="0007192C" w:rsidP="0007192C">
      <w:pPr>
        <w:pStyle w:val="ListParagraph"/>
        <w:numPr>
          <w:ilvl w:val="4"/>
          <w:numId w:val="3"/>
        </w:numPr>
        <w:autoSpaceDE w:val="0"/>
        <w:autoSpaceDN w:val="0"/>
        <w:adjustRightInd w:val="0"/>
        <w:ind w:left="993" w:hanging="425"/>
        <w:rPr>
          <w:rFonts w:asciiTheme="majorHAnsi" w:hAnsiTheme="majorHAnsi" w:cstheme="majorHAnsi"/>
          <w:sz w:val="22"/>
          <w:szCs w:val="22"/>
        </w:rPr>
      </w:pPr>
      <w:r w:rsidRPr="004F312A">
        <w:rPr>
          <w:rFonts w:asciiTheme="majorHAnsi" w:hAnsiTheme="majorHAnsi" w:cstheme="majorHAnsi"/>
          <w:sz w:val="22"/>
          <w:szCs w:val="22"/>
        </w:rPr>
        <w:t>Time and number of sessions: What time is required for the user to derive some benefit from the app?</w:t>
      </w:r>
    </w:p>
    <w:p w14:paraId="36F6228B" w14:textId="77777777" w:rsidR="0007192C" w:rsidRPr="004F312A" w:rsidRDefault="0007192C" w:rsidP="0007192C">
      <w:pPr>
        <w:pStyle w:val="ListParagraph"/>
        <w:numPr>
          <w:ilvl w:val="3"/>
          <w:numId w:val="3"/>
        </w:numPr>
        <w:autoSpaceDE w:val="0"/>
        <w:autoSpaceDN w:val="0"/>
        <w:adjustRightInd w:val="0"/>
        <w:ind w:left="709" w:hanging="425"/>
        <w:rPr>
          <w:rFonts w:asciiTheme="majorHAnsi" w:hAnsiTheme="majorHAnsi" w:cstheme="majorHAnsi"/>
          <w:sz w:val="22"/>
          <w:szCs w:val="22"/>
        </w:rPr>
      </w:pPr>
      <w:r w:rsidRPr="004F312A">
        <w:rPr>
          <w:rFonts w:asciiTheme="majorHAnsi" w:hAnsiTheme="majorHAnsi" w:cstheme="majorHAnsi"/>
          <w:sz w:val="22"/>
          <w:szCs w:val="22"/>
        </w:rPr>
        <w:t>Usability dimension</w:t>
      </w:r>
    </w:p>
    <w:p w14:paraId="1B97FA07"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 xml:space="preserve">Satisfaction and reward: </w:t>
      </w:r>
      <w:proofErr w:type="gramStart"/>
      <w:r w:rsidRPr="004F312A">
        <w:rPr>
          <w:rFonts w:asciiTheme="majorHAnsi" w:hAnsiTheme="majorHAnsi" w:cstheme="majorHAnsi"/>
          <w:sz w:val="22"/>
          <w:szCs w:val="22"/>
        </w:rPr>
        <w:t>Is</w:t>
      </w:r>
      <w:proofErr w:type="gramEnd"/>
      <w:r w:rsidRPr="004F312A">
        <w:rPr>
          <w:rFonts w:asciiTheme="majorHAnsi" w:hAnsiTheme="majorHAnsi" w:cstheme="majorHAnsi"/>
          <w:sz w:val="22"/>
          <w:szCs w:val="22"/>
        </w:rPr>
        <w:t xml:space="preserve"> the app pleasurable and enjoyable to use, or does it discourage repeat use?</w:t>
      </w:r>
    </w:p>
    <w:p w14:paraId="305F959E"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Usability: Can the user easily—or with minimal training—use and understand the app?</w:t>
      </w:r>
    </w:p>
    <w:p w14:paraId="5DFB9547"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 xml:space="preserve"> Disability accessibility: Is the app usable by those with disabilities (e.g., incorporates screen readers for blind users, closed captions for the hard-of-hearing and deaf communities)?</w:t>
      </w:r>
    </w:p>
    <w:p w14:paraId="179ABE8E"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Cultural accessibility: Does the app work effectively with the user’s culture (as defined by factors such as ethnicity and language)?</w:t>
      </w:r>
    </w:p>
    <w:p w14:paraId="268D076F"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 xml:space="preserve">Socioeconomic and generational accessibility: Does the app </w:t>
      </w:r>
      <w:proofErr w:type="gramStart"/>
      <w:r w:rsidRPr="004F312A">
        <w:rPr>
          <w:rFonts w:asciiTheme="majorHAnsi" w:hAnsiTheme="majorHAnsi" w:cstheme="majorHAnsi"/>
          <w:sz w:val="22"/>
          <w:szCs w:val="22"/>
        </w:rPr>
        <w:t>take into account</w:t>
      </w:r>
      <w:proofErr w:type="gramEnd"/>
      <w:r w:rsidRPr="004F312A">
        <w:rPr>
          <w:rFonts w:asciiTheme="majorHAnsi" w:hAnsiTheme="majorHAnsi" w:cstheme="majorHAnsi"/>
          <w:sz w:val="22"/>
          <w:szCs w:val="22"/>
        </w:rPr>
        <w:t xml:space="preserve"> socioeconomic status and the user’s age, with potential implications for the user’s digital health literacy?</w:t>
      </w:r>
    </w:p>
    <w:p w14:paraId="0B62E97F" w14:textId="785B5C3B" w:rsidR="0007192C" w:rsidRPr="004F312A" w:rsidRDefault="0007192C" w:rsidP="0007192C">
      <w:pPr>
        <w:pStyle w:val="ListParagraph"/>
        <w:numPr>
          <w:ilvl w:val="3"/>
          <w:numId w:val="3"/>
        </w:numPr>
        <w:autoSpaceDE w:val="0"/>
        <w:autoSpaceDN w:val="0"/>
        <w:adjustRightInd w:val="0"/>
        <w:ind w:left="709" w:hanging="425"/>
        <w:rPr>
          <w:rFonts w:asciiTheme="majorHAnsi" w:hAnsiTheme="majorHAnsi" w:cstheme="majorHAnsi"/>
          <w:sz w:val="22"/>
          <w:szCs w:val="22"/>
        </w:rPr>
      </w:pPr>
      <w:r w:rsidRPr="004F312A">
        <w:rPr>
          <w:rFonts w:asciiTheme="majorHAnsi" w:hAnsiTheme="majorHAnsi" w:cstheme="majorHAnsi"/>
          <w:sz w:val="22"/>
          <w:szCs w:val="22"/>
        </w:rPr>
        <w:t>Integration and infrastructure dimension</w:t>
      </w:r>
    </w:p>
    <w:p w14:paraId="6CA45B24"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Security: Are the app’s data encrypted on the device and/or in transmission? Are they anonymized, or do they contain personal health information? If so, what do they do?</w:t>
      </w:r>
    </w:p>
    <w:p w14:paraId="78496225"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Workflow integration: Does the app work within its user’s workflow?</w:t>
      </w:r>
    </w:p>
    <w:p w14:paraId="32471F33"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t>Data integration: Does the app share data with other apps, networks, and medical record systems?</w:t>
      </w:r>
    </w:p>
    <w:p w14:paraId="6A101A20" w14:textId="77777777" w:rsidR="0007192C" w:rsidRPr="004F312A" w:rsidRDefault="0007192C" w:rsidP="0007192C">
      <w:pPr>
        <w:pStyle w:val="ListParagraph"/>
        <w:numPr>
          <w:ilvl w:val="4"/>
          <w:numId w:val="3"/>
        </w:numPr>
        <w:autoSpaceDE w:val="0"/>
        <w:autoSpaceDN w:val="0"/>
        <w:adjustRightInd w:val="0"/>
        <w:ind w:left="993" w:hanging="426"/>
        <w:rPr>
          <w:rFonts w:asciiTheme="majorHAnsi" w:hAnsiTheme="majorHAnsi" w:cstheme="majorHAnsi"/>
          <w:sz w:val="22"/>
          <w:szCs w:val="22"/>
        </w:rPr>
      </w:pPr>
      <w:r w:rsidRPr="004F312A">
        <w:rPr>
          <w:rFonts w:asciiTheme="majorHAnsi" w:hAnsiTheme="majorHAnsi" w:cstheme="majorHAnsi"/>
          <w:sz w:val="22"/>
          <w:szCs w:val="22"/>
        </w:rPr>
        <w:lastRenderedPageBreak/>
        <w:t xml:space="preserve">Safety: Does the app </w:t>
      </w:r>
      <w:proofErr w:type="gramStart"/>
      <w:r w:rsidRPr="004F312A">
        <w:rPr>
          <w:rFonts w:asciiTheme="majorHAnsi" w:hAnsiTheme="majorHAnsi" w:cstheme="majorHAnsi"/>
          <w:sz w:val="22"/>
          <w:szCs w:val="22"/>
        </w:rPr>
        <w:t>take into account</w:t>
      </w:r>
      <w:proofErr w:type="gramEnd"/>
      <w:r w:rsidRPr="004F312A">
        <w:rPr>
          <w:rFonts w:asciiTheme="majorHAnsi" w:hAnsiTheme="majorHAnsi" w:cstheme="majorHAnsi"/>
          <w:sz w:val="22"/>
          <w:szCs w:val="22"/>
        </w:rPr>
        <w:t xml:space="preserve"> patient safety, such as suicidality or </w:t>
      </w:r>
      <w:proofErr w:type="spellStart"/>
      <w:r w:rsidRPr="004F312A">
        <w:rPr>
          <w:rFonts w:asciiTheme="majorHAnsi" w:hAnsiTheme="majorHAnsi" w:cstheme="majorHAnsi"/>
          <w:sz w:val="22"/>
          <w:szCs w:val="22"/>
        </w:rPr>
        <w:t>homicidality</w:t>
      </w:r>
      <w:proofErr w:type="spellEnd"/>
      <w:r w:rsidRPr="004F312A">
        <w:rPr>
          <w:rFonts w:asciiTheme="majorHAnsi" w:hAnsiTheme="majorHAnsi" w:cstheme="majorHAnsi"/>
          <w:sz w:val="22"/>
          <w:szCs w:val="22"/>
        </w:rPr>
        <w:t>?</w:t>
      </w:r>
    </w:p>
    <w:p w14:paraId="240CAF02" w14:textId="4F0F8131" w:rsidR="3FCCAB22" w:rsidRDefault="0007192C" w:rsidP="0007192C">
      <w:pPr>
        <w:pStyle w:val="ListParagraph"/>
        <w:numPr>
          <w:ilvl w:val="4"/>
          <w:numId w:val="3"/>
        </w:numPr>
        <w:autoSpaceDE w:val="0"/>
        <w:autoSpaceDN w:val="0"/>
        <w:adjustRightInd w:val="0"/>
        <w:ind w:left="993" w:hanging="426"/>
      </w:pPr>
      <w:r w:rsidRPr="004F312A">
        <w:rPr>
          <w:rFonts w:asciiTheme="majorHAnsi" w:hAnsiTheme="majorHAnsi" w:cstheme="majorHAnsi"/>
          <w:sz w:val="22"/>
          <w:szCs w:val="22"/>
        </w:rPr>
        <w:t>Privacy: Does the app contain a robust privacy policy addressing the type of information collected, rationale for collecting information, sharing of information, and user controls?</w:t>
      </w:r>
      <w:r w:rsidR="0098118C" w:rsidRPr="004F312A">
        <w:rPr>
          <w:rFonts w:asciiTheme="majorHAnsi" w:hAnsiTheme="majorHAnsi" w:cstheme="majorHAnsi"/>
          <w:sz w:val="22"/>
          <w:szCs w:val="22"/>
        </w:rPr>
        <w:t>”</w:t>
      </w:r>
      <w:r w:rsidR="3FCCAB22">
        <w:br w:type="page"/>
      </w:r>
    </w:p>
    <w:p w14:paraId="4C866551" w14:textId="4E787838" w:rsidR="00444FE0" w:rsidRPr="008D3DFC" w:rsidRDefault="02EBD344" w:rsidP="0098118C">
      <w:pPr>
        <w:pStyle w:val="Heading2"/>
        <w:rPr>
          <w:lang w:eastAsia="en-GB"/>
        </w:rPr>
      </w:pPr>
      <w:bookmarkStart w:id="14" w:name="_Toc107285337"/>
      <w:r w:rsidRPr="28E829B6">
        <w:rPr>
          <w:lang w:eastAsia="en-GB"/>
        </w:rPr>
        <w:lastRenderedPageBreak/>
        <w:t>Bibliography</w:t>
      </w:r>
      <w:bookmarkEnd w:id="14"/>
      <w:r w:rsidRPr="28E829B6">
        <w:rPr>
          <w:lang w:eastAsia="en-GB"/>
        </w:rPr>
        <w:t xml:space="preserve"> </w:t>
      </w:r>
    </w:p>
    <w:p w14:paraId="0C2B0203" w14:textId="77777777" w:rsidR="00AB0916" w:rsidRPr="004F312A" w:rsidRDefault="00AB0916" w:rsidP="0098118C">
      <w:pPr>
        <w:rPr>
          <w:rFonts w:asciiTheme="majorHAnsi" w:hAnsiTheme="majorHAnsi" w:cstheme="majorHAnsi"/>
          <w:sz w:val="22"/>
          <w:szCs w:val="22"/>
        </w:rPr>
      </w:pPr>
    </w:p>
    <w:p w14:paraId="1E037C0A" w14:textId="77777777" w:rsidR="00A64764" w:rsidRPr="004F312A" w:rsidRDefault="008D3DFC"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fldChar w:fldCharType="begin"/>
      </w:r>
      <w:r w:rsidRPr="004F312A">
        <w:rPr>
          <w:rFonts w:asciiTheme="majorHAnsi" w:hAnsiTheme="majorHAnsi" w:cstheme="majorHAnsi"/>
          <w:sz w:val="22"/>
          <w:szCs w:val="22"/>
        </w:rPr>
        <w:instrText xml:space="preserve"> ADDIN ZOTERO_BIBL {"uncited":[],"omitted":[],"custom":[]} CSL_BIBLIOGRAPHY </w:instrText>
      </w:r>
      <w:r w:rsidRPr="004F312A">
        <w:rPr>
          <w:rFonts w:asciiTheme="majorHAnsi" w:hAnsiTheme="majorHAnsi" w:cstheme="majorHAnsi"/>
          <w:sz w:val="22"/>
          <w:szCs w:val="22"/>
        </w:rPr>
        <w:fldChar w:fldCharType="separate"/>
      </w:r>
      <w:r w:rsidR="00A64764" w:rsidRPr="004F312A">
        <w:rPr>
          <w:rFonts w:asciiTheme="majorHAnsi" w:hAnsiTheme="majorHAnsi" w:cstheme="majorHAnsi"/>
          <w:sz w:val="22"/>
          <w:szCs w:val="22"/>
        </w:rPr>
        <w:t xml:space="preserve">Bakker, D., Kazantzis, N., Rickwood, D., &amp; Rickard, N. (2016). Mental Health Smartphone Apps: Review and Evidence-Based Recommendations for Future Developments. </w:t>
      </w:r>
      <w:r w:rsidR="00A64764" w:rsidRPr="004F312A">
        <w:rPr>
          <w:rFonts w:asciiTheme="majorHAnsi" w:hAnsiTheme="majorHAnsi" w:cstheme="majorHAnsi"/>
          <w:i/>
          <w:iCs/>
          <w:sz w:val="22"/>
          <w:szCs w:val="22"/>
        </w:rPr>
        <w:t>JMIR Mental Health</w:t>
      </w:r>
      <w:r w:rsidR="00A64764" w:rsidRPr="004F312A">
        <w:rPr>
          <w:rFonts w:asciiTheme="majorHAnsi" w:hAnsiTheme="majorHAnsi" w:cstheme="majorHAnsi"/>
          <w:sz w:val="22"/>
          <w:szCs w:val="22"/>
        </w:rPr>
        <w:t xml:space="preserve">, </w:t>
      </w:r>
      <w:r w:rsidR="00A64764" w:rsidRPr="004F312A">
        <w:rPr>
          <w:rFonts w:asciiTheme="majorHAnsi" w:hAnsiTheme="majorHAnsi" w:cstheme="majorHAnsi"/>
          <w:i/>
          <w:iCs/>
          <w:sz w:val="22"/>
          <w:szCs w:val="22"/>
        </w:rPr>
        <w:t>3</w:t>
      </w:r>
      <w:r w:rsidR="00A64764" w:rsidRPr="004F312A">
        <w:rPr>
          <w:rFonts w:asciiTheme="majorHAnsi" w:hAnsiTheme="majorHAnsi" w:cstheme="majorHAnsi"/>
          <w:sz w:val="22"/>
          <w:szCs w:val="22"/>
        </w:rPr>
        <w:t>(1), e4984. https://doi.org/10.2196/mental.4984</w:t>
      </w:r>
    </w:p>
    <w:p w14:paraId="06BA5F08"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Bakker, D., Kazantzis, N., Rickwood, D., &amp; Rickard, N. (2018). A randomized controlled trial of three smartphone apps for enhancing public mental health. </w:t>
      </w:r>
      <w:r w:rsidRPr="004F312A">
        <w:rPr>
          <w:rFonts w:asciiTheme="majorHAnsi" w:hAnsiTheme="majorHAnsi" w:cstheme="majorHAnsi"/>
          <w:i/>
          <w:iCs/>
          <w:sz w:val="22"/>
          <w:szCs w:val="22"/>
        </w:rPr>
        <w:t>Behaviour Research and Therapy</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109</w:t>
      </w:r>
      <w:r w:rsidRPr="004F312A">
        <w:rPr>
          <w:rFonts w:asciiTheme="majorHAnsi" w:hAnsiTheme="majorHAnsi" w:cstheme="majorHAnsi"/>
          <w:sz w:val="22"/>
          <w:szCs w:val="22"/>
        </w:rPr>
        <w:t>, 75–83. https://doi.org/10.1016/j.brat.2018.08.003</w:t>
      </w:r>
    </w:p>
    <w:p w14:paraId="36DC7B41"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Bakker, D., &amp; Rickard, N. (2018). Engagement in mobile phone app for self-monitoring of emotional wellbeing predicts changes in mental health: MoodPrism. </w:t>
      </w:r>
      <w:r w:rsidRPr="004F312A">
        <w:rPr>
          <w:rFonts w:asciiTheme="majorHAnsi" w:hAnsiTheme="majorHAnsi" w:cstheme="majorHAnsi"/>
          <w:i/>
          <w:iCs/>
          <w:sz w:val="22"/>
          <w:szCs w:val="22"/>
        </w:rPr>
        <w:t>Journal of Affective Disorders</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227</w:t>
      </w:r>
      <w:r w:rsidRPr="004F312A">
        <w:rPr>
          <w:rFonts w:asciiTheme="majorHAnsi" w:hAnsiTheme="majorHAnsi" w:cstheme="majorHAnsi"/>
          <w:sz w:val="22"/>
          <w:szCs w:val="22"/>
        </w:rPr>
        <w:t>, 432–442. https://doi.org/10.1016/j.jad.2017.11.016</w:t>
      </w:r>
    </w:p>
    <w:p w14:paraId="4371376E"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Bakker, D., &amp; Rickard, N. (2019). Engagement with a cognitive behavioural therapy mobile phone app predicts changes in mental health and wellbeing: MoodMission. </w:t>
      </w:r>
      <w:r w:rsidRPr="004F312A">
        <w:rPr>
          <w:rFonts w:asciiTheme="majorHAnsi" w:hAnsiTheme="majorHAnsi" w:cstheme="majorHAnsi"/>
          <w:i/>
          <w:iCs/>
          <w:sz w:val="22"/>
          <w:szCs w:val="22"/>
        </w:rPr>
        <w:t>Australian Psychologist</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54</w:t>
      </w:r>
      <w:r w:rsidRPr="004F312A">
        <w:rPr>
          <w:rFonts w:asciiTheme="majorHAnsi" w:hAnsiTheme="majorHAnsi" w:cstheme="majorHAnsi"/>
          <w:sz w:val="22"/>
          <w:szCs w:val="22"/>
        </w:rPr>
        <w:t>(4), 245–260. https://doi.org/10.1111/ap.12383</w:t>
      </w:r>
    </w:p>
    <w:p w14:paraId="69684BC7"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Bruhn, A. L., Woods-Groves, S., Fernando, J., Choi, T., &amp; Troughton, L. (2017). Evaluating technology-based self-monitoring as a tier 2 intervention across middle school settings. </w:t>
      </w:r>
      <w:r w:rsidRPr="004F312A">
        <w:rPr>
          <w:rFonts w:asciiTheme="majorHAnsi" w:hAnsiTheme="majorHAnsi" w:cstheme="majorHAnsi"/>
          <w:i/>
          <w:iCs/>
          <w:sz w:val="22"/>
          <w:szCs w:val="22"/>
        </w:rPr>
        <w:t>Behavioral Disorders</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42</w:t>
      </w:r>
      <w:r w:rsidRPr="004F312A">
        <w:rPr>
          <w:rFonts w:asciiTheme="majorHAnsi" w:hAnsiTheme="majorHAnsi" w:cstheme="majorHAnsi"/>
          <w:sz w:val="22"/>
          <w:szCs w:val="22"/>
        </w:rPr>
        <w:t>(3), 119–131. https://doi.org/10.1177/0198742917691534</w:t>
      </w:r>
    </w:p>
    <w:p w14:paraId="613002CF"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Chan, S., Torous, J., Hinton, L., &amp; Yellowlees, P. (2015). Towards a Framework for Evaluating Mobile Mental Health Apps. </w:t>
      </w:r>
      <w:r w:rsidRPr="004F312A">
        <w:rPr>
          <w:rFonts w:asciiTheme="majorHAnsi" w:hAnsiTheme="majorHAnsi" w:cstheme="majorHAnsi"/>
          <w:i/>
          <w:iCs/>
          <w:sz w:val="22"/>
          <w:szCs w:val="22"/>
        </w:rPr>
        <w:t>Telemedicine and E-Health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21</w:t>
      </w:r>
      <w:r w:rsidRPr="004F312A">
        <w:rPr>
          <w:rFonts w:asciiTheme="majorHAnsi" w:hAnsiTheme="majorHAnsi" w:cstheme="majorHAnsi"/>
          <w:sz w:val="22"/>
          <w:szCs w:val="22"/>
        </w:rPr>
        <w:t>(12), 1038–1041. https://doi.org/10.1089/tmj.2015.0002</w:t>
      </w:r>
    </w:p>
    <w:p w14:paraId="09E8A029"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Chandrashekar, P. (2018). Do mental health mobile apps work: Evidence and recommendations for designing high-efficacy mental health mobile apps. </w:t>
      </w:r>
      <w:r w:rsidRPr="004F312A">
        <w:rPr>
          <w:rFonts w:asciiTheme="majorHAnsi" w:hAnsiTheme="majorHAnsi" w:cstheme="majorHAnsi"/>
          <w:i/>
          <w:iCs/>
          <w:sz w:val="22"/>
          <w:szCs w:val="22"/>
        </w:rPr>
        <w:t>Mhealth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4</w:t>
      </w:r>
      <w:r w:rsidRPr="004F312A">
        <w:rPr>
          <w:rFonts w:asciiTheme="majorHAnsi" w:hAnsiTheme="majorHAnsi" w:cstheme="majorHAnsi"/>
          <w:sz w:val="22"/>
          <w:szCs w:val="22"/>
        </w:rPr>
        <w:t>. https://doi.org/10.21037/mhealth.2018.03.02</w:t>
      </w:r>
    </w:p>
    <w:p w14:paraId="3C54FA05"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Clarke, A. M., Kuosmanen, T., &amp; Barry, M. M. (2015). A systematic review of online youth mental health promotion and prevention interventions. </w:t>
      </w:r>
      <w:r w:rsidRPr="004F312A">
        <w:rPr>
          <w:rFonts w:asciiTheme="majorHAnsi" w:hAnsiTheme="majorHAnsi" w:cstheme="majorHAnsi"/>
          <w:i/>
          <w:iCs/>
          <w:sz w:val="22"/>
          <w:szCs w:val="22"/>
        </w:rPr>
        <w:t>Journal of Youth and Adolescence</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44</w:t>
      </w:r>
      <w:r w:rsidRPr="004F312A">
        <w:rPr>
          <w:rFonts w:asciiTheme="majorHAnsi" w:hAnsiTheme="majorHAnsi" w:cstheme="majorHAnsi"/>
          <w:sz w:val="22"/>
          <w:szCs w:val="22"/>
        </w:rPr>
        <w:t>(1), 90–113. https://doi.org/10.1007/s10964-014-0165-0</w:t>
      </w:r>
    </w:p>
    <w:p w14:paraId="23086357"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Education Council. (2018). </w:t>
      </w:r>
      <w:r w:rsidRPr="004F312A">
        <w:rPr>
          <w:rFonts w:asciiTheme="majorHAnsi" w:hAnsiTheme="majorHAnsi" w:cstheme="majorHAnsi"/>
          <w:i/>
          <w:iCs/>
          <w:sz w:val="22"/>
          <w:szCs w:val="22"/>
        </w:rPr>
        <w:t>Australian Student Wellbeing Framework</w:t>
      </w:r>
      <w:r w:rsidRPr="004F312A">
        <w:rPr>
          <w:rFonts w:asciiTheme="majorHAnsi" w:hAnsiTheme="majorHAnsi" w:cstheme="majorHAnsi"/>
          <w:sz w:val="22"/>
          <w:szCs w:val="22"/>
        </w:rPr>
        <w:t>. https://studentwellbeinghub.edu.au/educators/framework/</w:t>
      </w:r>
    </w:p>
    <w:p w14:paraId="13D7CC10"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Eisenstadt, M., Liverpool, S., Infanti, E., Ciuvat, R. M., &amp; Carlsson, C. (2021). Mobile Apps That Promote Emotion Regulation, Positive Mental Health, and Well-being in the General Population: Systematic Review and Meta-analysis. </w:t>
      </w:r>
      <w:r w:rsidRPr="004F312A">
        <w:rPr>
          <w:rFonts w:asciiTheme="majorHAnsi" w:hAnsiTheme="majorHAnsi" w:cstheme="majorHAnsi"/>
          <w:i/>
          <w:iCs/>
          <w:sz w:val="22"/>
          <w:szCs w:val="22"/>
        </w:rPr>
        <w:t>JMIR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8</w:t>
      </w:r>
      <w:r w:rsidRPr="004F312A">
        <w:rPr>
          <w:rFonts w:asciiTheme="majorHAnsi" w:hAnsiTheme="majorHAnsi" w:cstheme="majorHAnsi"/>
          <w:sz w:val="22"/>
          <w:szCs w:val="22"/>
        </w:rPr>
        <w:t>(11), e31170. https://doi.org/10.2196/31170</w:t>
      </w:r>
    </w:p>
    <w:p w14:paraId="58BC31EA"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Eyal, N. (2014). </w:t>
      </w:r>
      <w:r w:rsidRPr="004F312A">
        <w:rPr>
          <w:rFonts w:asciiTheme="majorHAnsi" w:hAnsiTheme="majorHAnsi" w:cstheme="majorHAnsi"/>
          <w:i/>
          <w:iCs/>
          <w:sz w:val="22"/>
          <w:szCs w:val="22"/>
        </w:rPr>
        <w:t>Hooked: How to build habit-forming products</w:t>
      </w:r>
      <w:r w:rsidRPr="004F312A">
        <w:rPr>
          <w:rFonts w:asciiTheme="majorHAnsi" w:hAnsiTheme="majorHAnsi" w:cstheme="majorHAnsi"/>
          <w:sz w:val="22"/>
          <w:szCs w:val="22"/>
        </w:rPr>
        <w:t>. Penguin.</w:t>
      </w:r>
    </w:p>
    <w:p w14:paraId="46D3CF60"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Goldberg, S. B., Lam, S. U., Simonsson, O., Torous, J., &amp; Sun, S. (2022). Mobile phone-based interventions for mental health: A systematic meta-review of 14 meta-analyses of randomized controlled trials. </w:t>
      </w:r>
      <w:r w:rsidRPr="004F312A">
        <w:rPr>
          <w:rFonts w:asciiTheme="majorHAnsi" w:hAnsiTheme="majorHAnsi" w:cstheme="majorHAnsi"/>
          <w:i/>
          <w:iCs/>
          <w:sz w:val="22"/>
          <w:szCs w:val="22"/>
        </w:rPr>
        <w:t>PLOS Digital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1</w:t>
      </w:r>
      <w:r w:rsidRPr="004F312A">
        <w:rPr>
          <w:rFonts w:asciiTheme="majorHAnsi" w:hAnsiTheme="majorHAnsi" w:cstheme="majorHAnsi"/>
          <w:sz w:val="22"/>
          <w:szCs w:val="22"/>
        </w:rPr>
        <w:t>(1), e0000002. https://doi.org/10.1371/journal.pdig.0000002</w:t>
      </w:r>
    </w:p>
    <w:p w14:paraId="46C768E5"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Harrison, V., Proudfoot, J., Wee, P. P., Parker, G., Pavlovic, D. H., &amp; Manicavasagar, V. (2011). Mobile mental health: Review of the emerging field and proof of concept study. </w:t>
      </w:r>
      <w:r w:rsidRPr="004F312A">
        <w:rPr>
          <w:rFonts w:asciiTheme="majorHAnsi" w:hAnsiTheme="majorHAnsi" w:cstheme="majorHAnsi"/>
          <w:i/>
          <w:iCs/>
          <w:sz w:val="22"/>
          <w:szCs w:val="22"/>
        </w:rPr>
        <w:t>Journal of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20</w:t>
      </w:r>
      <w:r w:rsidRPr="004F312A">
        <w:rPr>
          <w:rFonts w:asciiTheme="majorHAnsi" w:hAnsiTheme="majorHAnsi" w:cstheme="majorHAnsi"/>
          <w:sz w:val="22"/>
          <w:szCs w:val="22"/>
        </w:rPr>
        <w:t>(6), 509–524. https://doi.org/10.3109/09638237.2011.608746</w:t>
      </w:r>
    </w:p>
    <w:p w14:paraId="6B0FFCEB"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Huberty, J., Green, J., Puzia, M., &amp; Stecher, C. (2021). Evaluation of Mood Check-in Feature for Participation in Meditation Mobile App Users: Retrospective Longitudinal Analysis. </w:t>
      </w:r>
      <w:r w:rsidRPr="004F312A">
        <w:rPr>
          <w:rFonts w:asciiTheme="majorHAnsi" w:hAnsiTheme="majorHAnsi" w:cstheme="majorHAnsi"/>
          <w:i/>
          <w:iCs/>
          <w:sz w:val="22"/>
          <w:szCs w:val="22"/>
        </w:rPr>
        <w:t>JMIR MHealth and UHealth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9</w:t>
      </w:r>
      <w:r w:rsidRPr="004F312A">
        <w:rPr>
          <w:rFonts w:asciiTheme="majorHAnsi" w:hAnsiTheme="majorHAnsi" w:cstheme="majorHAnsi"/>
          <w:sz w:val="22"/>
          <w:szCs w:val="22"/>
        </w:rPr>
        <w:t>(4), e27106. https://doi.org/10.2196/27106</w:t>
      </w:r>
    </w:p>
    <w:p w14:paraId="5F66BA81"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Kauer, S. D., Reid, S. C., Crooke, A. H. D., Khor, A., Hearps, S. J. C., Jorm, A. F., Sanci, L., &amp; Patton, G. (2012). Self-monitoring using mobile phones in the early stages of adolescent depression: Randomized controlled trial. </w:t>
      </w:r>
      <w:r w:rsidRPr="004F312A">
        <w:rPr>
          <w:rFonts w:asciiTheme="majorHAnsi" w:hAnsiTheme="majorHAnsi" w:cstheme="majorHAnsi"/>
          <w:i/>
          <w:iCs/>
          <w:sz w:val="22"/>
          <w:szCs w:val="22"/>
        </w:rPr>
        <w:t>Journal of Medical Internet Research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14</w:t>
      </w:r>
      <w:r w:rsidRPr="004F312A">
        <w:rPr>
          <w:rFonts w:asciiTheme="majorHAnsi" w:hAnsiTheme="majorHAnsi" w:cstheme="majorHAnsi"/>
          <w:sz w:val="22"/>
          <w:szCs w:val="22"/>
        </w:rPr>
        <w:t>(3), e1858. https://doi.org/10.2196/jmir.1858</w:t>
      </w:r>
    </w:p>
    <w:p w14:paraId="030DDFE0"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Kenny, R., Fitzgerald, A., Segurado, R., &amp; Dooley, B. (2020). Is there an app for that? A cluster randomised controlled trial of a mobile app–based mental health intervention. </w:t>
      </w:r>
      <w:r w:rsidRPr="004F312A">
        <w:rPr>
          <w:rFonts w:asciiTheme="majorHAnsi" w:hAnsiTheme="majorHAnsi" w:cstheme="majorHAnsi"/>
          <w:i/>
          <w:iCs/>
          <w:sz w:val="22"/>
          <w:szCs w:val="22"/>
        </w:rPr>
        <w:t>Health Informatics Journal</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26</w:t>
      </w:r>
      <w:r w:rsidRPr="004F312A">
        <w:rPr>
          <w:rFonts w:asciiTheme="majorHAnsi" w:hAnsiTheme="majorHAnsi" w:cstheme="majorHAnsi"/>
          <w:sz w:val="22"/>
          <w:szCs w:val="22"/>
        </w:rPr>
        <w:t>(3), 1538–1559. https://doi.org/10.1177/1460458219884195</w:t>
      </w:r>
    </w:p>
    <w:p w14:paraId="46525543"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lastRenderedPageBreak/>
        <w:t xml:space="preserve">Lappalainen, R., Lappalainen, P., Puolakanaho, A., Hirvonen, R., Eklund, K., Ahonen, T., Muotka, J., &amp; Kiuru, N. (2021). The Youth Compass -the effectiveness of an online acceptance and commitment therapy program to promote adolescent mental health: A randomized controlled trial. </w:t>
      </w:r>
      <w:r w:rsidRPr="004F312A">
        <w:rPr>
          <w:rFonts w:asciiTheme="majorHAnsi" w:hAnsiTheme="majorHAnsi" w:cstheme="majorHAnsi"/>
          <w:i/>
          <w:iCs/>
          <w:sz w:val="22"/>
          <w:szCs w:val="22"/>
        </w:rPr>
        <w:t>Journal of Contextual Behavioral Science</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20</w:t>
      </w:r>
      <w:r w:rsidRPr="004F312A">
        <w:rPr>
          <w:rFonts w:asciiTheme="majorHAnsi" w:hAnsiTheme="majorHAnsi" w:cstheme="majorHAnsi"/>
          <w:sz w:val="22"/>
          <w:szCs w:val="22"/>
        </w:rPr>
        <w:t>, 1–12. https://doi.org/10.1016/j.jcbs.2021.01.007</w:t>
      </w:r>
    </w:p>
    <w:p w14:paraId="5F9DD0B8"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Miller, L. M., Dufrene, B. A., Olmi, D. J., Tingstrom, D., &amp; Filce, H. (2015). Self-monitoring as a viable fading option in check-in/check-out. </w:t>
      </w:r>
      <w:r w:rsidRPr="004F312A">
        <w:rPr>
          <w:rFonts w:asciiTheme="majorHAnsi" w:hAnsiTheme="majorHAnsi" w:cstheme="majorHAnsi"/>
          <w:i/>
          <w:iCs/>
          <w:sz w:val="22"/>
          <w:szCs w:val="22"/>
        </w:rPr>
        <w:t>Journal of School Psychology</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53</w:t>
      </w:r>
      <w:r w:rsidRPr="004F312A">
        <w:rPr>
          <w:rFonts w:asciiTheme="majorHAnsi" w:hAnsiTheme="majorHAnsi" w:cstheme="majorHAnsi"/>
          <w:sz w:val="22"/>
          <w:szCs w:val="22"/>
        </w:rPr>
        <w:t>(2), 121–135. https://doi.org/10.1016/j.jsp.2014.12.004</w:t>
      </w:r>
    </w:p>
    <w:p w14:paraId="445D0A78"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Milton, A. C., Ellis, L. A., Davenport, T. A., Burns, J. M., &amp; Hickie, I. B. (2017). Comparison of Self-Reported Telephone Interviewing and Web-Based Survey Responses: Findings </w:t>
      </w:r>
      <w:proofErr w:type="gramStart"/>
      <w:r w:rsidRPr="004F312A">
        <w:rPr>
          <w:rFonts w:asciiTheme="majorHAnsi" w:hAnsiTheme="majorHAnsi" w:cstheme="majorHAnsi"/>
          <w:sz w:val="22"/>
          <w:szCs w:val="22"/>
        </w:rPr>
        <w:t>From</w:t>
      </w:r>
      <w:proofErr w:type="gramEnd"/>
      <w:r w:rsidRPr="004F312A">
        <w:rPr>
          <w:rFonts w:asciiTheme="majorHAnsi" w:hAnsiTheme="majorHAnsi" w:cstheme="majorHAnsi"/>
          <w:sz w:val="22"/>
          <w:szCs w:val="22"/>
        </w:rPr>
        <w:t xml:space="preserve"> the Second Australian Young and Well National Survey. </w:t>
      </w:r>
      <w:r w:rsidRPr="004F312A">
        <w:rPr>
          <w:rFonts w:asciiTheme="majorHAnsi" w:hAnsiTheme="majorHAnsi" w:cstheme="majorHAnsi"/>
          <w:i/>
          <w:iCs/>
          <w:sz w:val="22"/>
          <w:szCs w:val="22"/>
        </w:rPr>
        <w:t>JMIR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4</w:t>
      </w:r>
      <w:r w:rsidRPr="004F312A">
        <w:rPr>
          <w:rFonts w:asciiTheme="majorHAnsi" w:hAnsiTheme="majorHAnsi" w:cstheme="majorHAnsi"/>
          <w:sz w:val="22"/>
          <w:szCs w:val="22"/>
        </w:rPr>
        <w:t>(3), e8222. https://doi.org/10.2196/mental.8222</w:t>
      </w:r>
    </w:p>
    <w:p w14:paraId="40677F73"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Punukollu, M., Leighton, E. L., Brooks, A. F., Heron, S., Mitchell, F., Regener, P., Karagiorgou, O., Bell, C., Gilmour, M., Moya, N., Sharpe, H., &amp; Minnis, H. (2020). SafeSpot: An innovative app and mental health support package for Scottish schools – a qualitative analysis as part of a mixed methods study. </w:t>
      </w:r>
      <w:r w:rsidRPr="004F312A">
        <w:rPr>
          <w:rFonts w:asciiTheme="majorHAnsi" w:hAnsiTheme="majorHAnsi" w:cstheme="majorHAnsi"/>
          <w:i/>
          <w:iCs/>
          <w:sz w:val="22"/>
          <w:szCs w:val="22"/>
        </w:rPr>
        <w:t>Child and Adolescent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25</w:t>
      </w:r>
      <w:r w:rsidRPr="004F312A">
        <w:rPr>
          <w:rFonts w:asciiTheme="majorHAnsi" w:hAnsiTheme="majorHAnsi" w:cstheme="majorHAnsi"/>
          <w:sz w:val="22"/>
          <w:szCs w:val="22"/>
        </w:rPr>
        <w:t>(2), 110–116. https://doi.org/10.1111/camh.12375</w:t>
      </w:r>
    </w:p>
    <w:p w14:paraId="5D914128"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Punukollu, M., &amp; Marques, M. (2019). Use of mobile apps and technologies in child and adolescent mental health: A systematic review. </w:t>
      </w:r>
      <w:r w:rsidRPr="004F312A">
        <w:rPr>
          <w:rFonts w:asciiTheme="majorHAnsi" w:hAnsiTheme="majorHAnsi" w:cstheme="majorHAnsi"/>
          <w:i/>
          <w:iCs/>
          <w:sz w:val="22"/>
          <w:szCs w:val="22"/>
        </w:rPr>
        <w:t>Evidence-Based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22</w:t>
      </w:r>
      <w:r w:rsidRPr="004F312A">
        <w:rPr>
          <w:rFonts w:asciiTheme="majorHAnsi" w:hAnsiTheme="majorHAnsi" w:cstheme="majorHAnsi"/>
          <w:sz w:val="22"/>
          <w:szCs w:val="22"/>
        </w:rPr>
        <w:t>(4), 161–166. https://doi.org/10.1136/ebmental-2019-300093</w:t>
      </w:r>
    </w:p>
    <w:p w14:paraId="287D8854"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Reid, S. C., Kauer, S. D., Hearps, S. J., Crooke, A. H., Khor, A. S., Sanci, L. A., &amp; Patton, G. C. (2011). A mobile phone application for the assessment and management of youth mental health problems in primary care: A randomised controlled trial. </w:t>
      </w:r>
      <w:r w:rsidRPr="004F312A">
        <w:rPr>
          <w:rFonts w:asciiTheme="majorHAnsi" w:hAnsiTheme="majorHAnsi" w:cstheme="majorHAnsi"/>
          <w:i/>
          <w:iCs/>
          <w:sz w:val="22"/>
          <w:szCs w:val="22"/>
        </w:rPr>
        <w:t>BMC Family Practice</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12</w:t>
      </w:r>
      <w:r w:rsidRPr="004F312A">
        <w:rPr>
          <w:rFonts w:asciiTheme="majorHAnsi" w:hAnsiTheme="majorHAnsi" w:cstheme="majorHAnsi"/>
          <w:sz w:val="22"/>
          <w:szCs w:val="22"/>
        </w:rPr>
        <w:t>(1), 1–14. https://doi.org/10.1186/1471-2296-12-131</w:t>
      </w:r>
    </w:p>
    <w:p w14:paraId="72E3CE76"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Rickard, N., Arjmand, H.-A., Bakker, D., &amp; Seabrook, E. (2016). Development of a mobile phone app to support self-monitoring of emotional well-being: A mental health digital innovation. </w:t>
      </w:r>
      <w:r w:rsidRPr="004F312A">
        <w:rPr>
          <w:rFonts w:asciiTheme="majorHAnsi" w:hAnsiTheme="majorHAnsi" w:cstheme="majorHAnsi"/>
          <w:i/>
          <w:iCs/>
          <w:sz w:val="22"/>
          <w:szCs w:val="22"/>
        </w:rPr>
        <w:t>JMIR Mental Health</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3</w:t>
      </w:r>
      <w:r w:rsidRPr="004F312A">
        <w:rPr>
          <w:rFonts w:asciiTheme="majorHAnsi" w:hAnsiTheme="majorHAnsi" w:cstheme="majorHAnsi"/>
          <w:sz w:val="22"/>
          <w:szCs w:val="22"/>
        </w:rPr>
        <w:t>(4), e6202. https://doi.org/10.2196/mental.6202</w:t>
      </w:r>
    </w:p>
    <w:p w14:paraId="28747DCE"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Scottish Government. (2017). </w:t>
      </w:r>
      <w:r w:rsidRPr="004F312A">
        <w:rPr>
          <w:rFonts w:asciiTheme="majorHAnsi" w:hAnsiTheme="majorHAnsi" w:cstheme="majorHAnsi"/>
          <w:i/>
          <w:iCs/>
          <w:sz w:val="22"/>
          <w:szCs w:val="22"/>
        </w:rPr>
        <w:t>Mental Health Strategy 2017-2027</w:t>
      </w:r>
      <w:r w:rsidRPr="004F312A">
        <w:rPr>
          <w:rFonts w:asciiTheme="majorHAnsi" w:hAnsiTheme="majorHAnsi" w:cstheme="majorHAnsi"/>
          <w:sz w:val="22"/>
          <w:szCs w:val="22"/>
        </w:rPr>
        <w:t>. https://www.gov.scot/publications/mental-health-strategy-2017-2027/</w:t>
      </w:r>
    </w:p>
    <w:p w14:paraId="180B01E8"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Shiffman, S., Stone, A. A., &amp; Hufford, M. R. (2008). Ecological momentary assessment. </w:t>
      </w:r>
      <w:r w:rsidRPr="004F312A">
        <w:rPr>
          <w:rFonts w:asciiTheme="majorHAnsi" w:hAnsiTheme="majorHAnsi" w:cstheme="majorHAnsi"/>
          <w:i/>
          <w:iCs/>
          <w:sz w:val="22"/>
          <w:szCs w:val="22"/>
        </w:rPr>
        <w:t>Annu. Rev. Clin. Psychol.</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4</w:t>
      </w:r>
      <w:r w:rsidRPr="004F312A">
        <w:rPr>
          <w:rFonts w:asciiTheme="majorHAnsi" w:hAnsiTheme="majorHAnsi" w:cstheme="majorHAnsi"/>
          <w:sz w:val="22"/>
          <w:szCs w:val="22"/>
        </w:rPr>
        <w:t>, 1–32. https://doi.org/10.1146/annurev.clinpsy.3.022806.091415</w:t>
      </w:r>
    </w:p>
    <w:p w14:paraId="7954F25A"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van der Bles, A. M., van der Linden, S., Freeman, A. L. J., Mitchell, J., Galvao, A. B., Zaval, L., &amp; Spiegelhalter, D. J. (n.d.). Communicating uncertainty about facts, numbers and science. </w:t>
      </w:r>
      <w:r w:rsidRPr="004F312A">
        <w:rPr>
          <w:rFonts w:asciiTheme="majorHAnsi" w:hAnsiTheme="majorHAnsi" w:cstheme="majorHAnsi"/>
          <w:i/>
          <w:iCs/>
          <w:sz w:val="22"/>
          <w:szCs w:val="22"/>
        </w:rPr>
        <w:t>Royal Society Open Science</w:t>
      </w:r>
      <w:r w:rsidRPr="004F312A">
        <w:rPr>
          <w:rFonts w:asciiTheme="majorHAnsi" w:hAnsiTheme="majorHAnsi" w:cstheme="majorHAnsi"/>
          <w:sz w:val="22"/>
          <w:szCs w:val="22"/>
        </w:rPr>
        <w:t xml:space="preserve">, </w:t>
      </w:r>
      <w:r w:rsidRPr="004F312A">
        <w:rPr>
          <w:rFonts w:asciiTheme="majorHAnsi" w:hAnsiTheme="majorHAnsi" w:cstheme="majorHAnsi"/>
          <w:i/>
          <w:iCs/>
          <w:sz w:val="22"/>
          <w:szCs w:val="22"/>
        </w:rPr>
        <w:t>6</w:t>
      </w:r>
      <w:r w:rsidRPr="004F312A">
        <w:rPr>
          <w:rFonts w:asciiTheme="majorHAnsi" w:hAnsiTheme="majorHAnsi" w:cstheme="majorHAnsi"/>
          <w:sz w:val="22"/>
          <w:szCs w:val="22"/>
        </w:rPr>
        <w:t>(5), 181870. https://doi.org/10.1098/rsos.181870</w:t>
      </w:r>
    </w:p>
    <w:p w14:paraId="4AE25510" w14:textId="77777777" w:rsidR="00A64764" w:rsidRPr="004F312A" w:rsidRDefault="00A64764" w:rsidP="0098118C">
      <w:pPr>
        <w:pStyle w:val="Bibliography"/>
        <w:spacing w:line="240" w:lineRule="auto"/>
        <w:rPr>
          <w:rFonts w:asciiTheme="majorHAnsi" w:hAnsiTheme="majorHAnsi" w:cstheme="majorHAnsi"/>
          <w:sz w:val="22"/>
          <w:szCs w:val="22"/>
        </w:rPr>
      </w:pPr>
      <w:r w:rsidRPr="004F312A">
        <w:rPr>
          <w:rFonts w:asciiTheme="majorHAnsi" w:hAnsiTheme="majorHAnsi" w:cstheme="majorHAnsi"/>
          <w:sz w:val="22"/>
          <w:szCs w:val="22"/>
        </w:rPr>
        <w:t xml:space="preserve">Wendel, S. (2020). </w:t>
      </w:r>
      <w:r w:rsidRPr="004F312A">
        <w:rPr>
          <w:rFonts w:asciiTheme="majorHAnsi" w:hAnsiTheme="majorHAnsi" w:cstheme="majorHAnsi"/>
          <w:i/>
          <w:iCs/>
          <w:sz w:val="22"/>
          <w:szCs w:val="22"/>
        </w:rPr>
        <w:t>Designing for behavior change: Applying psychology and behavioral economics</w:t>
      </w:r>
      <w:r w:rsidRPr="004F312A">
        <w:rPr>
          <w:rFonts w:asciiTheme="majorHAnsi" w:hAnsiTheme="majorHAnsi" w:cstheme="majorHAnsi"/>
          <w:sz w:val="22"/>
          <w:szCs w:val="22"/>
        </w:rPr>
        <w:t>. O’Reilly Media.</w:t>
      </w:r>
    </w:p>
    <w:p w14:paraId="07677C07" w14:textId="05B5935B" w:rsidR="00A92AF4" w:rsidRPr="004F312A" w:rsidRDefault="008D3DFC" w:rsidP="0098118C">
      <w:pPr>
        <w:rPr>
          <w:rFonts w:asciiTheme="majorHAnsi" w:hAnsiTheme="majorHAnsi" w:cstheme="majorHAnsi"/>
          <w:sz w:val="22"/>
          <w:szCs w:val="22"/>
        </w:rPr>
      </w:pPr>
      <w:r w:rsidRPr="004F312A">
        <w:rPr>
          <w:rFonts w:asciiTheme="majorHAnsi" w:hAnsiTheme="majorHAnsi" w:cstheme="majorHAnsi"/>
          <w:sz w:val="22"/>
          <w:szCs w:val="22"/>
        </w:rPr>
        <w:fldChar w:fldCharType="end"/>
      </w:r>
    </w:p>
    <w:p w14:paraId="42911058" w14:textId="1F8CAE20" w:rsidR="00AD68D4" w:rsidRPr="004F312A" w:rsidRDefault="00AD68D4" w:rsidP="0098118C">
      <w:pPr>
        <w:rPr>
          <w:rFonts w:asciiTheme="majorHAnsi" w:hAnsiTheme="majorHAnsi" w:cstheme="majorHAnsi"/>
          <w:sz w:val="22"/>
          <w:szCs w:val="22"/>
        </w:rPr>
      </w:pPr>
      <w:r w:rsidRPr="004F312A">
        <w:rPr>
          <w:rFonts w:asciiTheme="majorHAnsi" w:hAnsiTheme="majorHAnsi" w:cstheme="majorHAnsi"/>
          <w:sz w:val="22"/>
          <w:szCs w:val="22"/>
        </w:rPr>
        <w:t xml:space="preserve">For an additional slice of the literature and issues around use of digital technologies in wellbeing and mental health work with young people see: </w:t>
      </w:r>
    </w:p>
    <w:p w14:paraId="369E8AC9" w14:textId="77777777" w:rsidR="00BB2DEE" w:rsidRPr="004F312A" w:rsidRDefault="00BB2DEE" w:rsidP="0098118C">
      <w:pPr>
        <w:rPr>
          <w:rFonts w:asciiTheme="majorHAnsi" w:hAnsiTheme="majorHAnsi" w:cstheme="majorHAnsi"/>
          <w:sz w:val="22"/>
          <w:szCs w:val="22"/>
        </w:rPr>
      </w:pPr>
    </w:p>
    <w:p w14:paraId="1D5A5BCF" w14:textId="32565F9B" w:rsidR="00AD68D4" w:rsidRPr="004F312A" w:rsidRDefault="00AD68D4" w:rsidP="0098118C">
      <w:pPr>
        <w:rPr>
          <w:rFonts w:asciiTheme="majorHAnsi" w:hAnsiTheme="majorHAnsi" w:cstheme="majorHAnsi"/>
          <w:sz w:val="22"/>
          <w:szCs w:val="22"/>
        </w:rPr>
      </w:pPr>
      <w:r w:rsidRPr="004F312A">
        <w:rPr>
          <w:rFonts w:asciiTheme="majorHAnsi" w:hAnsiTheme="majorHAnsi" w:cstheme="majorHAnsi"/>
          <w:sz w:val="22"/>
          <w:szCs w:val="22"/>
        </w:rPr>
        <w:t xml:space="preserve">Burns, P. J. (2017). </w:t>
      </w:r>
      <w:r w:rsidRPr="004F312A">
        <w:rPr>
          <w:rFonts w:asciiTheme="majorHAnsi" w:hAnsiTheme="majorHAnsi" w:cstheme="majorHAnsi"/>
          <w:i/>
          <w:iCs/>
          <w:sz w:val="22"/>
          <w:szCs w:val="22"/>
        </w:rPr>
        <w:t>Technology use by, and to support, children and young people – a snapshot of the research evidence</w:t>
      </w:r>
      <w:r w:rsidRPr="004F312A">
        <w:rPr>
          <w:rFonts w:asciiTheme="majorHAnsi" w:hAnsiTheme="majorHAnsi" w:cstheme="majorHAnsi"/>
          <w:sz w:val="22"/>
          <w:szCs w:val="22"/>
        </w:rPr>
        <w:t xml:space="preserve">. 17. </w:t>
      </w:r>
      <w:hyperlink r:id="rId34" w:history="1">
        <w:r w:rsidRPr="004F312A">
          <w:rPr>
            <w:rStyle w:val="Hyperlink"/>
            <w:rFonts w:asciiTheme="majorHAnsi" w:hAnsiTheme="majorHAnsi" w:cstheme="majorHAnsi"/>
            <w:sz w:val="22"/>
            <w:szCs w:val="22"/>
          </w:rPr>
          <w:t>https://www.ccyp.wa.gov.au/media/2522/report-technology-use-by-and-to-suppo-ementary-document-to-the-report-of-the-2016-17-thinker-in-residence-june-2017.pdf</w:t>
        </w:r>
      </w:hyperlink>
    </w:p>
    <w:p w14:paraId="7300C80E" w14:textId="77777777" w:rsidR="00AD68D4" w:rsidRPr="004F312A" w:rsidRDefault="00AD68D4" w:rsidP="0098118C">
      <w:pPr>
        <w:rPr>
          <w:rFonts w:asciiTheme="majorHAnsi" w:hAnsiTheme="majorHAnsi" w:cstheme="majorHAnsi"/>
          <w:sz w:val="22"/>
          <w:szCs w:val="22"/>
        </w:rPr>
      </w:pPr>
    </w:p>
    <w:p w14:paraId="1B8A8472" w14:textId="77777777" w:rsidR="00AD68D4" w:rsidRPr="004F312A" w:rsidRDefault="00AD68D4" w:rsidP="0098118C">
      <w:pPr>
        <w:rPr>
          <w:rFonts w:asciiTheme="majorHAnsi" w:hAnsiTheme="majorHAnsi" w:cstheme="majorHAnsi"/>
          <w:sz w:val="22"/>
          <w:szCs w:val="22"/>
        </w:rPr>
      </w:pPr>
    </w:p>
    <w:p w14:paraId="3489827E" w14:textId="77777777" w:rsidR="0098118C" w:rsidRPr="004F312A" w:rsidRDefault="0098118C">
      <w:pPr>
        <w:rPr>
          <w:rFonts w:asciiTheme="majorHAnsi" w:eastAsiaTheme="majorEastAsia" w:hAnsiTheme="majorHAnsi" w:cstheme="majorHAnsi"/>
          <w:color w:val="0B37AF" w:themeColor="accent1" w:themeShade="BF"/>
          <w:sz w:val="22"/>
          <w:szCs w:val="22"/>
        </w:rPr>
      </w:pPr>
      <w:r w:rsidRPr="004F312A">
        <w:rPr>
          <w:rFonts w:asciiTheme="majorHAnsi" w:hAnsiTheme="majorHAnsi" w:cstheme="majorHAnsi"/>
          <w:sz w:val="22"/>
          <w:szCs w:val="22"/>
        </w:rPr>
        <w:br w:type="page"/>
      </w:r>
    </w:p>
    <w:p w14:paraId="309CFC54" w14:textId="6DCC6873" w:rsidR="6239488D" w:rsidRPr="004F312A" w:rsidRDefault="353849C0" w:rsidP="0098118C">
      <w:pPr>
        <w:pStyle w:val="Heading2"/>
        <w:rPr>
          <w:rFonts w:cstheme="majorHAnsi"/>
          <w:sz w:val="22"/>
          <w:szCs w:val="22"/>
        </w:rPr>
      </w:pPr>
      <w:bookmarkStart w:id="15" w:name="_Toc107285338"/>
      <w:bookmarkStart w:id="16" w:name="_GoBack"/>
      <w:bookmarkEnd w:id="16"/>
      <w:r w:rsidRPr="004F312A">
        <w:rPr>
          <w:rFonts w:cstheme="majorHAnsi"/>
          <w:sz w:val="22"/>
          <w:szCs w:val="22"/>
        </w:rPr>
        <w:lastRenderedPageBreak/>
        <w:t>Appendix</w:t>
      </w:r>
      <w:bookmarkEnd w:id="15"/>
    </w:p>
    <w:p w14:paraId="425EC91D" w14:textId="77777777" w:rsidR="0063669B" w:rsidRPr="004F312A" w:rsidRDefault="0063669B" w:rsidP="0098118C">
      <w:pPr>
        <w:rPr>
          <w:rFonts w:asciiTheme="majorHAnsi" w:hAnsiTheme="majorHAnsi" w:cstheme="majorHAnsi"/>
          <w:sz w:val="22"/>
          <w:szCs w:val="22"/>
        </w:rPr>
      </w:pPr>
    </w:p>
    <w:p w14:paraId="7587BB83" w14:textId="285C43B9" w:rsidR="6239488D" w:rsidRPr="004F312A" w:rsidRDefault="6239488D" w:rsidP="0098118C">
      <w:pPr>
        <w:rPr>
          <w:rFonts w:asciiTheme="majorHAnsi" w:hAnsiTheme="majorHAnsi" w:cstheme="majorHAnsi"/>
          <w:sz w:val="22"/>
          <w:szCs w:val="22"/>
        </w:rPr>
      </w:pPr>
      <w:r w:rsidRPr="004F312A">
        <w:rPr>
          <w:rFonts w:asciiTheme="majorHAnsi" w:hAnsiTheme="majorHAnsi" w:cstheme="majorHAnsi"/>
          <w:noProof/>
          <w:sz w:val="22"/>
          <w:szCs w:val="22"/>
        </w:rPr>
        <w:drawing>
          <wp:inline distT="0" distB="0" distL="0" distR="0" wp14:anchorId="78F1F7A6" wp14:editId="52EBFF22">
            <wp:extent cx="5781675" cy="2445167"/>
            <wp:effectExtent l="0" t="0" r="0" b="0"/>
            <wp:docPr id="61134655" name="Picture 6113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81675" cy="2445167"/>
                    </a:xfrm>
                    <a:prstGeom prst="rect">
                      <a:avLst/>
                    </a:prstGeom>
                  </pic:spPr>
                </pic:pic>
              </a:graphicData>
            </a:graphic>
          </wp:inline>
        </w:drawing>
      </w:r>
    </w:p>
    <w:p w14:paraId="36D26D1D" w14:textId="32420B7F" w:rsidR="6239488D" w:rsidRPr="004F312A" w:rsidRDefault="6239488D" w:rsidP="0098118C">
      <w:pPr>
        <w:rPr>
          <w:rFonts w:asciiTheme="majorHAnsi" w:hAnsiTheme="majorHAnsi" w:cstheme="majorHAnsi"/>
          <w:sz w:val="22"/>
          <w:szCs w:val="22"/>
        </w:rPr>
      </w:pPr>
      <w:r w:rsidRPr="004F312A">
        <w:rPr>
          <w:rFonts w:asciiTheme="majorHAnsi" w:hAnsiTheme="majorHAnsi" w:cstheme="majorHAnsi"/>
          <w:noProof/>
          <w:sz w:val="22"/>
          <w:szCs w:val="22"/>
        </w:rPr>
        <w:drawing>
          <wp:inline distT="0" distB="0" distL="0" distR="0" wp14:anchorId="66357DA9" wp14:editId="7F0E0A50">
            <wp:extent cx="5781675" cy="2445167"/>
            <wp:effectExtent l="0" t="0" r="0" b="0"/>
            <wp:docPr id="1841452378" name="Picture 184145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781675" cy="2445167"/>
                    </a:xfrm>
                    <a:prstGeom prst="rect">
                      <a:avLst/>
                    </a:prstGeom>
                  </pic:spPr>
                </pic:pic>
              </a:graphicData>
            </a:graphic>
          </wp:inline>
        </w:drawing>
      </w:r>
    </w:p>
    <w:p w14:paraId="2ABFE0E7" w14:textId="1E23C8A0" w:rsidR="008E4894" w:rsidRPr="004F312A" w:rsidRDefault="008E4894" w:rsidP="0098118C">
      <w:pPr>
        <w:rPr>
          <w:rFonts w:asciiTheme="majorHAnsi" w:hAnsiTheme="majorHAnsi" w:cstheme="majorHAnsi"/>
          <w:sz w:val="22"/>
          <w:szCs w:val="22"/>
        </w:rPr>
      </w:pPr>
    </w:p>
    <w:p w14:paraId="5DD45945" w14:textId="3671A048" w:rsidR="008E4894" w:rsidRPr="004F312A" w:rsidRDefault="008E4894" w:rsidP="0098118C">
      <w:pPr>
        <w:rPr>
          <w:rFonts w:asciiTheme="majorHAnsi" w:hAnsiTheme="majorHAnsi" w:cstheme="majorHAnsi"/>
          <w:sz w:val="22"/>
          <w:szCs w:val="22"/>
        </w:rPr>
      </w:pPr>
    </w:p>
    <w:p w14:paraId="1B174BDB" w14:textId="77777777" w:rsidR="008E4894" w:rsidRPr="004F312A" w:rsidRDefault="008E4894" w:rsidP="0098118C">
      <w:pPr>
        <w:rPr>
          <w:rFonts w:asciiTheme="majorHAnsi" w:hAnsiTheme="majorHAnsi" w:cstheme="majorHAnsi"/>
          <w:sz w:val="22"/>
          <w:szCs w:val="22"/>
        </w:rPr>
      </w:pPr>
    </w:p>
    <w:sectPr w:rsidR="008E4894" w:rsidRPr="004F312A"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6BF060" w16cex:dateUtc="2022-03-11T0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64A6D" w14:textId="77777777" w:rsidR="0076024E" w:rsidRDefault="0076024E" w:rsidP="00F30339">
      <w:r>
        <w:separator/>
      </w:r>
    </w:p>
  </w:endnote>
  <w:endnote w:type="continuationSeparator" w:id="0">
    <w:p w14:paraId="5C6C7786" w14:textId="77777777" w:rsidR="0076024E" w:rsidRDefault="0076024E" w:rsidP="00F30339">
      <w:r>
        <w:continuationSeparator/>
      </w:r>
    </w:p>
  </w:endnote>
  <w:endnote w:type="continuationNotice" w:id="1">
    <w:p w14:paraId="49D3E971" w14:textId="77777777" w:rsidR="0076024E" w:rsidRDefault="00760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06549"/>
      <w:docPartObj>
        <w:docPartGallery w:val="Page Numbers (Bottom of Page)"/>
        <w:docPartUnique/>
      </w:docPartObj>
    </w:sdtPr>
    <w:sdtEndPr>
      <w:rPr>
        <w:rStyle w:val="PageNumber"/>
      </w:rPr>
    </w:sdtEndPr>
    <w:sdtContent>
      <w:p w14:paraId="4E88C41D" w14:textId="5A977129" w:rsidR="008E4894" w:rsidRDefault="008E4894"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53789A" w14:textId="77777777" w:rsidR="008E4894" w:rsidRDefault="008E4894"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837788"/>
      <w:docPartObj>
        <w:docPartGallery w:val="Page Numbers (Bottom of Page)"/>
        <w:docPartUnique/>
      </w:docPartObj>
    </w:sdtPr>
    <w:sdtEndPr>
      <w:rPr>
        <w:rStyle w:val="PageNumber"/>
      </w:rPr>
    </w:sdtEndPr>
    <w:sdtContent>
      <w:p w14:paraId="7E77DC43" w14:textId="52C8221D" w:rsidR="008E4894" w:rsidRDefault="008E4894"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FDF5F0" w14:textId="77777777" w:rsidR="008E4894" w:rsidRDefault="008E4894"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D5E3" w14:textId="77777777" w:rsidR="008E4894" w:rsidRDefault="008E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3800" w14:textId="77777777" w:rsidR="0076024E" w:rsidRDefault="0076024E" w:rsidP="00F30339">
      <w:r>
        <w:separator/>
      </w:r>
    </w:p>
  </w:footnote>
  <w:footnote w:type="continuationSeparator" w:id="0">
    <w:p w14:paraId="68136C1D" w14:textId="77777777" w:rsidR="0076024E" w:rsidRDefault="0076024E" w:rsidP="00F30339">
      <w:r>
        <w:continuationSeparator/>
      </w:r>
    </w:p>
  </w:footnote>
  <w:footnote w:type="continuationNotice" w:id="1">
    <w:p w14:paraId="22CD2780" w14:textId="77777777" w:rsidR="0076024E" w:rsidRDefault="0076024E"/>
  </w:footnote>
  <w:footnote w:id="2">
    <w:p w14:paraId="3E230013" w14:textId="1E2478A4" w:rsidR="008E4894" w:rsidRDefault="008E4894" w:rsidP="6239488D">
      <w:pPr>
        <w:pStyle w:val="FootnoteText"/>
      </w:pPr>
      <w:r w:rsidRPr="6239488D">
        <w:rPr>
          <w:rStyle w:val="FootnoteReference"/>
        </w:rPr>
        <w:footnoteRef/>
      </w:r>
      <w:r w:rsidRPr="6239488D">
        <w:t xml:space="preserve"> Broadly Tier 1 interventions: All students undertake; Tier 2: those with risk factors; tier 3: those with clear symptoms or diagnoses. These are cumulative, not exclusive.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30FC" w14:textId="4AC096F6" w:rsidR="008E4894" w:rsidRDefault="008E4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C4AEA" w14:textId="596C3A4D" w:rsidR="008E4894" w:rsidRDefault="008E4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4E9C" w14:textId="668656E6" w:rsidR="008E4894" w:rsidRDefault="008E4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agnifying glass" style="width:16.6pt;height:16.0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74f" cropbottom="-2903f" cropleft="-2010f" cropright="-804f"/>
      </v:shape>
    </w:pict>
  </w:numPicBullet>
  <w:numPicBullet w:numPicBulletId="1">
    <w:pict>
      <v:shape id="_x0000_i1027" type="#_x0000_t75" alt="Zoom in" style="width:14.95pt;height:16.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028" type="#_x0000_t75" alt="Zoom out" style="width:14.95pt;height:16.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2" w15:restartNumberingAfterBreak="0">
    <w:nsid w:val="4060731E"/>
    <w:multiLevelType w:val="hybridMultilevel"/>
    <w:tmpl w:val="4F40DADC"/>
    <w:lvl w:ilvl="0" w:tplc="A498C44C">
      <w:start w:val="1"/>
      <w:numFmt w:val="decimal"/>
      <w:lvlText w:val="%1."/>
      <w:lvlJc w:val="left"/>
      <w:pPr>
        <w:ind w:left="720" w:hanging="360"/>
      </w:pPr>
    </w:lvl>
    <w:lvl w:ilvl="1" w:tplc="2FECBCA0">
      <w:start w:val="1"/>
      <w:numFmt w:val="lowerLetter"/>
      <w:lvlText w:val="%2."/>
      <w:lvlJc w:val="left"/>
      <w:pPr>
        <w:ind w:left="1440" w:hanging="360"/>
      </w:pPr>
    </w:lvl>
    <w:lvl w:ilvl="2" w:tplc="DCECEA36">
      <w:start w:val="1"/>
      <w:numFmt w:val="lowerRoman"/>
      <w:lvlText w:val="%3."/>
      <w:lvlJc w:val="right"/>
      <w:pPr>
        <w:ind w:left="2160" w:hanging="180"/>
      </w:pPr>
    </w:lvl>
    <w:lvl w:ilvl="3" w:tplc="98A80068">
      <w:start w:val="1"/>
      <w:numFmt w:val="decimal"/>
      <w:lvlText w:val="%4."/>
      <w:lvlJc w:val="left"/>
      <w:pPr>
        <w:ind w:left="2880" w:hanging="360"/>
      </w:pPr>
    </w:lvl>
    <w:lvl w:ilvl="4" w:tplc="EDD6C266">
      <w:start w:val="1"/>
      <w:numFmt w:val="lowerLetter"/>
      <w:lvlText w:val="%5."/>
      <w:lvlJc w:val="left"/>
      <w:pPr>
        <w:ind w:left="3600" w:hanging="360"/>
      </w:pPr>
    </w:lvl>
    <w:lvl w:ilvl="5" w:tplc="6212D3A0">
      <w:start w:val="1"/>
      <w:numFmt w:val="lowerRoman"/>
      <w:lvlText w:val="%6."/>
      <w:lvlJc w:val="right"/>
      <w:pPr>
        <w:ind w:left="4320" w:hanging="180"/>
      </w:pPr>
    </w:lvl>
    <w:lvl w:ilvl="6" w:tplc="2F727848">
      <w:start w:val="1"/>
      <w:numFmt w:val="decimal"/>
      <w:lvlText w:val="%7."/>
      <w:lvlJc w:val="left"/>
      <w:pPr>
        <w:ind w:left="5040" w:hanging="360"/>
      </w:pPr>
    </w:lvl>
    <w:lvl w:ilvl="7" w:tplc="C5D4F5FC">
      <w:start w:val="1"/>
      <w:numFmt w:val="lowerLetter"/>
      <w:lvlText w:val="%8."/>
      <w:lvlJc w:val="left"/>
      <w:pPr>
        <w:ind w:left="5760" w:hanging="360"/>
      </w:pPr>
    </w:lvl>
    <w:lvl w:ilvl="8" w:tplc="80F220B2">
      <w:start w:val="1"/>
      <w:numFmt w:val="lowerRoman"/>
      <w:lvlText w:val="%9."/>
      <w:lvlJc w:val="right"/>
      <w:pPr>
        <w:ind w:left="6480" w:hanging="180"/>
      </w:pPr>
    </w:lvl>
  </w:abstractNum>
  <w:abstractNum w:abstractNumId="3" w15:restartNumberingAfterBreak="0">
    <w:nsid w:val="40890333"/>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0364F5"/>
    <w:multiLevelType w:val="hybridMultilevel"/>
    <w:tmpl w:val="73725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1A4DB6"/>
    <w:multiLevelType w:val="hybridMultilevel"/>
    <w:tmpl w:val="750E32B6"/>
    <w:lvl w:ilvl="0" w:tplc="80E41E4A">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236DC2"/>
    <w:multiLevelType w:val="hybridMultilevel"/>
    <w:tmpl w:val="A4BA184C"/>
    <w:lvl w:ilvl="0" w:tplc="589CCC2E">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C075A"/>
    <w:multiLevelType w:val="hybridMultilevel"/>
    <w:tmpl w:val="6F70BD94"/>
    <w:lvl w:ilvl="0" w:tplc="600E5CC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A572D7"/>
    <w:multiLevelType w:val="hybridMultilevel"/>
    <w:tmpl w:val="780E5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C24F80"/>
    <w:multiLevelType w:val="hybridMultilevel"/>
    <w:tmpl w:val="D6C24AE4"/>
    <w:lvl w:ilvl="0" w:tplc="600E5CCC">
      <w:start w:val="1"/>
      <w:numFmt w:val="decimal"/>
      <w:lvlText w:val="%1."/>
      <w:lvlJc w:val="left"/>
      <w:pPr>
        <w:ind w:left="720" w:hanging="360"/>
      </w:pPr>
    </w:lvl>
    <w:lvl w:ilvl="1" w:tplc="7AD4899C">
      <w:start w:val="1"/>
      <w:numFmt w:val="lowerLetter"/>
      <w:lvlText w:val="%2."/>
      <w:lvlJc w:val="left"/>
      <w:pPr>
        <w:ind w:left="1440" w:hanging="360"/>
      </w:pPr>
    </w:lvl>
    <w:lvl w:ilvl="2" w:tplc="BA28120A">
      <w:start w:val="1"/>
      <w:numFmt w:val="lowerRoman"/>
      <w:lvlText w:val="%3."/>
      <w:lvlJc w:val="right"/>
      <w:pPr>
        <w:ind w:left="2160" w:hanging="180"/>
      </w:pPr>
    </w:lvl>
    <w:lvl w:ilvl="3" w:tplc="4C8E4AFC">
      <w:start w:val="1"/>
      <w:numFmt w:val="decimal"/>
      <w:lvlText w:val="%4."/>
      <w:lvlJc w:val="left"/>
      <w:pPr>
        <w:ind w:left="2880" w:hanging="360"/>
      </w:pPr>
    </w:lvl>
    <w:lvl w:ilvl="4" w:tplc="205A7264">
      <w:start w:val="1"/>
      <w:numFmt w:val="lowerLetter"/>
      <w:lvlText w:val="%5."/>
      <w:lvlJc w:val="left"/>
      <w:pPr>
        <w:ind w:left="3600" w:hanging="360"/>
      </w:pPr>
    </w:lvl>
    <w:lvl w:ilvl="5" w:tplc="E9167A96">
      <w:start w:val="1"/>
      <w:numFmt w:val="lowerRoman"/>
      <w:lvlText w:val="%6."/>
      <w:lvlJc w:val="right"/>
      <w:pPr>
        <w:ind w:left="4320" w:hanging="180"/>
      </w:pPr>
    </w:lvl>
    <w:lvl w:ilvl="6" w:tplc="2A601E90">
      <w:start w:val="1"/>
      <w:numFmt w:val="decimal"/>
      <w:lvlText w:val="%7."/>
      <w:lvlJc w:val="left"/>
      <w:pPr>
        <w:ind w:left="5040" w:hanging="360"/>
      </w:pPr>
    </w:lvl>
    <w:lvl w:ilvl="7" w:tplc="C94AA5D0">
      <w:start w:val="1"/>
      <w:numFmt w:val="lowerLetter"/>
      <w:lvlText w:val="%8."/>
      <w:lvlJc w:val="left"/>
      <w:pPr>
        <w:ind w:left="5760" w:hanging="360"/>
      </w:pPr>
    </w:lvl>
    <w:lvl w:ilvl="8" w:tplc="9850DD90">
      <w:start w:val="1"/>
      <w:numFmt w:val="lowerRoman"/>
      <w:lvlText w:val="%9."/>
      <w:lvlJc w:val="right"/>
      <w:pPr>
        <w:ind w:left="6480" w:hanging="180"/>
      </w:pPr>
    </w:lvl>
  </w:abstractNum>
  <w:abstractNum w:abstractNumId="10" w15:restartNumberingAfterBreak="0">
    <w:nsid w:val="62EB27DB"/>
    <w:multiLevelType w:val="hybridMultilevel"/>
    <w:tmpl w:val="AC721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0175EE"/>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F3597E"/>
    <w:multiLevelType w:val="hybridMultilevel"/>
    <w:tmpl w:val="4C5CC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0"/>
  </w:num>
  <w:num w:numId="5">
    <w:abstractNumId w:val="8"/>
  </w:num>
  <w:num w:numId="6">
    <w:abstractNumId w:val="12"/>
  </w:num>
  <w:num w:numId="7">
    <w:abstractNumId w:val="10"/>
  </w:num>
  <w:num w:numId="8">
    <w:abstractNumId w:val="3"/>
  </w:num>
  <w:num w:numId="9">
    <w:abstractNumId w:val="11"/>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8D1"/>
    <w:rsid w:val="00001F1A"/>
    <w:rsid w:val="000074EB"/>
    <w:rsid w:val="00012BE7"/>
    <w:rsid w:val="00025370"/>
    <w:rsid w:val="00034B1E"/>
    <w:rsid w:val="000350F6"/>
    <w:rsid w:val="000407FB"/>
    <w:rsid w:val="00040A22"/>
    <w:rsid w:val="00043BB7"/>
    <w:rsid w:val="00056839"/>
    <w:rsid w:val="000644FF"/>
    <w:rsid w:val="00064A1E"/>
    <w:rsid w:val="00065CBC"/>
    <w:rsid w:val="0007015B"/>
    <w:rsid w:val="00070440"/>
    <w:rsid w:val="0007192C"/>
    <w:rsid w:val="00076236"/>
    <w:rsid w:val="00081C92"/>
    <w:rsid w:val="0009446A"/>
    <w:rsid w:val="00096902"/>
    <w:rsid w:val="000A11D0"/>
    <w:rsid w:val="000A4F24"/>
    <w:rsid w:val="000B1307"/>
    <w:rsid w:val="000B21EB"/>
    <w:rsid w:val="000B2D01"/>
    <w:rsid w:val="000C4943"/>
    <w:rsid w:val="000C613A"/>
    <w:rsid w:val="000D2ED0"/>
    <w:rsid w:val="000D385F"/>
    <w:rsid w:val="000D5A33"/>
    <w:rsid w:val="000D6F69"/>
    <w:rsid w:val="000E4E2A"/>
    <w:rsid w:val="001135BF"/>
    <w:rsid w:val="00117605"/>
    <w:rsid w:val="00121149"/>
    <w:rsid w:val="00127A2B"/>
    <w:rsid w:val="001304CD"/>
    <w:rsid w:val="0013324D"/>
    <w:rsid w:val="00134D08"/>
    <w:rsid w:val="0013586F"/>
    <w:rsid w:val="00161112"/>
    <w:rsid w:val="00164EB0"/>
    <w:rsid w:val="00171C61"/>
    <w:rsid w:val="00177866"/>
    <w:rsid w:val="00184E78"/>
    <w:rsid w:val="00186FC3"/>
    <w:rsid w:val="001870FA"/>
    <w:rsid w:val="001A5E46"/>
    <w:rsid w:val="001B0C06"/>
    <w:rsid w:val="001B7052"/>
    <w:rsid w:val="001C21FA"/>
    <w:rsid w:val="001C445B"/>
    <w:rsid w:val="001C5E9E"/>
    <w:rsid w:val="001C6063"/>
    <w:rsid w:val="001E324E"/>
    <w:rsid w:val="001E3E06"/>
    <w:rsid w:val="001E5039"/>
    <w:rsid w:val="002001C8"/>
    <w:rsid w:val="00202DCB"/>
    <w:rsid w:val="00204377"/>
    <w:rsid w:val="00212028"/>
    <w:rsid w:val="00221712"/>
    <w:rsid w:val="00227FAD"/>
    <w:rsid w:val="00231B4F"/>
    <w:rsid w:val="00234A95"/>
    <w:rsid w:val="0023609A"/>
    <w:rsid w:val="002377AB"/>
    <w:rsid w:val="00245423"/>
    <w:rsid w:val="00245D98"/>
    <w:rsid w:val="002474B7"/>
    <w:rsid w:val="00251201"/>
    <w:rsid w:val="00265353"/>
    <w:rsid w:val="002740AC"/>
    <w:rsid w:val="002933F7"/>
    <w:rsid w:val="00296DA7"/>
    <w:rsid w:val="002A03A5"/>
    <w:rsid w:val="002B0AD4"/>
    <w:rsid w:val="002B1C1E"/>
    <w:rsid w:val="002C7419"/>
    <w:rsid w:val="002D135F"/>
    <w:rsid w:val="002D4B6E"/>
    <w:rsid w:val="002E1D93"/>
    <w:rsid w:val="002E41C5"/>
    <w:rsid w:val="002E4504"/>
    <w:rsid w:val="002E5EB6"/>
    <w:rsid w:val="002F23A4"/>
    <w:rsid w:val="002F39F9"/>
    <w:rsid w:val="002F6EEE"/>
    <w:rsid w:val="003024EF"/>
    <w:rsid w:val="003068F0"/>
    <w:rsid w:val="0032520A"/>
    <w:rsid w:val="00331781"/>
    <w:rsid w:val="00335C70"/>
    <w:rsid w:val="0034539D"/>
    <w:rsid w:val="00345F6C"/>
    <w:rsid w:val="00345F77"/>
    <w:rsid w:val="00346954"/>
    <w:rsid w:val="00360536"/>
    <w:rsid w:val="00361418"/>
    <w:rsid w:val="00366FCA"/>
    <w:rsid w:val="003876D5"/>
    <w:rsid w:val="00395515"/>
    <w:rsid w:val="003968E3"/>
    <w:rsid w:val="003A22BA"/>
    <w:rsid w:val="003A699F"/>
    <w:rsid w:val="003C1AF0"/>
    <w:rsid w:val="003C55E8"/>
    <w:rsid w:val="003D1F57"/>
    <w:rsid w:val="003D30A7"/>
    <w:rsid w:val="003D5EEB"/>
    <w:rsid w:val="003F0982"/>
    <w:rsid w:val="003F6C20"/>
    <w:rsid w:val="00402072"/>
    <w:rsid w:val="004023C2"/>
    <w:rsid w:val="004037B7"/>
    <w:rsid w:val="0040565B"/>
    <w:rsid w:val="004327E3"/>
    <w:rsid w:val="0044077A"/>
    <w:rsid w:val="00444EA7"/>
    <w:rsid w:val="00444FE0"/>
    <w:rsid w:val="0044716B"/>
    <w:rsid w:val="00455616"/>
    <w:rsid w:val="00456BB4"/>
    <w:rsid w:val="00462BFB"/>
    <w:rsid w:val="00464867"/>
    <w:rsid w:val="00472351"/>
    <w:rsid w:val="004724DB"/>
    <w:rsid w:val="00482E57"/>
    <w:rsid w:val="0049386A"/>
    <w:rsid w:val="004A07DE"/>
    <w:rsid w:val="004A3B89"/>
    <w:rsid w:val="004B4EC5"/>
    <w:rsid w:val="004C6523"/>
    <w:rsid w:val="004E29B9"/>
    <w:rsid w:val="004F312A"/>
    <w:rsid w:val="004F3295"/>
    <w:rsid w:val="004F6335"/>
    <w:rsid w:val="004F68FD"/>
    <w:rsid w:val="00502315"/>
    <w:rsid w:val="005032D1"/>
    <w:rsid w:val="0051205D"/>
    <w:rsid w:val="00520D28"/>
    <w:rsid w:val="00522176"/>
    <w:rsid w:val="005367D9"/>
    <w:rsid w:val="00540C24"/>
    <w:rsid w:val="00540DEB"/>
    <w:rsid w:val="00546F70"/>
    <w:rsid w:val="00551FBB"/>
    <w:rsid w:val="00557013"/>
    <w:rsid w:val="00560154"/>
    <w:rsid w:val="00574D67"/>
    <w:rsid w:val="00575868"/>
    <w:rsid w:val="00596BCD"/>
    <w:rsid w:val="005A0BAF"/>
    <w:rsid w:val="005A10F9"/>
    <w:rsid w:val="005B1169"/>
    <w:rsid w:val="005B3258"/>
    <w:rsid w:val="005C49F6"/>
    <w:rsid w:val="005D236E"/>
    <w:rsid w:val="005D2606"/>
    <w:rsid w:val="005D54B1"/>
    <w:rsid w:val="005E7BE0"/>
    <w:rsid w:val="005F0E6D"/>
    <w:rsid w:val="005F18EA"/>
    <w:rsid w:val="005F299F"/>
    <w:rsid w:val="005F6DA8"/>
    <w:rsid w:val="005FD954"/>
    <w:rsid w:val="00600ADE"/>
    <w:rsid w:val="00603C24"/>
    <w:rsid w:val="00604AB3"/>
    <w:rsid w:val="00632F36"/>
    <w:rsid w:val="006345EC"/>
    <w:rsid w:val="0063669B"/>
    <w:rsid w:val="00644CF2"/>
    <w:rsid w:val="00646087"/>
    <w:rsid w:val="00650057"/>
    <w:rsid w:val="00660703"/>
    <w:rsid w:val="00661EA1"/>
    <w:rsid w:val="00665F76"/>
    <w:rsid w:val="0067193F"/>
    <w:rsid w:val="00674022"/>
    <w:rsid w:val="0067739D"/>
    <w:rsid w:val="006854E6"/>
    <w:rsid w:val="00685FF4"/>
    <w:rsid w:val="0069565F"/>
    <w:rsid w:val="00696218"/>
    <w:rsid w:val="006A0710"/>
    <w:rsid w:val="006B1AEC"/>
    <w:rsid w:val="006B798F"/>
    <w:rsid w:val="006C71F6"/>
    <w:rsid w:val="006C73DB"/>
    <w:rsid w:val="006D1B64"/>
    <w:rsid w:val="006D3599"/>
    <w:rsid w:val="006D3FD0"/>
    <w:rsid w:val="006D5B6A"/>
    <w:rsid w:val="006D6B98"/>
    <w:rsid w:val="006E07F0"/>
    <w:rsid w:val="006E0F6D"/>
    <w:rsid w:val="006F0D98"/>
    <w:rsid w:val="006F5297"/>
    <w:rsid w:val="00703E46"/>
    <w:rsid w:val="007063DA"/>
    <w:rsid w:val="00720501"/>
    <w:rsid w:val="00720BDF"/>
    <w:rsid w:val="00726445"/>
    <w:rsid w:val="00730284"/>
    <w:rsid w:val="00730DDF"/>
    <w:rsid w:val="0073676B"/>
    <w:rsid w:val="0074D8B9"/>
    <w:rsid w:val="0075412C"/>
    <w:rsid w:val="0075454D"/>
    <w:rsid w:val="0076024E"/>
    <w:rsid w:val="00760B19"/>
    <w:rsid w:val="00762DDA"/>
    <w:rsid w:val="00763251"/>
    <w:rsid w:val="00783522"/>
    <w:rsid w:val="0078554C"/>
    <w:rsid w:val="007A4027"/>
    <w:rsid w:val="007B09FB"/>
    <w:rsid w:val="007B6204"/>
    <w:rsid w:val="007B7737"/>
    <w:rsid w:val="007C50A2"/>
    <w:rsid w:val="007C7D6A"/>
    <w:rsid w:val="007D0819"/>
    <w:rsid w:val="007D39BF"/>
    <w:rsid w:val="007E115D"/>
    <w:rsid w:val="007E3F3E"/>
    <w:rsid w:val="007E7F7D"/>
    <w:rsid w:val="007F45B7"/>
    <w:rsid w:val="007F7CC6"/>
    <w:rsid w:val="0080297D"/>
    <w:rsid w:val="00815868"/>
    <w:rsid w:val="00816242"/>
    <w:rsid w:val="00816AD9"/>
    <w:rsid w:val="00825D80"/>
    <w:rsid w:val="00853105"/>
    <w:rsid w:val="0086199D"/>
    <w:rsid w:val="00861BA7"/>
    <w:rsid w:val="008656AB"/>
    <w:rsid w:val="0087556E"/>
    <w:rsid w:val="00877123"/>
    <w:rsid w:val="00877183"/>
    <w:rsid w:val="00884558"/>
    <w:rsid w:val="008A18FC"/>
    <w:rsid w:val="008A6C99"/>
    <w:rsid w:val="008B1E76"/>
    <w:rsid w:val="008B3602"/>
    <w:rsid w:val="008C1EFE"/>
    <w:rsid w:val="008C4C63"/>
    <w:rsid w:val="008C5E35"/>
    <w:rsid w:val="008C7D87"/>
    <w:rsid w:val="008D11A2"/>
    <w:rsid w:val="008D3DFC"/>
    <w:rsid w:val="008D6B1E"/>
    <w:rsid w:val="008E4894"/>
    <w:rsid w:val="008F11B0"/>
    <w:rsid w:val="008F1999"/>
    <w:rsid w:val="009247E6"/>
    <w:rsid w:val="009329BF"/>
    <w:rsid w:val="00933153"/>
    <w:rsid w:val="00935F08"/>
    <w:rsid w:val="00946F91"/>
    <w:rsid w:val="009475C7"/>
    <w:rsid w:val="009569D7"/>
    <w:rsid w:val="009619B6"/>
    <w:rsid w:val="009662CA"/>
    <w:rsid w:val="00967287"/>
    <w:rsid w:val="00971BDE"/>
    <w:rsid w:val="0097710D"/>
    <w:rsid w:val="0098118C"/>
    <w:rsid w:val="00996C07"/>
    <w:rsid w:val="009A08E7"/>
    <w:rsid w:val="009A6533"/>
    <w:rsid w:val="009B1FCA"/>
    <w:rsid w:val="009C3FF5"/>
    <w:rsid w:val="009D640D"/>
    <w:rsid w:val="009E2100"/>
    <w:rsid w:val="009E6200"/>
    <w:rsid w:val="009E701F"/>
    <w:rsid w:val="009F695A"/>
    <w:rsid w:val="00A1091E"/>
    <w:rsid w:val="00A40B45"/>
    <w:rsid w:val="00A42238"/>
    <w:rsid w:val="00A46487"/>
    <w:rsid w:val="00A52DDA"/>
    <w:rsid w:val="00A54094"/>
    <w:rsid w:val="00A64764"/>
    <w:rsid w:val="00A65E22"/>
    <w:rsid w:val="00A662E9"/>
    <w:rsid w:val="00A67B1E"/>
    <w:rsid w:val="00A73F3F"/>
    <w:rsid w:val="00A74ABB"/>
    <w:rsid w:val="00A75DB2"/>
    <w:rsid w:val="00A77E2C"/>
    <w:rsid w:val="00A870A8"/>
    <w:rsid w:val="00A92AF4"/>
    <w:rsid w:val="00A95811"/>
    <w:rsid w:val="00AA5E5C"/>
    <w:rsid w:val="00AB0916"/>
    <w:rsid w:val="00AB0EF7"/>
    <w:rsid w:val="00AC5493"/>
    <w:rsid w:val="00AC647A"/>
    <w:rsid w:val="00AC71BA"/>
    <w:rsid w:val="00AD51CE"/>
    <w:rsid w:val="00AD68D4"/>
    <w:rsid w:val="00AD6B75"/>
    <w:rsid w:val="00AE008A"/>
    <w:rsid w:val="00AF53E2"/>
    <w:rsid w:val="00B0198F"/>
    <w:rsid w:val="00B025D6"/>
    <w:rsid w:val="00B052BB"/>
    <w:rsid w:val="00B07DCA"/>
    <w:rsid w:val="00B17705"/>
    <w:rsid w:val="00B21D90"/>
    <w:rsid w:val="00B26B0C"/>
    <w:rsid w:val="00B33FD0"/>
    <w:rsid w:val="00B35263"/>
    <w:rsid w:val="00B516C0"/>
    <w:rsid w:val="00B51B4F"/>
    <w:rsid w:val="00B539C8"/>
    <w:rsid w:val="00B644AB"/>
    <w:rsid w:val="00B65C93"/>
    <w:rsid w:val="00B724B0"/>
    <w:rsid w:val="00B74687"/>
    <w:rsid w:val="00B76793"/>
    <w:rsid w:val="00B77AD3"/>
    <w:rsid w:val="00B86352"/>
    <w:rsid w:val="00BA2DE6"/>
    <w:rsid w:val="00BA32E8"/>
    <w:rsid w:val="00BA78E3"/>
    <w:rsid w:val="00BB12A1"/>
    <w:rsid w:val="00BB2DEE"/>
    <w:rsid w:val="00BB5B3B"/>
    <w:rsid w:val="00BB6A02"/>
    <w:rsid w:val="00BB76A6"/>
    <w:rsid w:val="00BB7ADE"/>
    <w:rsid w:val="00BC3982"/>
    <w:rsid w:val="00BC6F35"/>
    <w:rsid w:val="00BE2306"/>
    <w:rsid w:val="00BE416E"/>
    <w:rsid w:val="00BF4530"/>
    <w:rsid w:val="00BF721E"/>
    <w:rsid w:val="00C02948"/>
    <w:rsid w:val="00C052F3"/>
    <w:rsid w:val="00C072F4"/>
    <w:rsid w:val="00C11678"/>
    <w:rsid w:val="00C160F7"/>
    <w:rsid w:val="00C25F0B"/>
    <w:rsid w:val="00C37D87"/>
    <w:rsid w:val="00C44C71"/>
    <w:rsid w:val="00C46125"/>
    <w:rsid w:val="00C46FC3"/>
    <w:rsid w:val="00C52253"/>
    <w:rsid w:val="00C5762F"/>
    <w:rsid w:val="00C65660"/>
    <w:rsid w:val="00C80513"/>
    <w:rsid w:val="00C8295F"/>
    <w:rsid w:val="00C90575"/>
    <w:rsid w:val="00CA1801"/>
    <w:rsid w:val="00CA71C5"/>
    <w:rsid w:val="00CB32C1"/>
    <w:rsid w:val="00CB572C"/>
    <w:rsid w:val="00CB773B"/>
    <w:rsid w:val="00CC153E"/>
    <w:rsid w:val="00CD184D"/>
    <w:rsid w:val="00CD4B40"/>
    <w:rsid w:val="00CDBBD0"/>
    <w:rsid w:val="00CF0A3E"/>
    <w:rsid w:val="00CF29C1"/>
    <w:rsid w:val="00CF4560"/>
    <w:rsid w:val="00CF78D1"/>
    <w:rsid w:val="00CF7B84"/>
    <w:rsid w:val="00D0051E"/>
    <w:rsid w:val="00D03283"/>
    <w:rsid w:val="00D03B67"/>
    <w:rsid w:val="00D12897"/>
    <w:rsid w:val="00D14FA2"/>
    <w:rsid w:val="00D21CF4"/>
    <w:rsid w:val="00D26254"/>
    <w:rsid w:val="00D35F50"/>
    <w:rsid w:val="00D36BF1"/>
    <w:rsid w:val="00D371F5"/>
    <w:rsid w:val="00D6277F"/>
    <w:rsid w:val="00D63DBD"/>
    <w:rsid w:val="00D63E89"/>
    <w:rsid w:val="00D73B6E"/>
    <w:rsid w:val="00D80A1F"/>
    <w:rsid w:val="00D82F23"/>
    <w:rsid w:val="00D85CF3"/>
    <w:rsid w:val="00D87348"/>
    <w:rsid w:val="00D91996"/>
    <w:rsid w:val="00D92C0E"/>
    <w:rsid w:val="00DA3176"/>
    <w:rsid w:val="00DA32D4"/>
    <w:rsid w:val="00DA32FB"/>
    <w:rsid w:val="00DA3FEE"/>
    <w:rsid w:val="00DA56EB"/>
    <w:rsid w:val="00DB5DD7"/>
    <w:rsid w:val="00DB5EFD"/>
    <w:rsid w:val="00DC339A"/>
    <w:rsid w:val="00DD57D8"/>
    <w:rsid w:val="00DE349A"/>
    <w:rsid w:val="00DE4297"/>
    <w:rsid w:val="00DE4A79"/>
    <w:rsid w:val="00DF0426"/>
    <w:rsid w:val="00E01171"/>
    <w:rsid w:val="00E04824"/>
    <w:rsid w:val="00E0521C"/>
    <w:rsid w:val="00E062CA"/>
    <w:rsid w:val="00E109E9"/>
    <w:rsid w:val="00E157B1"/>
    <w:rsid w:val="00E33A23"/>
    <w:rsid w:val="00E43552"/>
    <w:rsid w:val="00E574E4"/>
    <w:rsid w:val="00E774F4"/>
    <w:rsid w:val="00E82D34"/>
    <w:rsid w:val="00EA4872"/>
    <w:rsid w:val="00EC6BD2"/>
    <w:rsid w:val="00ED25EE"/>
    <w:rsid w:val="00EE39E4"/>
    <w:rsid w:val="00EE528A"/>
    <w:rsid w:val="00EE65E8"/>
    <w:rsid w:val="00EF23A1"/>
    <w:rsid w:val="00EF36CB"/>
    <w:rsid w:val="00EF6910"/>
    <w:rsid w:val="00EF6920"/>
    <w:rsid w:val="00EF75EA"/>
    <w:rsid w:val="00F022CB"/>
    <w:rsid w:val="00F06A55"/>
    <w:rsid w:val="00F27BE2"/>
    <w:rsid w:val="00F30339"/>
    <w:rsid w:val="00F324F0"/>
    <w:rsid w:val="00F329F0"/>
    <w:rsid w:val="00F3781F"/>
    <w:rsid w:val="00F4386B"/>
    <w:rsid w:val="00F55739"/>
    <w:rsid w:val="00F605E1"/>
    <w:rsid w:val="00F640F9"/>
    <w:rsid w:val="00F76685"/>
    <w:rsid w:val="00F824DA"/>
    <w:rsid w:val="00F90B83"/>
    <w:rsid w:val="00F93B22"/>
    <w:rsid w:val="00F93BFE"/>
    <w:rsid w:val="00F9713F"/>
    <w:rsid w:val="00FA2FF7"/>
    <w:rsid w:val="00FB07B7"/>
    <w:rsid w:val="00FB7750"/>
    <w:rsid w:val="00FC2C65"/>
    <w:rsid w:val="00FC4A74"/>
    <w:rsid w:val="00FD3FDD"/>
    <w:rsid w:val="00FF08CC"/>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388A35"/>
    <w:rsid w:val="09E87A49"/>
    <w:rsid w:val="0A804DC0"/>
    <w:rsid w:val="0ACF9D1E"/>
    <w:rsid w:val="0B991159"/>
    <w:rsid w:val="0BE20F34"/>
    <w:rsid w:val="0C0C9C01"/>
    <w:rsid w:val="0C693A8B"/>
    <w:rsid w:val="0CAEB861"/>
    <w:rsid w:val="0D64AE69"/>
    <w:rsid w:val="0D849E2B"/>
    <w:rsid w:val="0DA782D0"/>
    <w:rsid w:val="0DE060F2"/>
    <w:rsid w:val="0E0C5A7D"/>
    <w:rsid w:val="0E1A96CF"/>
    <w:rsid w:val="0E25BC1D"/>
    <w:rsid w:val="0E43116F"/>
    <w:rsid w:val="0ECE94F9"/>
    <w:rsid w:val="0F5D461F"/>
    <w:rsid w:val="0FA7113B"/>
    <w:rsid w:val="101C10D1"/>
    <w:rsid w:val="1095834D"/>
    <w:rsid w:val="10A9D07C"/>
    <w:rsid w:val="10E8A4F7"/>
    <w:rsid w:val="11596AD7"/>
    <w:rsid w:val="11A7183B"/>
    <w:rsid w:val="11C634E5"/>
    <w:rsid w:val="120AEBCA"/>
    <w:rsid w:val="1286999C"/>
    <w:rsid w:val="133FE1B1"/>
    <w:rsid w:val="137BF7E1"/>
    <w:rsid w:val="14B9BA5F"/>
    <w:rsid w:val="15128789"/>
    <w:rsid w:val="158DD162"/>
    <w:rsid w:val="162D31D0"/>
    <w:rsid w:val="16A13BE0"/>
    <w:rsid w:val="16E3942A"/>
    <w:rsid w:val="17D1879A"/>
    <w:rsid w:val="17ECEC52"/>
    <w:rsid w:val="180896CD"/>
    <w:rsid w:val="180E70DB"/>
    <w:rsid w:val="181CB2B3"/>
    <w:rsid w:val="182581FB"/>
    <w:rsid w:val="188415D2"/>
    <w:rsid w:val="199CE3B9"/>
    <w:rsid w:val="1A1CFE81"/>
    <w:rsid w:val="1A1DAD57"/>
    <w:rsid w:val="1A59C5AE"/>
    <w:rsid w:val="1A69618B"/>
    <w:rsid w:val="1A75A6B4"/>
    <w:rsid w:val="1A8B6E1A"/>
    <w:rsid w:val="1AB2D74E"/>
    <w:rsid w:val="1AE3294D"/>
    <w:rsid w:val="1B086C1A"/>
    <w:rsid w:val="1B7772D2"/>
    <w:rsid w:val="1C76A781"/>
    <w:rsid w:val="1CF90D7B"/>
    <w:rsid w:val="1D781C49"/>
    <w:rsid w:val="1D82FB59"/>
    <w:rsid w:val="1D8FAD41"/>
    <w:rsid w:val="1DC81670"/>
    <w:rsid w:val="1E6AD930"/>
    <w:rsid w:val="1F035C6F"/>
    <w:rsid w:val="1F5940EF"/>
    <w:rsid w:val="1F93D9F2"/>
    <w:rsid w:val="1FCBC7C5"/>
    <w:rsid w:val="1FF5202C"/>
    <w:rsid w:val="206C240F"/>
    <w:rsid w:val="20BA694A"/>
    <w:rsid w:val="216EF6CA"/>
    <w:rsid w:val="217872C8"/>
    <w:rsid w:val="226F777D"/>
    <w:rsid w:val="2272F875"/>
    <w:rsid w:val="22901D1C"/>
    <w:rsid w:val="2296788D"/>
    <w:rsid w:val="22DF6E22"/>
    <w:rsid w:val="22EA1668"/>
    <w:rsid w:val="23F03D38"/>
    <w:rsid w:val="247761C2"/>
    <w:rsid w:val="256A6186"/>
    <w:rsid w:val="25757C59"/>
    <w:rsid w:val="25AA01BF"/>
    <w:rsid w:val="2631C1C8"/>
    <w:rsid w:val="26E32048"/>
    <w:rsid w:val="26F4B70E"/>
    <w:rsid w:val="27CEBE8C"/>
    <w:rsid w:val="2804F14C"/>
    <w:rsid w:val="285793E5"/>
    <w:rsid w:val="287698E1"/>
    <w:rsid w:val="2877C88C"/>
    <w:rsid w:val="288742D6"/>
    <w:rsid w:val="28E829B6"/>
    <w:rsid w:val="292F9031"/>
    <w:rsid w:val="295A875E"/>
    <w:rsid w:val="296CEDAB"/>
    <w:rsid w:val="299F7E4D"/>
    <w:rsid w:val="29C3139D"/>
    <w:rsid w:val="2A5D61AA"/>
    <w:rsid w:val="2A9055B1"/>
    <w:rsid w:val="2A9A8A3C"/>
    <w:rsid w:val="2B22A981"/>
    <w:rsid w:val="2B3B74FC"/>
    <w:rsid w:val="2B4F5C21"/>
    <w:rsid w:val="2BA51B16"/>
    <w:rsid w:val="2BD97E65"/>
    <w:rsid w:val="2BE319E6"/>
    <w:rsid w:val="2CC35D94"/>
    <w:rsid w:val="2CCCA059"/>
    <w:rsid w:val="2CF50839"/>
    <w:rsid w:val="2D40EB77"/>
    <w:rsid w:val="2D616506"/>
    <w:rsid w:val="2E88A668"/>
    <w:rsid w:val="2E903070"/>
    <w:rsid w:val="2E9BB581"/>
    <w:rsid w:val="2EC66DFA"/>
    <w:rsid w:val="2F5F756E"/>
    <w:rsid w:val="2F98908A"/>
    <w:rsid w:val="303BBD53"/>
    <w:rsid w:val="308B4B2E"/>
    <w:rsid w:val="30CD3315"/>
    <w:rsid w:val="30D6B432"/>
    <w:rsid w:val="31952776"/>
    <w:rsid w:val="31EEEFA9"/>
    <w:rsid w:val="31FB343D"/>
    <w:rsid w:val="31FF0B09"/>
    <w:rsid w:val="328B6092"/>
    <w:rsid w:val="32CD170F"/>
    <w:rsid w:val="33F016E3"/>
    <w:rsid w:val="33F5C40F"/>
    <w:rsid w:val="348739D1"/>
    <w:rsid w:val="353849C0"/>
    <w:rsid w:val="361B53F2"/>
    <w:rsid w:val="3675E1F9"/>
    <w:rsid w:val="36BAD8E8"/>
    <w:rsid w:val="3737D6E9"/>
    <w:rsid w:val="38B54405"/>
    <w:rsid w:val="39A11B70"/>
    <w:rsid w:val="39C3A74E"/>
    <w:rsid w:val="39D45D79"/>
    <w:rsid w:val="3A7AA120"/>
    <w:rsid w:val="3A934DD8"/>
    <w:rsid w:val="3B326B57"/>
    <w:rsid w:val="3B73C29D"/>
    <w:rsid w:val="3C45356B"/>
    <w:rsid w:val="3C5FBCA8"/>
    <w:rsid w:val="3C90B81F"/>
    <w:rsid w:val="3CFF8763"/>
    <w:rsid w:val="3DB930F2"/>
    <w:rsid w:val="3DF545DF"/>
    <w:rsid w:val="3DFAADBB"/>
    <w:rsid w:val="3E1F0C4F"/>
    <w:rsid w:val="3E5FDFE8"/>
    <w:rsid w:val="3E76D972"/>
    <w:rsid w:val="3E9913D0"/>
    <w:rsid w:val="3EF68529"/>
    <w:rsid w:val="3F644548"/>
    <w:rsid w:val="3FC8BD88"/>
    <w:rsid w:val="3FCCAB22"/>
    <w:rsid w:val="3FEC1F0F"/>
    <w:rsid w:val="3FF5BB0A"/>
    <w:rsid w:val="3FF5D980"/>
    <w:rsid w:val="3FFCD2CA"/>
    <w:rsid w:val="4013630A"/>
    <w:rsid w:val="40257B13"/>
    <w:rsid w:val="407D8B05"/>
    <w:rsid w:val="40901A71"/>
    <w:rsid w:val="41455BC4"/>
    <w:rsid w:val="414677D5"/>
    <w:rsid w:val="41AC41E3"/>
    <w:rsid w:val="41FB5A61"/>
    <w:rsid w:val="422754A4"/>
    <w:rsid w:val="42867D4E"/>
    <w:rsid w:val="4316F40E"/>
    <w:rsid w:val="43223379"/>
    <w:rsid w:val="4373B9CF"/>
    <w:rsid w:val="44A6D518"/>
    <w:rsid w:val="44B833B0"/>
    <w:rsid w:val="44DC4083"/>
    <w:rsid w:val="44F26C14"/>
    <w:rsid w:val="4505F8C8"/>
    <w:rsid w:val="4572C955"/>
    <w:rsid w:val="457F808E"/>
    <w:rsid w:val="45B72325"/>
    <w:rsid w:val="45C069B2"/>
    <w:rsid w:val="45E2B8A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B6A924D"/>
    <w:rsid w:val="4C3B5879"/>
    <w:rsid w:val="4C418FE2"/>
    <w:rsid w:val="4C49ECD8"/>
    <w:rsid w:val="4CD15E10"/>
    <w:rsid w:val="4CF877AE"/>
    <w:rsid w:val="4CFC9E92"/>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84DA88"/>
    <w:rsid w:val="530D6699"/>
    <w:rsid w:val="541D0CEB"/>
    <w:rsid w:val="5428CA39"/>
    <w:rsid w:val="5548D19C"/>
    <w:rsid w:val="554DE1BC"/>
    <w:rsid w:val="557D969A"/>
    <w:rsid w:val="5654E16C"/>
    <w:rsid w:val="56A9FF3C"/>
    <w:rsid w:val="573A29E8"/>
    <w:rsid w:val="578E2B18"/>
    <w:rsid w:val="57D4DDF0"/>
    <w:rsid w:val="5867B72D"/>
    <w:rsid w:val="58B3B806"/>
    <w:rsid w:val="58D9EDC4"/>
    <w:rsid w:val="5954E983"/>
    <w:rsid w:val="598D5923"/>
    <w:rsid w:val="5ABD1BB9"/>
    <w:rsid w:val="5ABF28A0"/>
    <w:rsid w:val="5AC81A76"/>
    <w:rsid w:val="5B0FF47B"/>
    <w:rsid w:val="5B28EB9A"/>
    <w:rsid w:val="5B3D56A4"/>
    <w:rsid w:val="5BA32BCD"/>
    <w:rsid w:val="5BB6C6AE"/>
    <w:rsid w:val="5C02A5E1"/>
    <w:rsid w:val="5C07F022"/>
    <w:rsid w:val="5C37C690"/>
    <w:rsid w:val="5C62578A"/>
    <w:rsid w:val="5D01AEEC"/>
    <w:rsid w:val="5D172D88"/>
    <w:rsid w:val="5D324898"/>
    <w:rsid w:val="5DA8A34A"/>
    <w:rsid w:val="5DE678E4"/>
    <w:rsid w:val="5E0AD9FD"/>
    <w:rsid w:val="5E4304A4"/>
    <w:rsid w:val="5EFE4DCC"/>
    <w:rsid w:val="5F01A7CB"/>
    <w:rsid w:val="5F4F1707"/>
    <w:rsid w:val="5FD9F25B"/>
    <w:rsid w:val="60768105"/>
    <w:rsid w:val="60880963"/>
    <w:rsid w:val="60BC7692"/>
    <w:rsid w:val="61712256"/>
    <w:rsid w:val="61B61945"/>
    <w:rsid w:val="6239488D"/>
    <w:rsid w:val="62895DCD"/>
    <w:rsid w:val="62DE3144"/>
    <w:rsid w:val="62E680FA"/>
    <w:rsid w:val="6347D111"/>
    <w:rsid w:val="6356C894"/>
    <w:rsid w:val="6361A46A"/>
    <w:rsid w:val="63721B45"/>
    <w:rsid w:val="63B82BCC"/>
    <w:rsid w:val="64246161"/>
    <w:rsid w:val="64268FEF"/>
    <w:rsid w:val="6427B99E"/>
    <w:rsid w:val="642ED439"/>
    <w:rsid w:val="65081C08"/>
    <w:rsid w:val="656AE823"/>
    <w:rsid w:val="65A1C814"/>
    <w:rsid w:val="663D7AD4"/>
    <w:rsid w:val="66CAD537"/>
    <w:rsid w:val="67266F34"/>
    <w:rsid w:val="6771626A"/>
    <w:rsid w:val="67A29028"/>
    <w:rsid w:val="67A327A0"/>
    <w:rsid w:val="68C3D259"/>
    <w:rsid w:val="68D68CE9"/>
    <w:rsid w:val="6A109BB9"/>
    <w:rsid w:val="6B1E9061"/>
    <w:rsid w:val="6BC17B36"/>
    <w:rsid w:val="6C24F3BE"/>
    <w:rsid w:val="6C7B2B4F"/>
    <w:rsid w:val="6D45E5B5"/>
    <w:rsid w:val="6E550233"/>
    <w:rsid w:val="6EFE7162"/>
    <w:rsid w:val="7088D2D8"/>
    <w:rsid w:val="713D24B4"/>
    <w:rsid w:val="71AB8CCE"/>
    <w:rsid w:val="71BFA629"/>
    <w:rsid w:val="71D32453"/>
    <w:rsid w:val="71DBBD9D"/>
    <w:rsid w:val="72307845"/>
    <w:rsid w:val="72873BD4"/>
    <w:rsid w:val="72FF2DE9"/>
    <w:rsid w:val="73A02057"/>
    <w:rsid w:val="73B19B0A"/>
    <w:rsid w:val="74365E43"/>
    <w:rsid w:val="74FD23B4"/>
    <w:rsid w:val="7589754E"/>
    <w:rsid w:val="765F7CA0"/>
    <w:rsid w:val="77522A31"/>
    <w:rsid w:val="778507F5"/>
    <w:rsid w:val="780FDA3D"/>
    <w:rsid w:val="78823F68"/>
    <w:rsid w:val="78DD5ECD"/>
    <w:rsid w:val="790D51A5"/>
    <w:rsid w:val="799685EA"/>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97F46"/>
  <w15:chartTrackingRefBased/>
  <w15:docId w15:val="{6E0D644F-EA0A-4649-AA9A-868AC9B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stheme="majorBidi"/>
      <w:color w:val="0B37AF" w:themeColor="accent1" w:themeShade="BF"/>
      <w:sz w:val="32"/>
      <w:szCs w:val="32"/>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stheme="majorBidi"/>
      <w:color w:val="0B37AF" w:themeColor="accent1" w:themeShade="BF"/>
      <w:sz w:val="26"/>
      <w:szCs w:val="26"/>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stheme="majorBidi"/>
      <w:color w:val="072574" w:themeColor="accent1" w:themeShade="7F"/>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cstheme="majorBidi"/>
      <w:i/>
      <w:iCs/>
      <w:color w:val="0B37A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1F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4FA2"/>
    <w:pPr>
      <w:ind w:left="720"/>
      <w:contextualSpacing/>
    </w:pPr>
  </w:style>
  <w:style w:type="paragraph" w:styleId="FootnoteText">
    <w:name w:val="footnote text"/>
    <w:basedOn w:val="Normal"/>
    <w:link w:val="FootnoteTextChar"/>
    <w:uiPriority w:val="99"/>
    <w:semiHidden/>
    <w:unhideWhenUsed/>
    <w:rsid w:val="00F30339"/>
    <w:rPr>
      <w:sz w:val="20"/>
      <w:szCs w:val="20"/>
    </w:rPr>
  </w:style>
  <w:style w:type="character" w:customStyle="1" w:styleId="FootnoteTextChar">
    <w:name w:val="Footnote Text Char"/>
    <w:basedOn w:val="DefaultParagraphFont"/>
    <w:link w:val="FootnoteText"/>
    <w:uiPriority w:val="99"/>
    <w:semiHidden/>
    <w:rsid w:val="00F30339"/>
    <w:rPr>
      <w:sz w:val="20"/>
      <w:szCs w:val="20"/>
    </w:rPr>
  </w:style>
  <w:style w:type="character" w:styleId="FootnoteReference">
    <w:name w:val="footnote reference"/>
    <w:basedOn w:val="DefaultParagraphFont"/>
    <w:uiPriority w:val="99"/>
    <w:semiHidden/>
    <w:unhideWhenUsed/>
    <w:rsid w:val="00F30339"/>
    <w:rPr>
      <w:vertAlign w:val="superscript"/>
    </w:rPr>
  </w:style>
  <w:style w:type="character" w:styleId="Hyperlink">
    <w:name w:val="Hyperlink"/>
    <w:basedOn w:val="DefaultParagraphFont"/>
    <w:uiPriority w:val="99"/>
    <w:unhideWhenUsed/>
    <w:rsid w:val="00AB0916"/>
    <w:rPr>
      <w:color w:val="0000FF"/>
      <w:u w:val="single"/>
    </w:rPr>
  </w:style>
  <w:style w:type="paragraph" w:styleId="Header">
    <w:name w:val="header"/>
    <w:basedOn w:val="Normal"/>
    <w:link w:val="HeaderChar"/>
    <w:uiPriority w:val="99"/>
    <w:unhideWhenUsed/>
    <w:rsid w:val="00B26B0C"/>
    <w:pPr>
      <w:tabs>
        <w:tab w:val="center" w:pos="4513"/>
        <w:tab w:val="right" w:pos="9026"/>
      </w:tabs>
    </w:pPr>
  </w:style>
  <w:style w:type="character" w:customStyle="1" w:styleId="HeaderChar">
    <w:name w:val="Header Char"/>
    <w:basedOn w:val="DefaultParagraphFont"/>
    <w:link w:val="Header"/>
    <w:uiPriority w:val="99"/>
    <w:rsid w:val="00B26B0C"/>
  </w:style>
  <w:style w:type="paragraph" w:styleId="Footer">
    <w:name w:val="footer"/>
    <w:basedOn w:val="Normal"/>
    <w:link w:val="FooterChar"/>
    <w:uiPriority w:val="99"/>
    <w:unhideWhenUsed/>
    <w:rsid w:val="00B26B0C"/>
    <w:pPr>
      <w:tabs>
        <w:tab w:val="center" w:pos="4513"/>
        <w:tab w:val="right" w:pos="9026"/>
      </w:tabs>
    </w:pPr>
  </w:style>
  <w:style w:type="character" w:customStyle="1" w:styleId="FooterChar">
    <w:name w:val="Footer Char"/>
    <w:basedOn w:val="DefaultParagraphFont"/>
    <w:link w:val="Footer"/>
    <w:uiPriority w:val="99"/>
    <w:rsid w:val="00B26B0C"/>
  </w:style>
  <w:style w:type="paragraph" w:styleId="Bibliography">
    <w:name w:val="Bibliography"/>
    <w:basedOn w:val="Normal"/>
    <w:next w:val="Normal"/>
    <w:uiPriority w:val="37"/>
    <w:unhideWhenUsed/>
    <w:rsid w:val="008D3DFC"/>
    <w:pPr>
      <w:spacing w:line="480" w:lineRule="auto"/>
      <w:ind w:left="720" w:hanging="720"/>
    </w:pPr>
  </w:style>
  <w:style w:type="character" w:styleId="PageNumber">
    <w:name w:val="page number"/>
    <w:basedOn w:val="DefaultParagraphFont"/>
    <w:uiPriority w:val="99"/>
    <w:semiHidden/>
    <w:unhideWhenUsed/>
    <w:rsid w:val="002F23A4"/>
  </w:style>
  <w:style w:type="table" w:styleId="TableGrid">
    <w:name w:val="Table Grid"/>
    <w:basedOn w:val="TableNormal"/>
    <w:uiPriority w:val="39"/>
    <w:rsid w:val="002F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rsid w:val="009619B6"/>
    <w:rPr>
      <w:b/>
      <w:bCs/>
      <w:sz w:val="20"/>
      <w:szCs w:val="20"/>
    </w:rPr>
  </w:style>
  <w:style w:type="character" w:customStyle="1" w:styleId="Heading2Char">
    <w:name w:val="Heading 2 Char"/>
    <w:basedOn w:val="DefaultParagraphFont"/>
    <w:link w:val="Heading2"/>
    <w:uiPriority w:val="9"/>
    <w:rsid w:val="0023609A"/>
    <w:rPr>
      <w:rFonts w:asciiTheme="majorHAnsi" w:eastAsiaTheme="majorEastAsia" w:hAnsiTheme="majorHAnsi" w:cstheme="majorBidi"/>
      <w:color w:val="0B37AF" w:themeColor="accent1" w:themeShade="BF"/>
      <w:sz w:val="26"/>
      <w:szCs w:val="26"/>
    </w:rPr>
  </w:style>
  <w:style w:type="character" w:customStyle="1" w:styleId="Heading3Char">
    <w:name w:val="Heading 3 Char"/>
    <w:basedOn w:val="DefaultParagraphFont"/>
    <w:link w:val="Heading3"/>
    <w:uiPriority w:val="9"/>
    <w:rsid w:val="0063669B"/>
    <w:rPr>
      <w:rFonts w:asciiTheme="majorHAnsi" w:eastAsiaTheme="majorEastAsia" w:hAnsiTheme="majorHAnsi" w:cstheme="majorBidi"/>
      <w:color w:val="072574" w:themeColor="accent1" w:themeShade="7F"/>
    </w:rPr>
  </w:style>
  <w:style w:type="character" w:customStyle="1" w:styleId="Heading1Char">
    <w:name w:val="Heading 1 Char"/>
    <w:basedOn w:val="DefaultParagraphFont"/>
    <w:link w:val="Heading1"/>
    <w:uiPriority w:val="9"/>
    <w:rsid w:val="0063669B"/>
    <w:rPr>
      <w:rFonts w:asciiTheme="majorHAnsi" w:eastAsiaTheme="majorEastAsia" w:hAnsiTheme="majorHAnsi" w:cstheme="majorBidi"/>
      <w:color w:val="0B37AF" w:themeColor="accent1" w:themeShade="BF"/>
      <w:sz w:val="32"/>
      <w:szCs w:val="32"/>
    </w:rPr>
  </w:style>
  <w:style w:type="character" w:customStyle="1" w:styleId="Heading4Char">
    <w:name w:val="Heading 4 Char"/>
    <w:basedOn w:val="DefaultParagraphFont"/>
    <w:link w:val="Heading4"/>
    <w:uiPriority w:val="9"/>
    <w:rsid w:val="00B65C93"/>
    <w:rPr>
      <w:rFonts w:asciiTheme="majorHAnsi" w:eastAsiaTheme="majorEastAsia" w:hAnsiTheme="majorHAnsi" w:cstheme="majorBidi"/>
      <w:i/>
      <w:iCs/>
      <w:color w:val="0B37AF" w:themeColor="accent1" w:themeShade="BF"/>
    </w:rPr>
  </w:style>
  <w:style w:type="paragraph" w:customStyle="1" w:styleId="paragraph">
    <w:name w:val="paragraph"/>
    <w:basedOn w:val="Normal"/>
    <w:rsid w:val="00127A2B"/>
    <w:pPr>
      <w:spacing w:before="100" w:beforeAutospacing="1" w:after="100" w:afterAutospacing="1"/>
    </w:pPr>
    <w:rPr>
      <w:rFonts w:ascii="Times New Roman" w:eastAsia="Times New Roman" w:hAnsi="Times New Roman" w:cs="Times New Roman"/>
      <w:lang w:eastAsia="en-AU"/>
    </w:rPr>
  </w:style>
  <w:style w:type="character" w:customStyle="1" w:styleId="normaltextrun">
    <w:name w:val="normaltextrun"/>
    <w:basedOn w:val="DefaultParagraphFont"/>
    <w:rsid w:val="00127A2B"/>
  </w:style>
  <w:style w:type="character" w:customStyle="1" w:styleId="eop">
    <w:name w:val="eop"/>
    <w:basedOn w:val="DefaultParagraphFont"/>
    <w:rsid w:val="00127A2B"/>
  </w:style>
  <w:style w:type="paragraph" w:styleId="NoSpacing">
    <w:name w:val="No Spacing"/>
    <w:uiPriority w:val="1"/>
    <w:qFormat/>
    <w:rsid w:val="007E115D"/>
  </w:style>
  <w:style w:type="character" w:styleId="UnresolvedMention">
    <w:name w:val="Unresolved Mention"/>
    <w:basedOn w:val="DefaultParagraphFont"/>
    <w:uiPriority w:val="99"/>
    <w:semiHidden/>
    <w:unhideWhenUsed/>
    <w:rsid w:val="00A95811"/>
    <w:rPr>
      <w:color w:val="605E5C"/>
      <w:shd w:val="clear" w:color="auto" w:fill="E1DFDD"/>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4514">
      <w:bodyDiv w:val="1"/>
      <w:marLeft w:val="0"/>
      <w:marRight w:val="0"/>
      <w:marTop w:val="0"/>
      <w:marBottom w:val="0"/>
      <w:divBdr>
        <w:top w:val="none" w:sz="0" w:space="0" w:color="auto"/>
        <w:left w:val="none" w:sz="0" w:space="0" w:color="auto"/>
        <w:bottom w:val="none" w:sz="0" w:space="0" w:color="auto"/>
        <w:right w:val="none" w:sz="0" w:space="0" w:color="auto"/>
      </w:divBdr>
      <w:divsChild>
        <w:div w:id="504780990">
          <w:marLeft w:val="480"/>
          <w:marRight w:val="0"/>
          <w:marTop w:val="0"/>
          <w:marBottom w:val="0"/>
          <w:divBdr>
            <w:top w:val="none" w:sz="0" w:space="0" w:color="auto"/>
            <w:left w:val="none" w:sz="0" w:space="0" w:color="auto"/>
            <w:bottom w:val="none" w:sz="0" w:space="0" w:color="auto"/>
            <w:right w:val="none" w:sz="0" w:space="0" w:color="auto"/>
          </w:divBdr>
          <w:divsChild>
            <w:div w:id="1636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169">
      <w:bodyDiv w:val="1"/>
      <w:marLeft w:val="0"/>
      <w:marRight w:val="0"/>
      <w:marTop w:val="0"/>
      <w:marBottom w:val="0"/>
      <w:divBdr>
        <w:top w:val="none" w:sz="0" w:space="0" w:color="auto"/>
        <w:left w:val="none" w:sz="0" w:space="0" w:color="auto"/>
        <w:bottom w:val="none" w:sz="0" w:space="0" w:color="auto"/>
        <w:right w:val="none" w:sz="0" w:space="0" w:color="auto"/>
      </w:divBdr>
      <w:divsChild>
        <w:div w:id="2049572898">
          <w:marLeft w:val="480"/>
          <w:marRight w:val="0"/>
          <w:marTop w:val="0"/>
          <w:marBottom w:val="0"/>
          <w:divBdr>
            <w:top w:val="none" w:sz="0" w:space="0" w:color="auto"/>
            <w:left w:val="none" w:sz="0" w:space="0" w:color="auto"/>
            <w:bottom w:val="none" w:sz="0" w:space="0" w:color="auto"/>
            <w:right w:val="none" w:sz="0" w:space="0" w:color="auto"/>
          </w:divBdr>
          <w:divsChild>
            <w:div w:id="1500921016">
              <w:marLeft w:val="0"/>
              <w:marRight w:val="0"/>
              <w:marTop w:val="0"/>
              <w:marBottom w:val="0"/>
              <w:divBdr>
                <w:top w:val="none" w:sz="0" w:space="0" w:color="auto"/>
                <w:left w:val="none" w:sz="0" w:space="0" w:color="auto"/>
                <w:bottom w:val="none" w:sz="0" w:space="0" w:color="auto"/>
                <w:right w:val="none" w:sz="0" w:space="0" w:color="auto"/>
              </w:divBdr>
            </w:div>
            <w:div w:id="129591488">
              <w:marLeft w:val="0"/>
              <w:marRight w:val="0"/>
              <w:marTop w:val="0"/>
              <w:marBottom w:val="0"/>
              <w:divBdr>
                <w:top w:val="none" w:sz="0" w:space="0" w:color="auto"/>
                <w:left w:val="none" w:sz="0" w:space="0" w:color="auto"/>
                <w:bottom w:val="none" w:sz="0" w:space="0" w:color="auto"/>
                <w:right w:val="none" w:sz="0" w:space="0" w:color="auto"/>
              </w:divBdr>
            </w:div>
            <w:div w:id="789010653">
              <w:marLeft w:val="0"/>
              <w:marRight w:val="0"/>
              <w:marTop w:val="0"/>
              <w:marBottom w:val="0"/>
              <w:divBdr>
                <w:top w:val="none" w:sz="0" w:space="0" w:color="auto"/>
                <w:left w:val="none" w:sz="0" w:space="0" w:color="auto"/>
                <w:bottom w:val="none" w:sz="0" w:space="0" w:color="auto"/>
                <w:right w:val="none" w:sz="0" w:space="0" w:color="auto"/>
              </w:divBdr>
            </w:div>
            <w:div w:id="676152886">
              <w:marLeft w:val="0"/>
              <w:marRight w:val="0"/>
              <w:marTop w:val="0"/>
              <w:marBottom w:val="0"/>
              <w:divBdr>
                <w:top w:val="none" w:sz="0" w:space="0" w:color="auto"/>
                <w:left w:val="none" w:sz="0" w:space="0" w:color="auto"/>
                <w:bottom w:val="none" w:sz="0" w:space="0" w:color="auto"/>
                <w:right w:val="none" w:sz="0" w:space="0" w:color="auto"/>
              </w:divBdr>
            </w:div>
            <w:div w:id="681131329">
              <w:marLeft w:val="0"/>
              <w:marRight w:val="0"/>
              <w:marTop w:val="0"/>
              <w:marBottom w:val="0"/>
              <w:divBdr>
                <w:top w:val="none" w:sz="0" w:space="0" w:color="auto"/>
                <w:left w:val="none" w:sz="0" w:space="0" w:color="auto"/>
                <w:bottom w:val="none" w:sz="0" w:space="0" w:color="auto"/>
                <w:right w:val="none" w:sz="0" w:space="0" w:color="auto"/>
              </w:divBdr>
            </w:div>
            <w:div w:id="82530768">
              <w:marLeft w:val="0"/>
              <w:marRight w:val="0"/>
              <w:marTop w:val="0"/>
              <w:marBottom w:val="0"/>
              <w:divBdr>
                <w:top w:val="none" w:sz="0" w:space="0" w:color="auto"/>
                <w:left w:val="none" w:sz="0" w:space="0" w:color="auto"/>
                <w:bottom w:val="none" w:sz="0" w:space="0" w:color="auto"/>
                <w:right w:val="none" w:sz="0" w:space="0" w:color="auto"/>
              </w:divBdr>
            </w:div>
            <w:div w:id="1088767159">
              <w:marLeft w:val="0"/>
              <w:marRight w:val="0"/>
              <w:marTop w:val="0"/>
              <w:marBottom w:val="0"/>
              <w:divBdr>
                <w:top w:val="none" w:sz="0" w:space="0" w:color="auto"/>
                <w:left w:val="none" w:sz="0" w:space="0" w:color="auto"/>
                <w:bottom w:val="none" w:sz="0" w:space="0" w:color="auto"/>
                <w:right w:val="none" w:sz="0" w:space="0" w:color="auto"/>
              </w:divBdr>
            </w:div>
            <w:div w:id="920064336">
              <w:marLeft w:val="0"/>
              <w:marRight w:val="0"/>
              <w:marTop w:val="0"/>
              <w:marBottom w:val="0"/>
              <w:divBdr>
                <w:top w:val="none" w:sz="0" w:space="0" w:color="auto"/>
                <w:left w:val="none" w:sz="0" w:space="0" w:color="auto"/>
                <w:bottom w:val="none" w:sz="0" w:space="0" w:color="auto"/>
                <w:right w:val="none" w:sz="0" w:space="0" w:color="auto"/>
              </w:divBdr>
            </w:div>
            <w:div w:id="8933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0548">
      <w:bodyDiv w:val="1"/>
      <w:marLeft w:val="0"/>
      <w:marRight w:val="0"/>
      <w:marTop w:val="0"/>
      <w:marBottom w:val="0"/>
      <w:divBdr>
        <w:top w:val="none" w:sz="0" w:space="0" w:color="auto"/>
        <w:left w:val="none" w:sz="0" w:space="0" w:color="auto"/>
        <w:bottom w:val="none" w:sz="0" w:space="0" w:color="auto"/>
        <w:right w:val="none" w:sz="0" w:space="0" w:color="auto"/>
      </w:divBdr>
    </w:div>
    <w:div w:id="572853822">
      <w:bodyDiv w:val="1"/>
      <w:marLeft w:val="0"/>
      <w:marRight w:val="0"/>
      <w:marTop w:val="0"/>
      <w:marBottom w:val="0"/>
      <w:divBdr>
        <w:top w:val="none" w:sz="0" w:space="0" w:color="auto"/>
        <w:left w:val="none" w:sz="0" w:space="0" w:color="auto"/>
        <w:bottom w:val="none" w:sz="0" w:space="0" w:color="auto"/>
        <w:right w:val="none" w:sz="0" w:space="0" w:color="auto"/>
      </w:divBdr>
    </w:div>
    <w:div w:id="1016418189">
      <w:bodyDiv w:val="1"/>
      <w:marLeft w:val="0"/>
      <w:marRight w:val="0"/>
      <w:marTop w:val="0"/>
      <w:marBottom w:val="0"/>
      <w:divBdr>
        <w:top w:val="none" w:sz="0" w:space="0" w:color="auto"/>
        <w:left w:val="none" w:sz="0" w:space="0" w:color="auto"/>
        <w:bottom w:val="none" w:sz="0" w:space="0" w:color="auto"/>
        <w:right w:val="none" w:sz="0" w:space="0" w:color="auto"/>
      </w:divBdr>
    </w:div>
    <w:div w:id="1122578479">
      <w:bodyDiv w:val="1"/>
      <w:marLeft w:val="0"/>
      <w:marRight w:val="0"/>
      <w:marTop w:val="0"/>
      <w:marBottom w:val="0"/>
      <w:divBdr>
        <w:top w:val="none" w:sz="0" w:space="0" w:color="auto"/>
        <w:left w:val="none" w:sz="0" w:space="0" w:color="auto"/>
        <w:bottom w:val="none" w:sz="0" w:space="0" w:color="auto"/>
        <w:right w:val="none" w:sz="0" w:space="0" w:color="auto"/>
      </w:divBdr>
    </w:div>
    <w:div w:id="1518471300">
      <w:bodyDiv w:val="1"/>
      <w:marLeft w:val="0"/>
      <w:marRight w:val="0"/>
      <w:marTop w:val="0"/>
      <w:marBottom w:val="0"/>
      <w:divBdr>
        <w:top w:val="none" w:sz="0" w:space="0" w:color="auto"/>
        <w:left w:val="none" w:sz="0" w:space="0" w:color="auto"/>
        <w:bottom w:val="none" w:sz="0" w:space="0" w:color="auto"/>
        <w:right w:val="none" w:sz="0" w:space="0" w:color="auto"/>
      </w:divBdr>
      <w:divsChild>
        <w:div w:id="254901903">
          <w:marLeft w:val="0"/>
          <w:marRight w:val="0"/>
          <w:marTop w:val="0"/>
          <w:marBottom w:val="0"/>
          <w:divBdr>
            <w:top w:val="none" w:sz="0" w:space="0" w:color="auto"/>
            <w:left w:val="none" w:sz="0" w:space="0" w:color="auto"/>
            <w:bottom w:val="none" w:sz="0" w:space="0" w:color="auto"/>
            <w:right w:val="none" w:sz="0" w:space="0" w:color="auto"/>
          </w:divBdr>
          <w:divsChild>
            <w:div w:id="2005887954">
              <w:marLeft w:val="0"/>
              <w:marRight w:val="0"/>
              <w:marTop w:val="0"/>
              <w:marBottom w:val="0"/>
              <w:divBdr>
                <w:top w:val="none" w:sz="0" w:space="0" w:color="auto"/>
                <w:left w:val="none" w:sz="0" w:space="0" w:color="auto"/>
                <w:bottom w:val="none" w:sz="0" w:space="0" w:color="auto"/>
                <w:right w:val="none" w:sz="0" w:space="0" w:color="auto"/>
              </w:divBdr>
              <w:divsChild>
                <w:div w:id="727608597">
                  <w:marLeft w:val="0"/>
                  <w:marRight w:val="0"/>
                  <w:marTop w:val="0"/>
                  <w:marBottom w:val="0"/>
                  <w:divBdr>
                    <w:top w:val="none" w:sz="0" w:space="0" w:color="auto"/>
                    <w:left w:val="none" w:sz="0" w:space="0" w:color="auto"/>
                    <w:bottom w:val="none" w:sz="0" w:space="0" w:color="auto"/>
                    <w:right w:val="none" w:sz="0" w:space="0" w:color="auto"/>
                  </w:divBdr>
                  <w:divsChild>
                    <w:div w:id="1103575899">
                      <w:marLeft w:val="0"/>
                      <w:marRight w:val="0"/>
                      <w:marTop w:val="0"/>
                      <w:marBottom w:val="0"/>
                      <w:divBdr>
                        <w:top w:val="none" w:sz="0" w:space="0" w:color="auto"/>
                        <w:left w:val="none" w:sz="0" w:space="0" w:color="auto"/>
                        <w:bottom w:val="none" w:sz="0" w:space="0" w:color="auto"/>
                        <w:right w:val="none" w:sz="0" w:space="0" w:color="auto"/>
                      </w:divBdr>
                    </w:div>
                  </w:divsChild>
                </w:div>
                <w:div w:id="1381511253">
                  <w:marLeft w:val="0"/>
                  <w:marRight w:val="0"/>
                  <w:marTop w:val="0"/>
                  <w:marBottom w:val="0"/>
                  <w:divBdr>
                    <w:top w:val="none" w:sz="0" w:space="0" w:color="auto"/>
                    <w:left w:val="none" w:sz="0" w:space="0" w:color="auto"/>
                    <w:bottom w:val="none" w:sz="0" w:space="0" w:color="auto"/>
                    <w:right w:val="none" w:sz="0" w:space="0" w:color="auto"/>
                  </w:divBdr>
                  <w:divsChild>
                    <w:div w:id="1734497975">
                      <w:marLeft w:val="0"/>
                      <w:marRight w:val="0"/>
                      <w:marTop w:val="0"/>
                      <w:marBottom w:val="0"/>
                      <w:divBdr>
                        <w:top w:val="none" w:sz="0" w:space="0" w:color="auto"/>
                        <w:left w:val="none" w:sz="0" w:space="0" w:color="auto"/>
                        <w:bottom w:val="none" w:sz="0" w:space="0" w:color="auto"/>
                        <w:right w:val="none" w:sz="0" w:space="0" w:color="auto"/>
                      </w:divBdr>
                    </w:div>
                  </w:divsChild>
                </w:div>
                <w:div w:id="129520834">
                  <w:marLeft w:val="0"/>
                  <w:marRight w:val="0"/>
                  <w:marTop w:val="0"/>
                  <w:marBottom w:val="0"/>
                  <w:divBdr>
                    <w:top w:val="none" w:sz="0" w:space="0" w:color="auto"/>
                    <w:left w:val="none" w:sz="0" w:space="0" w:color="auto"/>
                    <w:bottom w:val="none" w:sz="0" w:space="0" w:color="auto"/>
                    <w:right w:val="none" w:sz="0" w:space="0" w:color="auto"/>
                  </w:divBdr>
                  <w:divsChild>
                    <w:div w:id="1364017971">
                      <w:marLeft w:val="0"/>
                      <w:marRight w:val="0"/>
                      <w:marTop w:val="0"/>
                      <w:marBottom w:val="0"/>
                      <w:divBdr>
                        <w:top w:val="none" w:sz="0" w:space="0" w:color="auto"/>
                        <w:left w:val="none" w:sz="0" w:space="0" w:color="auto"/>
                        <w:bottom w:val="none" w:sz="0" w:space="0" w:color="auto"/>
                        <w:right w:val="none" w:sz="0" w:space="0" w:color="auto"/>
                      </w:divBdr>
                    </w:div>
                  </w:divsChild>
                </w:div>
                <w:div w:id="1424954834">
                  <w:marLeft w:val="0"/>
                  <w:marRight w:val="0"/>
                  <w:marTop w:val="0"/>
                  <w:marBottom w:val="0"/>
                  <w:divBdr>
                    <w:top w:val="none" w:sz="0" w:space="0" w:color="auto"/>
                    <w:left w:val="none" w:sz="0" w:space="0" w:color="auto"/>
                    <w:bottom w:val="none" w:sz="0" w:space="0" w:color="auto"/>
                    <w:right w:val="none" w:sz="0" w:space="0" w:color="auto"/>
                  </w:divBdr>
                  <w:divsChild>
                    <w:div w:id="618873633">
                      <w:marLeft w:val="0"/>
                      <w:marRight w:val="0"/>
                      <w:marTop w:val="0"/>
                      <w:marBottom w:val="0"/>
                      <w:divBdr>
                        <w:top w:val="none" w:sz="0" w:space="0" w:color="auto"/>
                        <w:left w:val="none" w:sz="0" w:space="0" w:color="auto"/>
                        <w:bottom w:val="none" w:sz="0" w:space="0" w:color="auto"/>
                        <w:right w:val="none" w:sz="0" w:space="0" w:color="auto"/>
                      </w:divBdr>
                    </w:div>
                  </w:divsChild>
                </w:div>
                <w:div w:id="878517491">
                  <w:marLeft w:val="0"/>
                  <w:marRight w:val="0"/>
                  <w:marTop w:val="0"/>
                  <w:marBottom w:val="0"/>
                  <w:divBdr>
                    <w:top w:val="none" w:sz="0" w:space="0" w:color="auto"/>
                    <w:left w:val="none" w:sz="0" w:space="0" w:color="auto"/>
                    <w:bottom w:val="none" w:sz="0" w:space="0" w:color="auto"/>
                    <w:right w:val="none" w:sz="0" w:space="0" w:color="auto"/>
                  </w:divBdr>
                  <w:divsChild>
                    <w:div w:id="527137165">
                      <w:marLeft w:val="0"/>
                      <w:marRight w:val="0"/>
                      <w:marTop w:val="0"/>
                      <w:marBottom w:val="0"/>
                      <w:divBdr>
                        <w:top w:val="none" w:sz="0" w:space="0" w:color="auto"/>
                        <w:left w:val="none" w:sz="0" w:space="0" w:color="auto"/>
                        <w:bottom w:val="none" w:sz="0" w:space="0" w:color="auto"/>
                        <w:right w:val="none" w:sz="0" w:space="0" w:color="auto"/>
                      </w:divBdr>
                    </w:div>
                  </w:divsChild>
                </w:div>
                <w:div w:id="188957704">
                  <w:marLeft w:val="0"/>
                  <w:marRight w:val="0"/>
                  <w:marTop w:val="0"/>
                  <w:marBottom w:val="0"/>
                  <w:divBdr>
                    <w:top w:val="none" w:sz="0" w:space="0" w:color="auto"/>
                    <w:left w:val="none" w:sz="0" w:space="0" w:color="auto"/>
                    <w:bottom w:val="none" w:sz="0" w:space="0" w:color="auto"/>
                    <w:right w:val="none" w:sz="0" w:space="0" w:color="auto"/>
                  </w:divBdr>
                  <w:divsChild>
                    <w:div w:id="764154304">
                      <w:marLeft w:val="0"/>
                      <w:marRight w:val="0"/>
                      <w:marTop w:val="0"/>
                      <w:marBottom w:val="0"/>
                      <w:divBdr>
                        <w:top w:val="none" w:sz="0" w:space="0" w:color="auto"/>
                        <w:left w:val="none" w:sz="0" w:space="0" w:color="auto"/>
                        <w:bottom w:val="none" w:sz="0" w:space="0" w:color="auto"/>
                        <w:right w:val="none" w:sz="0" w:space="0" w:color="auto"/>
                      </w:divBdr>
                    </w:div>
                  </w:divsChild>
                </w:div>
                <w:div w:id="775828502">
                  <w:marLeft w:val="0"/>
                  <w:marRight w:val="0"/>
                  <w:marTop w:val="0"/>
                  <w:marBottom w:val="0"/>
                  <w:divBdr>
                    <w:top w:val="none" w:sz="0" w:space="0" w:color="auto"/>
                    <w:left w:val="none" w:sz="0" w:space="0" w:color="auto"/>
                    <w:bottom w:val="none" w:sz="0" w:space="0" w:color="auto"/>
                    <w:right w:val="none" w:sz="0" w:space="0" w:color="auto"/>
                  </w:divBdr>
                  <w:divsChild>
                    <w:div w:id="7946629">
                      <w:marLeft w:val="0"/>
                      <w:marRight w:val="0"/>
                      <w:marTop w:val="0"/>
                      <w:marBottom w:val="0"/>
                      <w:divBdr>
                        <w:top w:val="none" w:sz="0" w:space="0" w:color="auto"/>
                        <w:left w:val="none" w:sz="0" w:space="0" w:color="auto"/>
                        <w:bottom w:val="none" w:sz="0" w:space="0" w:color="auto"/>
                        <w:right w:val="none" w:sz="0" w:space="0" w:color="auto"/>
                      </w:divBdr>
                    </w:div>
                    <w:div w:id="587737822">
                      <w:marLeft w:val="0"/>
                      <w:marRight w:val="0"/>
                      <w:marTop w:val="0"/>
                      <w:marBottom w:val="0"/>
                      <w:divBdr>
                        <w:top w:val="none" w:sz="0" w:space="0" w:color="auto"/>
                        <w:left w:val="none" w:sz="0" w:space="0" w:color="auto"/>
                        <w:bottom w:val="none" w:sz="0" w:space="0" w:color="auto"/>
                        <w:right w:val="none" w:sz="0" w:space="0" w:color="auto"/>
                      </w:divBdr>
                    </w:div>
                  </w:divsChild>
                </w:div>
                <w:div w:id="1097360992">
                  <w:marLeft w:val="0"/>
                  <w:marRight w:val="0"/>
                  <w:marTop w:val="0"/>
                  <w:marBottom w:val="0"/>
                  <w:divBdr>
                    <w:top w:val="none" w:sz="0" w:space="0" w:color="auto"/>
                    <w:left w:val="none" w:sz="0" w:space="0" w:color="auto"/>
                    <w:bottom w:val="none" w:sz="0" w:space="0" w:color="auto"/>
                    <w:right w:val="none" w:sz="0" w:space="0" w:color="auto"/>
                  </w:divBdr>
                  <w:divsChild>
                    <w:div w:id="1155418422">
                      <w:marLeft w:val="0"/>
                      <w:marRight w:val="0"/>
                      <w:marTop w:val="0"/>
                      <w:marBottom w:val="0"/>
                      <w:divBdr>
                        <w:top w:val="none" w:sz="0" w:space="0" w:color="auto"/>
                        <w:left w:val="none" w:sz="0" w:space="0" w:color="auto"/>
                        <w:bottom w:val="none" w:sz="0" w:space="0" w:color="auto"/>
                        <w:right w:val="none" w:sz="0" w:space="0" w:color="auto"/>
                      </w:divBdr>
                    </w:div>
                  </w:divsChild>
                </w:div>
                <w:div w:id="96874279">
                  <w:marLeft w:val="0"/>
                  <w:marRight w:val="0"/>
                  <w:marTop w:val="0"/>
                  <w:marBottom w:val="0"/>
                  <w:divBdr>
                    <w:top w:val="none" w:sz="0" w:space="0" w:color="auto"/>
                    <w:left w:val="none" w:sz="0" w:space="0" w:color="auto"/>
                    <w:bottom w:val="none" w:sz="0" w:space="0" w:color="auto"/>
                    <w:right w:val="none" w:sz="0" w:space="0" w:color="auto"/>
                  </w:divBdr>
                  <w:divsChild>
                    <w:div w:id="587693088">
                      <w:marLeft w:val="0"/>
                      <w:marRight w:val="0"/>
                      <w:marTop w:val="0"/>
                      <w:marBottom w:val="0"/>
                      <w:divBdr>
                        <w:top w:val="none" w:sz="0" w:space="0" w:color="auto"/>
                        <w:left w:val="none" w:sz="0" w:space="0" w:color="auto"/>
                        <w:bottom w:val="none" w:sz="0" w:space="0" w:color="auto"/>
                        <w:right w:val="none" w:sz="0" w:space="0" w:color="auto"/>
                      </w:divBdr>
                    </w:div>
                  </w:divsChild>
                </w:div>
                <w:div w:id="734548472">
                  <w:marLeft w:val="0"/>
                  <w:marRight w:val="0"/>
                  <w:marTop w:val="0"/>
                  <w:marBottom w:val="0"/>
                  <w:divBdr>
                    <w:top w:val="none" w:sz="0" w:space="0" w:color="auto"/>
                    <w:left w:val="none" w:sz="0" w:space="0" w:color="auto"/>
                    <w:bottom w:val="none" w:sz="0" w:space="0" w:color="auto"/>
                    <w:right w:val="none" w:sz="0" w:space="0" w:color="auto"/>
                  </w:divBdr>
                  <w:divsChild>
                    <w:div w:id="2045520306">
                      <w:marLeft w:val="0"/>
                      <w:marRight w:val="0"/>
                      <w:marTop w:val="0"/>
                      <w:marBottom w:val="0"/>
                      <w:divBdr>
                        <w:top w:val="none" w:sz="0" w:space="0" w:color="auto"/>
                        <w:left w:val="none" w:sz="0" w:space="0" w:color="auto"/>
                        <w:bottom w:val="none" w:sz="0" w:space="0" w:color="auto"/>
                        <w:right w:val="none" w:sz="0" w:space="0" w:color="auto"/>
                      </w:divBdr>
                    </w:div>
                  </w:divsChild>
                </w:div>
                <w:div w:id="1539926012">
                  <w:marLeft w:val="0"/>
                  <w:marRight w:val="0"/>
                  <w:marTop w:val="0"/>
                  <w:marBottom w:val="0"/>
                  <w:divBdr>
                    <w:top w:val="none" w:sz="0" w:space="0" w:color="auto"/>
                    <w:left w:val="none" w:sz="0" w:space="0" w:color="auto"/>
                    <w:bottom w:val="none" w:sz="0" w:space="0" w:color="auto"/>
                    <w:right w:val="none" w:sz="0" w:space="0" w:color="auto"/>
                  </w:divBdr>
                  <w:divsChild>
                    <w:div w:id="821501476">
                      <w:marLeft w:val="0"/>
                      <w:marRight w:val="0"/>
                      <w:marTop w:val="0"/>
                      <w:marBottom w:val="0"/>
                      <w:divBdr>
                        <w:top w:val="none" w:sz="0" w:space="0" w:color="auto"/>
                        <w:left w:val="none" w:sz="0" w:space="0" w:color="auto"/>
                        <w:bottom w:val="none" w:sz="0" w:space="0" w:color="auto"/>
                        <w:right w:val="none" w:sz="0" w:space="0" w:color="auto"/>
                      </w:divBdr>
                    </w:div>
                    <w:div w:id="1824349339">
                      <w:marLeft w:val="0"/>
                      <w:marRight w:val="0"/>
                      <w:marTop w:val="0"/>
                      <w:marBottom w:val="0"/>
                      <w:divBdr>
                        <w:top w:val="none" w:sz="0" w:space="0" w:color="auto"/>
                        <w:left w:val="none" w:sz="0" w:space="0" w:color="auto"/>
                        <w:bottom w:val="none" w:sz="0" w:space="0" w:color="auto"/>
                        <w:right w:val="none" w:sz="0" w:space="0" w:color="auto"/>
                      </w:divBdr>
                    </w:div>
                  </w:divsChild>
                </w:div>
                <w:div w:id="1662735470">
                  <w:marLeft w:val="0"/>
                  <w:marRight w:val="0"/>
                  <w:marTop w:val="0"/>
                  <w:marBottom w:val="0"/>
                  <w:divBdr>
                    <w:top w:val="none" w:sz="0" w:space="0" w:color="auto"/>
                    <w:left w:val="none" w:sz="0" w:space="0" w:color="auto"/>
                    <w:bottom w:val="none" w:sz="0" w:space="0" w:color="auto"/>
                    <w:right w:val="none" w:sz="0" w:space="0" w:color="auto"/>
                  </w:divBdr>
                  <w:divsChild>
                    <w:div w:id="1468745545">
                      <w:marLeft w:val="0"/>
                      <w:marRight w:val="0"/>
                      <w:marTop w:val="0"/>
                      <w:marBottom w:val="0"/>
                      <w:divBdr>
                        <w:top w:val="none" w:sz="0" w:space="0" w:color="auto"/>
                        <w:left w:val="none" w:sz="0" w:space="0" w:color="auto"/>
                        <w:bottom w:val="none" w:sz="0" w:space="0" w:color="auto"/>
                        <w:right w:val="none" w:sz="0" w:space="0" w:color="auto"/>
                      </w:divBdr>
                    </w:div>
                  </w:divsChild>
                </w:div>
                <w:div w:id="156188845">
                  <w:marLeft w:val="0"/>
                  <w:marRight w:val="0"/>
                  <w:marTop w:val="0"/>
                  <w:marBottom w:val="0"/>
                  <w:divBdr>
                    <w:top w:val="none" w:sz="0" w:space="0" w:color="auto"/>
                    <w:left w:val="none" w:sz="0" w:space="0" w:color="auto"/>
                    <w:bottom w:val="none" w:sz="0" w:space="0" w:color="auto"/>
                    <w:right w:val="none" w:sz="0" w:space="0" w:color="auto"/>
                  </w:divBdr>
                  <w:divsChild>
                    <w:div w:id="735477419">
                      <w:marLeft w:val="0"/>
                      <w:marRight w:val="0"/>
                      <w:marTop w:val="0"/>
                      <w:marBottom w:val="0"/>
                      <w:divBdr>
                        <w:top w:val="none" w:sz="0" w:space="0" w:color="auto"/>
                        <w:left w:val="none" w:sz="0" w:space="0" w:color="auto"/>
                        <w:bottom w:val="none" w:sz="0" w:space="0" w:color="auto"/>
                        <w:right w:val="none" w:sz="0" w:space="0" w:color="auto"/>
                      </w:divBdr>
                    </w:div>
                  </w:divsChild>
                </w:div>
                <w:div w:id="1831750239">
                  <w:marLeft w:val="0"/>
                  <w:marRight w:val="0"/>
                  <w:marTop w:val="0"/>
                  <w:marBottom w:val="0"/>
                  <w:divBdr>
                    <w:top w:val="none" w:sz="0" w:space="0" w:color="auto"/>
                    <w:left w:val="none" w:sz="0" w:space="0" w:color="auto"/>
                    <w:bottom w:val="none" w:sz="0" w:space="0" w:color="auto"/>
                    <w:right w:val="none" w:sz="0" w:space="0" w:color="auto"/>
                  </w:divBdr>
                  <w:divsChild>
                    <w:div w:id="1475444534">
                      <w:marLeft w:val="0"/>
                      <w:marRight w:val="0"/>
                      <w:marTop w:val="0"/>
                      <w:marBottom w:val="0"/>
                      <w:divBdr>
                        <w:top w:val="none" w:sz="0" w:space="0" w:color="auto"/>
                        <w:left w:val="none" w:sz="0" w:space="0" w:color="auto"/>
                        <w:bottom w:val="none" w:sz="0" w:space="0" w:color="auto"/>
                        <w:right w:val="none" w:sz="0" w:space="0" w:color="auto"/>
                      </w:divBdr>
                    </w:div>
                  </w:divsChild>
                </w:div>
                <w:div w:id="1262374777">
                  <w:marLeft w:val="0"/>
                  <w:marRight w:val="0"/>
                  <w:marTop w:val="0"/>
                  <w:marBottom w:val="0"/>
                  <w:divBdr>
                    <w:top w:val="none" w:sz="0" w:space="0" w:color="auto"/>
                    <w:left w:val="none" w:sz="0" w:space="0" w:color="auto"/>
                    <w:bottom w:val="none" w:sz="0" w:space="0" w:color="auto"/>
                    <w:right w:val="none" w:sz="0" w:space="0" w:color="auto"/>
                  </w:divBdr>
                  <w:divsChild>
                    <w:div w:id="959339195">
                      <w:marLeft w:val="0"/>
                      <w:marRight w:val="0"/>
                      <w:marTop w:val="0"/>
                      <w:marBottom w:val="0"/>
                      <w:divBdr>
                        <w:top w:val="none" w:sz="0" w:space="0" w:color="auto"/>
                        <w:left w:val="none" w:sz="0" w:space="0" w:color="auto"/>
                        <w:bottom w:val="none" w:sz="0" w:space="0" w:color="auto"/>
                        <w:right w:val="none" w:sz="0" w:space="0" w:color="auto"/>
                      </w:divBdr>
                    </w:div>
                    <w:div w:id="1425765569">
                      <w:marLeft w:val="0"/>
                      <w:marRight w:val="0"/>
                      <w:marTop w:val="0"/>
                      <w:marBottom w:val="0"/>
                      <w:divBdr>
                        <w:top w:val="none" w:sz="0" w:space="0" w:color="auto"/>
                        <w:left w:val="none" w:sz="0" w:space="0" w:color="auto"/>
                        <w:bottom w:val="none" w:sz="0" w:space="0" w:color="auto"/>
                        <w:right w:val="none" w:sz="0" w:space="0" w:color="auto"/>
                      </w:divBdr>
                    </w:div>
                  </w:divsChild>
                </w:div>
                <w:div w:id="1859273699">
                  <w:marLeft w:val="0"/>
                  <w:marRight w:val="0"/>
                  <w:marTop w:val="0"/>
                  <w:marBottom w:val="0"/>
                  <w:divBdr>
                    <w:top w:val="none" w:sz="0" w:space="0" w:color="auto"/>
                    <w:left w:val="none" w:sz="0" w:space="0" w:color="auto"/>
                    <w:bottom w:val="none" w:sz="0" w:space="0" w:color="auto"/>
                    <w:right w:val="none" w:sz="0" w:space="0" w:color="auto"/>
                  </w:divBdr>
                  <w:divsChild>
                    <w:div w:id="2078355392">
                      <w:marLeft w:val="0"/>
                      <w:marRight w:val="0"/>
                      <w:marTop w:val="0"/>
                      <w:marBottom w:val="0"/>
                      <w:divBdr>
                        <w:top w:val="none" w:sz="0" w:space="0" w:color="auto"/>
                        <w:left w:val="none" w:sz="0" w:space="0" w:color="auto"/>
                        <w:bottom w:val="none" w:sz="0" w:space="0" w:color="auto"/>
                        <w:right w:val="none" w:sz="0" w:space="0" w:color="auto"/>
                      </w:divBdr>
                    </w:div>
                  </w:divsChild>
                </w:div>
                <w:div w:id="1570536572">
                  <w:marLeft w:val="0"/>
                  <w:marRight w:val="0"/>
                  <w:marTop w:val="0"/>
                  <w:marBottom w:val="0"/>
                  <w:divBdr>
                    <w:top w:val="none" w:sz="0" w:space="0" w:color="auto"/>
                    <w:left w:val="none" w:sz="0" w:space="0" w:color="auto"/>
                    <w:bottom w:val="none" w:sz="0" w:space="0" w:color="auto"/>
                    <w:right w:val="none" w:sz="0" w:space="0" w:color="auto"/>
                  </w:divBdr>
                  <w:divsChild>
                    <w:div w:id="1906452492">
                      <w:marLeft w:val="0"/>
                      <w:marRight w:val="0"/>
                      <w:marTop w:val="0"/>
                      <w:marBottom w:val="0"/>
                      <w:divBdr>
                        <w:top w:val="none" w:sz="0" w:space="0" w:color="auto"/>
                        <w:left w:val="none" w:sz="0" w:space="0" w:color="auto"/>
                        <w:bottom w:val="none" w:sz="0" w:space="0" w:color="auto"/>
                        <w:right w:val="none" w:sz="0" w:space="0" w:color="auto"/>
                      </w:divBdr>
                    </w:div>
                  </w:divsChild>
                </w:div>
                <w:div w:id="889925449">
                  <w:marLeft w:val="0"/>
                  <w:marRight w:val="0"/>
                  <w:marTop w:val="0"/>
                  <w:marBottom w:val="0"/>
                  <w:divBdr>
                    <w:top w:val="none" w:sz="0" w:space="0" w:color="auto"/>
                    <w:left w:val="none" w:sz="0" w:space="0" w:color="auto"/>
                    <w:bottom w:val="none" w:sz="0" w:space="0" w:color="auto"/>
                    <w:right w:val="none" w:sz="0" w:space="0" w:color="auto"/>
                  </w:divBdr>
                  <w:divsChild>
                    <w:div w:id="1629048906">
                      <w:marLeft w:val="0"/>
                      <w:marRight w:val="0"/>
                      <w:marTop w:val="0"/>
                      <w:marBottom w:val="0"/>
                      <w:divBdr>
                        <w:top w:val="none" w:sz="0" w:space="0" w:color="auto"/>
                        <w:left w:val="none" w:sz="0" w:space="0" w:color="auto"/>
                        <w:bottom w:val="none" w:sz="0" w:space="0" w:color="auto"/>
                        <w:right w:val="none" w:sz="0" w:space="0" w:color="auto"/>
                      </w:divBdr>
                    </w:div>
                  </w:divsChild>
                </w:div>
                <w:div w:id="526988603">
                  <w:marLeft w:val="0"/>
                  <w:marRight w:val="0"/>
                  <w:marTop w:val="0"/>
                  <w:marBottom w:val="0"/>
                  <w:divBdr>
                    <w:top w:val="none" w:sz="0" w:space="0" w:color="auto"/>
                    <w:left w:val="none" w:sz="0" w:space="0" w:color="auto"/>
                    <w:bottom w:val="none" w:sz="0" w:space="0" w:color="auto"/>
                    <w:right w:val="none" w:sz="0" w:space="0" w:color="auto"/>
                  </w:divBdr>
                  <w:divsChild>
                    <w:div w:id="343675739">
                      <w:marLeft w:val="0"/>
                      <w:marRight w:val="0"/>
                      <w:marTop w:val="0"/>
                      <w:marBottom w:val="0"/>
                      <w:divBdr>
                        <w:top w:val="none" w:sz="0" w:space="0" w:color="auto"/>
                        <w:left w:val="none" w:sz="0" w:space="0" w:color="auto"/>
                        <w:bottom w:val="none" w:sz="0" w:space="0" w:color="auto"/>
                        <w:right w:val="none" w:sz="0" w:space="0" w:color="auto"/>
                      </w:divBdr>
                    </w:div>
                  </w:divsChild>
                </w:div>
                <w:div w:id="1205169201">
                  <w:marLeft w:val="0"/>
                  <w:marRight w:val="0"/>
                  <w:marTop w:val="0"/>
                  <w:marBottom w:val="0"/>
                  <w:divBdr>
                    <w:top w:val="none" w:sz="0" w:space="0" w:color="auto"/>
                    <w:left w:val="none" w:sz="0" w:space="0" w:color="auto"/>
                    <w:bottom w:val="none" w:sz="0" w:space="0" w:color="auto"/>
                    <w:right w:val="none" w:sz="0" w:space="0" w:color="auto"/>
                  </w:divBdr>
                  <w:divsChild>
                    <w:div w:id="541137363">
                      <w:marLeft w:val="0"/>
                      <w:marRight w:val="0"/>
                      <w:marTop w:val="0"/>
                      <w:marBottom w:val="0"/>
                      <w:divBdr>
                        <w:top w:val="none" w:sz="0" w:space="0" w:color="auto"/>
                        <w:left w:val="none" w:sz="0" w:space="0" w:color="auto"/>
                        <w:bottom w:val="none" w:sz="0" w:space="0" w:color="auto"/>
                        <w:right w:val="none" w:sz="0" w:space="0" w:color="auto"/>
                      </w:divBdr>
                    </w:div>
                  </w:divsChild>
                </w:div>
                <w:div w:id="1090659327">
                  <w:marLeft w:val="0"/>
                  <w:marRight w:val="0"/>
                  <w:marTop w:val="0"/>
                  <w:marBottom w:val="0"/>
                  <w:divBdr>
                    <w:top w:val="none" w:sz="0" w:space="0" w:color="auto"/>
                    <w:left w:val="none" w:sz="0" w:space="0" w:color="auto"/>
                    <w:bottom w:val="none" w:sz="0" w:space="0" w:color="auto"/>
                    <w:right w:val="none" w:sz="0" w:space="0" w:color="auto"/>
                  </w:divBdr>
                  <w:divsChild>
                    <w:div w:id="1307006293">
                      <w:marLeft w:val="0"/>
                      <w:marRight w:val="0"/>
                      <w:marTop w:val="0"/>
                      <w:marBottom w:val="0"/>
                      <w:divBdr>
                        <w:top w:val="none" w:sz="0" w:space="0" w:color="auto"/>
                        <w:left w:val="none" w:sz="0" w:space="0" w:color="auto"/>
                        <w:bottom w:val="none" w:sz="0" w:space="0" w:color="auto"/>
                        <w:right w:val="none" w:sz="0" w:space="0" w:color="auto"/>
                      </w:divBdr>
                    </w:div>
                  </w:divsChild>
                </w:div>
                <w:div w:id="661934050">
                  <w:marLeft w:val="0"/>
                  <w:marRight w:val="0"/>
                  <w:marTop w:val="0"/>
                  <w:marBottom w:val="0"/>
                  <w:divBdr>
                    <w:top w:val="none" w:sz="0" w:space="0" w:color="auto"/>
                    <w:left w:val="none" w:sz="0" w:space="0" w:color="auto"/>
                    <w:bottom w:val="none" w:sz="0" w:space="0" w:color="auto"/>
                    <w:right w:val="none" w:sz="0" w:space="0" w:color="auto"/>
                  </w:divBdr>
                  <w:divsChild>
                    <w:div w:id="1955357864">
                      <w:marLeft w:val="0"/>
                      <w:marRight w:val="0"/>
                      <w:marTop w:val="0"/>
                      <w:marBottom w:val="0"/>
                      <w:divBdr>
                        <w:top w:val="none" w:sz="0" w:space="0" w:color="auto"/>
                        <w:left w:val="none" w:sz="0" w:space="0" w:color="auto"/>
                        <w:bottom w:val="none" w:sz="0" w:space="0" w:color="auto"/>
                        <w:right w:val="none" w:sz="0" w:space="0" w:color="auto"/>
                      </w:divBdr>
                    </w:div>
                  </w:divsChild>
                </w:div>
                <w:div w:id="1448503557">
                  <w:marLeft w:val="0"/>
                  <w:marRight w:val="0"/>
                  <w:marTop w:val="0"/>
                  <w:marBottom w:val="0"/>
                  <w:divBdr>
                    <w:top w:val="none" w:sz="0" w:space="0" w:color="auto"/>
                    <w:left w:val="none" w:sz="0" w:space="0" w:color="auto"/>
                    <w:bottom w:val="none" w:sz="0" w:space="0" w:color="auto"/>
                    <w:right w:val="none" w:sz="0" w:space="0" w:color="auto"/>
                  </w:divBdr>
                  <w:divsChild>
                    <w:div w:id="1033380570">
                      <w:marLeft w:val="0"/>
                      <w:marRight w:val="0"/>
                      <w:marTop w:val="0"/>
                      <w:marBottom w:val="0"/>
                      <w:divBdr>
                        <w:top w:val="none" w:sz="0" w:space="0" w:color="auto"/>
                        <w:left w:val="none" w:sz="0" w:space="0" w:color="auto"/>
                        <w:bottom w:val="none" w:sz="0" w:space="0" w:color="auto"/>
                        <w:right w:val="none" w:sz="0" w:space="0" w:color="auto"/>
                      </w:divBdr>
                    </w:div>
                    <w:div w:id="369035850">
                      <w:marLeft w:val="0"/>
                      <w:marRight w:val="0"/>
                      <w:marTop w:val="0"/>
                      <w:marBottom w:val="0"/>
                      <w:divBdr>
                        <w:top w:val="none" w:sz="0" w:space="0" w:color="auto"/>
                        <w:left w:val="none" w:sz="0" w:space="0" w:color="auto"/>
                        <w:bottom w:val="none" w:sz="0" w:space="0" w:color="auto"/>
                        <w:right w:val="none" w:sz="0" w:space="0" w:color="auto"/>
                      </w:divBdr>
                    </w:div>
                  </w:divsChild>
                </w:div>
                <w:div w:id="1509950712">
                  <w:marLeft w:val="0"/>
                  <w:marRight w:val="0"/>
                  <w:marTop w:val="0"/>
                  <w:marBottom w:val="0"/>
                  <w:divBdr>
                    <w:top w:val="none" w:sz="0" w:space="0" w:color="auto"/>
                    <w:left w:val="none" w:sz="0" w:space="0" w:color="auto"/>
                    <w:bottom w:val="none" w:sz="0" w:space="0" w:color="auto"/>
                    <w:right w:val="none" w:sz="0" w:space="0" w:color="auto"/>
                  </w:divBdr>
                  <w:divsChild>
                    <w:div w:id="231694712">
                      <w:marLeft w:val="0"/>
                      <w:marRight w:val="0"/>
                      <w:marTop w:val="0"/>
                      <w:marBottom w:val="0"/>
                      <w:divBdr>
                        <w:top w:val="none" w:sz="0" w:space="0" w:color="auto"/>
                        <w:left w:val="none" w:sz="0" w:space="0" w:color="auto"/>
                        <w:bottom w:val="none" w:sz="0" w:space="0" w:color="auto"/>
                        <w:right w:val="none" w:sz="0" w:space="0" w:color="auto"/>
                      </w:divBdr>
                    </w:div>
                  </w:divsChild>
                </w:div>
                <w:div w:id="1811432889">
                  <w:marLeft w:val="0"/>
                  <w:marRight w:val="0"/>
                  <w:marTop w:val="0"/>
                  <w:marBottom w:val="0"/>
                  <w:divBdr>
                    <w:top w:val="none" w:sz="0" w:space="0" w:color="auto"/>
                    <w:left w:val="none" w:sz="0" w:space="0" w:color="auto"/>
                    <w:bottom w:val="none" w:sz="0" w:space="0" w:color="auto"/>
                    <w:right w:val="none" w:sz="0" w:space="0" w:color="auto"/>
                  </w:divBdr>
                  <w:divsChild>
                    <w:div w:id="735205205">
                      <w:marLeft w:val="0"/>
                      <w:marRight w:val="0"/>
                      <w:marTop w:val="0"/>
                      <w:marBottom w:val="0"/>
                      <w:divBdr>
                        <w:top w:val="none" w:sz="0" w:space="0" w:color="auto"/>
                        <w:left w:val="none" w:sz="0" w:space="0" w:color="auto"/>
                        <w:bottom w:val="none" w:sz="0" w:space="0" w:color="auto"/>
                        <w:right w:val="none" w:sz="0" w:space="0" w:color="auto"/>
                      </w:divBdr>
                    </w:div>
                  </w:divsChild>
                </w:div>
                <w:div w:id="1102529887">
                  <w:marLeft w:val="0"/>
                  <w:marRight w:val="0"/>
                  <w:marTop w:val="0"/>
                  <w:marBottom w:val="0"/>
                  <w:divBdr>
                    <w:top w:val="none" w:sz="0" w:space="0" w:color="auto"/>
                    <w:left w:val="none" w:sz="0" w:space="0" w:color="auto"/>
                    <w:bottom w:val="none" w:sz="0" w:space="0" w:color="auto"/>
                    <w:right w:val="none" w:sz="0" w:space="0" w:color="auto"/>
                  </w:divBdr>
                  <w:divsChild>
                    <w:div w:id="1747536182">
                      <w:marLeft w:val="0"/>
                      <w:marRight w:val="0"/>
                      <w:marTop w:val="0"/>
                      <w:marBottom w:val="0"/>
                      <w:divBdr>
                        <w:top w:val="none" w:sz="0" w:space="0" w:color="auto"/>
                        <w:left w:val="none" w:sz="0" w:space="0" w:color="auto"/>
                        <w:bottom w:val="none" w:sz="0" w:space="0" w:color="auto"/>
                        <w:right w:val="none" w:sz="0" w:space="0" w:color="auto"/>
                      </w:divBdr>
                    </w:div>
                  </w:divsChild>
                </w:div>
                <w:div w:id="167867892">
                  <w:marLeft w:val="0"/>
                  <w:marRight w:val="0"/>
                  <w:marTop w:val="0"/>
                  <w:marBottom w:val="0"/>
                  <w:divBdr>
                    <w:top w:val="none" w:sz="0" w:space="0" w:color="auto"/>
                    <w:left w:val="none" w:sz="0" w:space="0" w:color="auto"/>
                    <w:bottom w:val="none" w:sz="0" w:space="0" w:color="auto"/>
                    <w:right w:val="none" w:sz="0" w:space="0" w:color="auto"/>
                  </w:divBdr>
                  <w:divsChild>
                    <w:div w:id="1513181841">
                      <w:marLeft w:val="0"/>
                      <w:marRight w:val="0"/>
                      <w:marTop w:val="0"/>
                      <w:marBottom w:val="0"/>
                      <w:divBdr>
                        <w:top w:val="none" w:sz="0" w:space="0" w:color="auto"/>
                        <w:left w:val="none" w:sz="0" w:space="0" w:color="auto"/>
                        <w:bottom w:val="none" w:sz="0" w:space="0" w:color="auto"/>
                        <w:right w:val="none" w:sz="0" w:space="0" w:color="auto"/>
                      </w:divBdr>
                    </w:div>
                    <w:div w:id="527716498">
                      <w:marLeft w:val="0"/>
                      <w:marRight w:val="0"/>
                      <w:marTop w:val="0"/>
                      <w:marBottom w:val="0"/>
                      <w:divBdr>
                        <w:top w:val="none" w:sz="0" w:space="0" w:color="auto"/>
                        <w:left w:val="none" w:sz="0" w:space="0" w:color="auto"/>
                        <w:bottom w:val="none" w:sz="0" w:space="0" w:color="auto"/>
                        <w:right w:val="none" w:sz="0" w:space="0" w:color="auto"/>
                      </w:divBdr>
                    </w:div>
                  </w:divsChild>
                </w:div>
                <w:div w:id="1584295228">
                  <w:marLeft w:val="0"/>
                  <w:marRight w:val="0"/>
                  <w:marTop w:val="0"/>
                  <w:marBottom w:val="0"/>
                  <w:divBdr>
                    <w:top w:val="none" w:sz="0" w:space="0" w:color="auto"/>
                    <w:left w:val="none" w:sz="0" w:space="0" w:color="auto"/>
                    <w:bottom w:val="none" w:sz="0" w:space="0" w:color="auto"/>
                    <w:right w:val="none" w:sz="0" w:space="0" w:color="auto"/>
                  </w:divBdr>
                  <w:divsChild>
                    <w:div w:id="1045983843">
                      <w:marLeft w:val="0"/>
                      <w:marRight w:val="0"/>
                      <w:marTop w:val="0"/>
                      <w:marBottom w:val="0"/>
                      <w:divBdr>
                        <w:top w:val="none" w:sz="0" w:space="0" w:color="auto"/>
                        <w:left w:val="none" w:sz="0" w:space="0" w:color="auto"/>
                        <w:bottom w:val="none" w:sz="0" w:space="0" w:color="auto"/>
                        <w:right w:val="none" w:sz="0" w:space="0" w:color="auto"/>
                      </w:divBdr>
                    </w:div>
                  </w:divsChild>
                </w:div>
                <w:div w:id="1024866544">
                  <w:marLeft w:val="0"/>
                  <w:marRight w:val="0"/>
                  <w:marTop w:val="0"/>
                  <w:marBottom w:val="0"/>
                  <w:divBdr>
                    <w:top w:val="none" w:sz="0" w:space="0" w:color="auto"/>
                    <w:left w:val="none" w:sz="0" w:space="0" w:color="auto"/>
                    <w:bottom w:val="none" w:sz="0" w:space="0" w:color="auto"/>
                    <w:right w:val="none" w:sz="0" w:space="0" w:color="auto"/>
                  </w:divBdr>
                  <w:divsChild>
                    <w:div w:id="1350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64780">
      <w:bodyDiv w:val="1"/>
      <w:marLeft w:val="0"/>
      <w:marRight w:val="0"/>
      <w:marTop w:val="0"/>
      <w:marBottom w:val="0"/>
      <w:divBdr>
        <w:top w:val="none" w:sz="0" w:space="0" w:color="auto"/>
        <w:left w:val="none" w:sz="0" w:space="0" w:color="auto"/>
        <w:bottom w:val="none" w:sz="0" w:space="0" w:color="auto"/>
        <w:right w:val="none" w:sz="0" w:space="0" w:color="auto"/>
      </w:divBdr>
    </w:div>
    <w:div w:id="1819616623">
      <w:bodyDiv w:val="1"/>
      <w:marLeft w:val="0"/>
      <w:marRight w:val="0"/>
      <w:marTop w:val="0"/>
      <w:marBottom w:val="0"/>
      <w:divBdr>
        <w:top w:val="none" w:sz="0" w:space="0" w:color="auto"/>
        <w:left w:val="none" w:sz="0" w:space="0" w:color="auto"/>
        <w:bottom w:val="none" w:sz="0" w:space="0" w:color="auto"/>
        <w:right w:val="none" w:sz="0" w:space="0" w:color="auto"/>
      </w:divBdr>
      <w:divsChild>
        <w:div w:id="1819228086">
          <w:marLeft w:val="480"/>
          <w:marRight w:val="0"/>
          <w:marTop w:val="0"/>
          <w:marBottom w:val="0"/>
          <w:divBdr>
            <w:top w:val="none" w:sz="0" w:space="0" w:color="auto"/>
            <w:left w:val="none" w:sz="0" w:space="0" w:color="auto"/>
            <w:bottom w:val="none" w:sz="0" w:space="0" w:color="auto"/>
            <w:right w:val="none" w:sz="0" w:space="0" w:color="auto"/>
          </w:divBdr>
          <w:divsChild>
            <w:div w:id="55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596">
      <w:bodyDiv w:val="1"/>
      <w:marLeft w:val="0"/>
      <w:marRight w:val="0"/>
      <w:marTop w:val="0"/>
      <w:marBottom w:val="0"/>
      <w:divBdr>
        <w:top w:val="none" w:sz="0" w:space="0" w:color="auto"/>
        <w:left w:val="none" w:sz="0" w:space="0" w:color="auto"/>
        <w:bottom w:val="none" w:sz="0" w:space="0" w:color="auto"/>
        <w:right w:val="none" w:sz="0" w:space="0" w:color="auto"/>
      </w:divBdr>
      <w:divsChild>
        <w:div w:id="1884053173">
          <w:marLeft w:val="480"/>
          <w:marRight w:val="0"/>
          <w:marTop w:val="0"/>
          <w:marBottom w:val="0"/>
          <w:divBdr>
            <w:top w:val="none" w:sz="0" w:space="0" w:color="auto"/>
            <w:left w:val="none" w:sz="0" w:space="0" w:color="auto"/>
            <w:bottom w:val="none" w:sz="0" w:space="0" w:color="auto"/>
            <w:right w:val="none" w:sz="0" w:space="0" w:color="auto"/>
          </w:divBdr>
          <w:divsChild>
            <w:div w:id="6603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845">
      <w:bodyDiv w:val="1"/>
      <w:marLeft w:val="0"/>
      <w:marRight w:val="0"/>
      <w:marTop w:val="0"/>
      <w:marBottom w:val="0"/>
      <w:divBdr>
        <w:top w:val="none" w:sz="0" w:space="0" w:color="auto"/>
        <w:left w:val="none" w:sz="0" w:space="0" w:color="auto"/>
        <w:bottom w:val="none" w:sz="0" w:space="0" w:color="auto"/>
        <w:right w:val="none" w:sz="0" w:space="0" w:color="auto"/>
      </w:divBdr>
    </w:div>
    <w:div w:id="205438165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ccyp.wa.gov.au/media/2522/report-technology-use-by-and-to-suppo-ementary-document-to-the-report-of-the-2016-17-thinker-in-residence-june-2017.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sv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sv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sv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svg"/><Relationship Id="rId27" Type="http://schemas.openxmlformats.org/officeDocument/2006/relationships/image" Target="media/image14.svg"/><Relationship Id="rId30" Type="http://schemas.openxmlformats.org/officeDocument/2006/relationships/image" Target="media/image16.png"/><Relationship Id="rId35" Type="http://schemas.openxmlformats.org/officeDocument/2006/relationships/image" Target="media/image20.png"/><Relationship Id="rId8" Type="http://schemas.openxmlformats.org/officeDocument/2006/relationships/webSettings" Target="webSettings.xml"/><Relationship Id="rId51" Type="http://schemas.microsoft.com/office/2018/08/relationships/commentsExtensible" Target="commentsExtensible.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lcf76f155ced4ddcb4097134ff3c332f xmlns="25de865c-f28c-4fb1-9303-04c8ff567ad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2.xml><?xml version="1.0" encoding="utf-8"?>
<ds:datastoreItem xmlns:ds="http://schemas.openxmlformats.org/officeDocument/2006/customXml" ds:itemID="{04CED004-41D1-4CAB-9CFB-AD8D93ECF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66D95-2E79-4040-9FBF-12478289ECC0}">
  <ds:schemaRefs>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 ds:uri="http://www.w3.org/XML/1998/namespace"/>
    <ds:schemaRef ds:uri="25de865c-f28c-4fb1-9303-04c8ff567ad6"/>
    <ds:schemaRef ds:uri="010de881-5e6a-4240-b83a-1f79a6234344"/>
    <ds:schemaRef ds:uri="http://purl.org/dc/elements/1.1/"/>
  </ds:schemaRefs>
</ds:datastoreItem>
</file>

<file path=customXml/itemProps4.xml><?xml version="1.0" encoding="utf-8"?>
<ds:datastoreItem xmlns:ds="http://schemas.openxmlformats.org/officeDocument/2006/customXml" ds:itemID="{10BC88AD-EE6D-49A9-9AE8-DCD3E6F7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18035</Words>
  <Characters>102805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389</cp:revision>
  <dcterms:created xsi:type="dcterms:W3CDTF">2022-03-05T03:55:00Z</dcterms:created>
  <dcterms:modified xsi:type="dcterms:W3CDTF">2022-07-13T08:49:00Z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2022-03-05T03:55:56Z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43c6cde3-476f-46fe-9531-c7e988c1880c</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TaxKeyword">
    <vt:lpwstr/>
  </property>
  <property fmtid="{D5CDD505-2E9C-101B-9397-08002B2CF9AE}" pid="11" name="ZOTERO_PREF_1">
    <vt:lpwstr>&lt;data data-version="3" zotero-version="5.0.96.3"&gt;&lt;session id="mF4Wv6te"/&gt;&lt;style id="http://www.zotero.org/styles/apa" locale="en-AU" hasBibliography="1" bibliographyStyleHasBeenSet="1"/&gt;&lt;prefs&gt;&lt;pref name="fieldType" value="Field"/&gt;&lt;pref name="automaticJou</vt:lpwstr>
  </property>
  <property fmtid="{D5CDD505-2E9C-101B-9397-08002B2CF9AE}" pid="12" name="ZOTERO_PREF_2">
    <vt:lpwstr>rnalAbbreviations" value="true"/&gt;&lt;/prefs&gt;&lt;/data&gt;</vt:lpwstr>
  </property>
  <property fmtid="{D5CDD505-2E9C-101B-9397-08002B2CF9AE}" pid="13" name="MediaServiceImageTags">
    <vt:lpwstr/>
  </property>
</Properties>
</file>