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FA11A" w14:textId="77777777" w:rsidR="002C6408" w:rsidRPr="002C6408" w:rsidRDefault="002C6408" w:rsidP="002C6408">
      <w:pPr>
        <w:pStyle w:val="Heading2"/>
      </w:pPr>
      <w:bookmarkStart w:id="0" w:name="_Toc104399699"/>
      <w:r w:rsidRPr="002C6408">
        <w:t>What’s in this document</w:t>
      </w:r>
      <w:bookmarkEnd w:id="0"/>
    </w:p>
    <w:p w14:paraId="70143038" w14:textId="77777777" w:rsidR="002C6408" w:rsidRPr="002C6408" w:rsidRDefault="002C6408" w:rsidP="002C6408">
      <w:pPr>
        <w:spacing w:before="0" w:after="0" w:line="240" w:lineRule="auto"/>
        <w:ind w:left="360" w:hanging="360"/>
      </w:pPr>
      <w:r w:rsidRPr="002C6408">
        <w:rPr>
          <w:b/>
          <w:bCs/>
        </w:rPr>
        <w:t>Document prepared by:</w:t>
      </w:r>
      <w:r w:rsidRPr="002C6408">
        <w:t xml:space="preserve"> UTS research team, led by Clara Mills</w:t>
      </w:r>
    </w:p>
    <w:p w14:paraId="518AC303" w14:textId="77777777" w:rsidR="002C6408" w:rsidRPr="002C6408" w:rsidRDefault="002C6408" w:rsidP="002C6408">
      <w:pPr>
        <w:spacing w:before="0" w:after="0" w:line="240" w:lineRule="auto"/>
        <w:ind w:left="360" w:hanging="360"/>
      </w:pPr>
      <w:r w:rsidRPr="002C6408">
        <w:rPr>
          <w:b/>
          <w:bCs/>
        </w:rPr>
        <w:t xml:space="preserve">For: </w:t>
      </w:r>
      <w:proofErr w:type="spellStart"/>
      <w:r w:rsidRPr="002C6408">
        <w:t>iyarn</w:t>
      </w:r>
      <w:proofErr w:type="spellEnd"/>
      <w:r w:rsidRPr="002C6408">
        <w:t xml:space="preserve"> research partners</w:t>
      </w:r>
    </w:p>
    <w:p w14:paraId="53682EDE" w14:textId="31E9EAC5" w:rsidR="002C6408" w:rsidRPr="002C6408" w:rsidRDefault="002C6408" w:rsidP="002C6408">
      <w:pPr>
        <w:spacing w:before="0" w:after="0" w:line="240" w:lineRule="auto"/>
        <w:ind w:left="360" w:hanging="360"/>
      </w:pPr>
      <w:r w:rsidRPr="002C6408">
        <w:rPr>
          <w:b/>
          <w:bCs/>
        </w:rPr>
        <w:t xml:space="preserve">On: </w:t>
      </w:r>
      <w:r w:rsidR="00B23ABD">
        <w:t>May 30th</w:t>
      </w:r>
      <w:r w:rsidRPr="002C6408">
        <w:t xml:space="preserve"> 2022</w:t>
      </w:r>
    </w:p>
    <w:p w14:paraId="5EDAE040" w14:textId="77777777" w:rsidR="002C6408" w:rsidRPr="002C6408" w:rsidRDefault="002C6408" w:rsidP="002C6408">
      <w:pPr>
        <w:spacing w:before="0" w:after="0" w:line="240" w:lineRule="auto"/>
        <w:ind w:left="360" w:hanging="360"/>
      </w:pPr>
    </w:p>
    <w:p w14:paraId="0DD9DCC8" w14:textId="77777777" w:rsidR="00801C3E" w:rsidRDefault="002C6408" w:rsidP="002C6408">
      <w:pPr>
        <w:spacing w:before="0" w:after="0" w:line="240" w:lineRule="auto"/>
        <w:ind w:left="360" w:hanging="360"/>
      </w:pPr>
      <w:r w:rsidRPr="002C6408">
        <w:rPr>
          <w:b/>
          <w:bCs/>
        </w:rPr>
        <w:t xml:space="preserve">Purpose: </w:t>
      </w:r>
      <w:r w:rsidRPr="002C6408">
        <w:t xml:space="preserve">In order to provide an evidence-based tool for supporting young people’s wellbeing, we need </w:t>
      </w:r>
      <w:r w:rsidR="00801C3E">
        <w:t xml:space="preserve">to understand (1) how we can design interventions that use the tool effectively in the wider system; and (2) that are grounded in evidence around maintaining and improving wellbeing; and (3) that builds on the wealth of existing resources. </w:t>
      </w:r>
    </w:p>
    <w:p w14:paraId="79F79CD9" w14:textId="77777777" w:rsidR="00801C3E" w:rsidRDefault="00801C3E" w:rsidP="002C6408">
      <w:pPr>
        <w:spacing w:before="0" w:after="0" w:line="240" w:lineRule="auto"/>
        <w:ind w:left="360" w:hanging="360"/>
      </w:pPr>
    </w:p>
    <w:p w14:paraId="2B4939E1" w14:textId="3FC7725B" w:rsidR="002C6408" w:rsidRPr="002C6408" w:rsidRDefault="002C6408" w:rsidP="002C6408">
      <w:pPr>
        <w:spacing w:before="0" w:after="0" w:line="240" w:lineRule="auto"/>
        <w:ind w:left="360" w:hanging="360"/>
      </w:pPr>
      <w:r w:rsidRPr="002C6408">
        <w:t xml:space="preserve">This document does </w:t>
      </w:r>
      <w:r w:rsidR="00E87EFC">
        <w:t>three</w:t>
      </w:r>
      <w:r w:rsidRPr="002C6408">
        <w:t xml:space="preserve"> things:</w:t>
      </w:r>
    </w:p>
    <w:p w14:paraId="003827C5" w14:textId="2FEC0B6E" w:rsidR="00E87EFC" w:rsidRDefault="00E87EFC" w:rsidP="00F13BCC">
      <w:pPr>
        <w:numPr>
          <w:ilvl w:val="0"/>
          <w:numId w:val="42"/>
        </w:numPr>
        <w:spacing w:before="0" w:after="0" w:line="240" w:lineRule="auto"/>
      </w:pPr>
      <w:r>
        <w:t>Gives an overview of some theories of change and motivation and their implications for design</w:t>
      </w:r>
    </w:p>
    <w:p w14:paraId="72AE60E8" w14:textId="34C4E2A8" w:rsidR="00801C3E" w:rsidRDefault="002C6408" w:rsidP="00F13BCC">
      <w:pPr>
        <w:numPr>
          <w:ilvl w:val="0"/>
          <w:numId w:val="42"/>
        </w:numPr>
        <w:spacing w:before="0" w:after="0" w:line="240" w:lineRule="auto"/>
      </w:pPr>
      <w:r w:rsidRPr="002C6408">
        <w:t xml:space="preserve">It </w:t>
      </w:r>
      <w:r w:rsidR="00801C3E">
        <w:t>flags some design features for interventions</w:t>
      </w:r>
      <w:r w:rsidR="00E87EFC">
        <w:t xml:space="preserve"> and how these might draw on </w:t>
      </w:r>
      <w:r w:rsidR="00801C3E">
        <w:t>existing resources might be drawn on in the tool (see also the xlsx)</w:t>
      </w:r>
    </w:p>
    <w:p w14:paraId="26C89A98" w14:textId="77777777" w:rsidR="002C6408" w:rsidRDefault="00801C3E" w:rsidP="00F13BCC">
      <w:pPr>
        <w:numPr>
          <w:ilvl w:val="0"/>
          <w:numId w:val="42"/>
        </w:numPr>
        <w:spacing w:before="0" w:after="0" w:line="240" w:lineRule="auto"/>
      </w:pPr>
      <w:r>
        <w:t>It maps some resources for identifying needs and evaluating impact</w:t>
      </w:r>
    </w:p>
    <w:p w14:paraId="78DF8BDD" w14:textId="77777777" w:rsidR="002C6408" w:rsidRPr="002C6408" w:rsidRDefault="002C6408" w:rsidP="002C6408">
      <w:pPr>
        <w:spacing w:before="0" w:after="0" w:line="240" w:lineRule="auto"/>
      </w:pPr>
    </w:p>
    <w:bookmarkStart w:id="1" w:name="_Toc104399700" w:displacedByCustomXml="next"/>
    <w:sdt>
      <w:sdtPr>
        <w:rPr>
          <w:rFonts w:eastAsiaTheme="minorHAnsi" w:cstheme="minorBidi"/>
          <w:color w:val="000000" w:themeColor="text1"/>
          <w:sz w:val="22"/>
          <w:szCs w:val="22"/>
        </w:rPr>
        <w:id w:val="254582891"/>
        <w:docPartObj>
          <w:docPartGallery w:val="Table of Contents"/>
          <w:docPartUnique/>
        </w:docPartObj>
      </w:sdtPr>
      <w:sdtEndPr/>
      <w:sdtContent>
        <w:p w14:paraId="3305848A" w14:textId="77777777" w:rsidR="002C6408" w:rsidRPr="002C6408" w:rsidRDefault="002C6408" w:rsidP="002C6408">
          <w:pPr>
            <w:pStyle w:val="Heading2"/>
            <w:rPr>
              <w:lang w:val="en-US"/>
            </w:rPr>
          </w:pPr>
          <w:r w:rsidRPr="002C6408">
            <w:rPr>
              <w:lang w:val="en-US"/>
            </w:rPr>
            <w:t>Contents</w:t>
          </w:r>
          <w:bookmarkEnd w:id="1"/>
        </w:p>
        <w:p w14:paraId="0A82820A" w14:textId="56917F20" w:rsidR="009D74DB" w:rsidRDefault="002C6408">
          <w:pPr>
            <w:pStyle w:val="TOC2"/>
            <w:tabs>
              <w:tab w:val="right" w:leader="dot" w:pos="9016"/>
            </w:tabs>
            <w:rPr>
              <w:rFonts w:asciiTheme="minorHAnsi" w:eastAsiaTheme="minorEastAsia" w:hAnsiTheme="minorHAnsi"/>
              <w:noProof/>
              <w:color w:val="auto"/>
              <w:lang w:eastAsia="en-AU"/>
            </w:rPr>
          </w:pPr>
          <w:r w:rsidRPr="002C6408">
            <w:fldChar w:fldCharType="begin"/>
          </w:r>
          <w:r w:rsidRPr="002C6408">
            <w:instrText>TOC \o "1-3" \h \z \u</w:instrText>
          </w:r>
          <w:r w:rsidRPr="002C6408">
            <w:fldChar w:fldCharType="separate"/>
          </w:r>
          <w:hyperlink w:anchor="_Toc104399699" w:history="1">
            <w:r w:rsidR="009D74DB" w:rsidRPr="008F3911">
              <w:rPr>
                <w:rStyle w:val="Hyperlink"/>
                <w:noProof/>
              </w:rPr>
              <w:t>What’s in this document</w:t>
            </w:r>
            <w:r w:rsidR="009D74DB">
              <w:rPr>
                <w:noProof/>
                <w:webHidden/>
              </w:rPr>
              <w:tab/>
            </w:r>
            <w:r w:rsidR="009D74DB">
              <w:rPr>
                <w:noProof/>
                <w:webHidden/>
              </w:rPr>
              <w:fldChar w:fldCharType="begin"/>
            </w:r>
            <w:r w:rsidR="009D74DB">
              <w:rPr>
                <w:noProof/>
                <w:webHidden/>
              </w:rPr>
              <w:instrText xml:space="preserve"> PAGEREF _Toc104399699 \h </w:instrText>
            </w:r>
            <w:r w:rsidR="009D74DB">
              <w:rPr>
                <w:noProof/>
                <w:webHidden/>
              </w:rPr>
            </w:r>
            <w:r w:rsidR="009D74DB">
              <w:rPr>
                <w:noProof/>
                <w:webHidden/>
              </w:rPr>
              <w:fldChar w:fldCharType="separate"/>
            </w:r>
            <w:r w:rsidR="009D74DB">
              <w:rPr>
                <w:noProof/>
                <w:webHidden/>
              </w:rPr>
              <w:t>1</w:t>
            </w:r>
            <w:r w:rsidR="009D74DB">
              <w:rPr>
                <w:noProof/>
                <w:webHidden/>
              </w:rPr>
              <w:fldChar w:fldCharType="end"/>
            </w:r>
          </w:hyperlink>
        </w:p>
        <w:p w14:paraId="4BC36AB6" w14:textId="1620DC98" w:rsidR="009D74DB" w:rsidRDefault="00467F1A">
          <w:pPr>
            <w:pStyle w:val="TOC2"/>
            <w:tabs>
              <w:tab w:val="right" w:leader="dot" w:pos="9016"/>
            </w:tabs>
            <w:rPr>
              <w:rFonts w:asciiTheme="minorHAnsi" w:eastAsiaTheme="minorEastAsia" w:hAnsiTheme="minorHAnsi"/>
              <w:noProof/>
              <w:color w:val="auto"/>
              <w:lang w:eastAsia="en-AU"/>
            </w:rPr>
          </w:pPr>
          <w:hyperlink w:anchor="_Toc104399700" w:history="1">
            <w:r w:rsidR="009D74DB" w:rsidRPr="008F3911">
              <w:rPr>
                <w:rStyle w:val="Hyperlink"/>
                <w:noProof/>
                <w:lang w:val="en-US"/>
              </w:rPr>
              <w:t>Contents</w:t>
            </w:r>
            <w:r w:rsidR="009D74DB">
              <w:rPr>
                <w:noProof/>
                <w:webHidden/>
              </w:rPr>
              <w:tab/>
            </w:r>
            <w:r w:rsidR="009D74DB">
              <w:rPr>
                <w:noProof/>
                <w:webHidden/>
              </w:rPr>
              <w:fldChar w:fldCharType="begin"/>
            </w:r>
            <w:r w:rsidR="009D74DB">
              <w:rPr>
                <w:noProof/>
                <w:webHidden/>
              </w:rPr>
              <w:instrText xml:space="preserve"> PAGEREF _Toc104399700 \h </w:instrText>
            </w:r>
            <w:r w:rsidR="009D74DB">
              <w:rPr>
                <w:noProof/>
                <w:webHidden/>
              </w:rPr>
            </w:r>
            <w:r w:rsidR="009D74DB">
              <w:rPr>
                <w:noProof/>
                <w:webHidden/>
              </w:rPr>
              <w:fldChar w:fldCharType="separate"/>
            </w:r>
            <w:r w:rsidR="009D74DB">
              <w:rPr>
                <w:noProof/>
                <w:webHidden/>
              </w:rPr>
              <w:t>1</w:t>
            </w:r>
            <w:r w:rsidR="009D74DB">
              <w:rPr>
                <w:noProof/>
                <w:webHidden/>
              </w:rPr>
              <w:fldChar w:fldCharType="end"/>
            </w:r>
          </w:hyperlink>
        </w:p>
        <w:p w14:paraId="22E1A0FC" w14:textId="1D2A5FCD" w:rsidR="009D74DB" w:rsidRDefault="00467F1A">
          <w:pPr>
            <w:pStyle w:val="TOC2"/>
            <w:tabs>
              <w:tab w:val="right" w:leader="dot" w:pos="9016"/>
            </w:tabs>
            <w:rPr>
              <w:rFonts w:asciiTheme="minorHAnsi" w:eastAsiaTheme="minorEastAsia" w:hAnsiTheme="minorHAnsi"/>
              <w:noProof/>
              <w:color w:val="auto"/>
              <w:lang w:eastAsia="en-AU"/>
            </w:rPr>
          </w:pPr>
          <w:hyperlink w:anchor="_Toc104399701" w:history="1">
            <w:r w:rsidR="009D74DB" w:rsidRPr="008F3911">
              <w:rPr>
                <w:rStyle w:val="Hyperlink"/>
                <w:noProof/>
              </w:rPr>
              <w:t>Theories of motivation and change</w:t>
            </w:r>
            <w:r w:rsidR="009D74DB">
              <w:rPr>
                <w:noProof/>
                <w:webHidden/>
              </w:rPr>
              <w:tab/>
            </w:r>
            <w:r w:rsidR="009D74DB">
              <w:rPr>
                <w:noProof/>
                <w:webHidden/>
              </w:rPr>
              <w:fldChar w:fldCharType="begin"/>
            </w:r>
            <w:r w:rsidR="009D74DB">
              <w:rPr>
                <w:noProof/>
                <w:webHidden/>
              </w:rPr>
              <w:instrText xml:space="preserve"> PAGEREF _Toc104399701 \h </w:instrText>
            </w:r>
            <w:r w:rsidR="009D74DB">
              <w:rPr>
                <w:noProof/>
                <w:webHidden/>
              </w:rPr>
            </w:r>
            <w:r w:rsidR="009D74DB">
              <w:rPr>
                <w:noProof/>
                <w:webHidden/>
              </w:rPr>
              <w:fldChar w:fldCharType="separate"/>
            </w:r>
            <w:r w:rsidR="009D74DB">
              <w:rPr>
                <w:noProof/>
                <w:webHidden/>
              </w:rPr>
              <w:t>2</w:t>
            </w:r>
            <w:r w:rsidR="009D74DB">
              <w:rPr>
                <w:noProof/>
                <w:webHidden/>
              </w:rPr>
              <w:fldChar w:fldCharType="end"/>
            </w:r>
          </w:hyperlink>
        </w:p>
        <w:p w14:paraId="44E9A75B" w14:textId="0FF49F2A" w:rsidR="009D74DB" w:rsidRDefault="00467F1A">
          <w:pPr>
            <w:pStyle w:val="TOC2"/>
            <w:tabs>
              <w:tab w:val="right" w:leader="dot" w:pos="9016"/>
            </w:tabs>
            <w:rPr>
              <w:rFonts w:asciiTheme="minorHAnsi" w:eastAsiaTheme="minorEastAsia" w:hAnsiTheme="minorHAnsi"/>
              <w:noProof/>
              <w:color w:val="auto"/>
              <w:lang w:eastAsia="en-AU"/>
            </w:rPr>
          </w:pPr>
          <w:hyperlink w:anchor="_Toc104399702" w:history="1">
            <w:r w:rsidR="009D74DB" w:rsidRPr="008F3911">
              <w:rPr>
                <w:rStyle w:val="Hyperlink"/>
                <w:noProof/>
              </w:rPr>
              <w:t>How resources can be built into, and evaluated in, the tool?</w:t>
            </w:r>
            <w:r w:rsidR="009D74DB">
              <w:rPr>
                <w:noProof/>
                <w:webHidden/>
              </w:rPr>
              <w:tab/>
            </w:r>
            <w:r w:rsidR="009D74DB">
              <w:rPr>
                <w:noProof/>
                <w:webHidden/>
              </w:rPr>
              <w:fldChar w:fldCharType="begin"/>
            </w:r>
            <w:r w:rsidR="009D74DB">
              <w:rPr>
                <w:noProof/>
                <w:webHidden/>
              </w:rPr>
              <w:instrText xml:space="preserve"> PAGEREF _Toc104399702 \h </w:instrText>
            </w:r>
            <w:r w:rsidR="009D74DB">
              <w:rPr>
                <w:noProof/>
                <w:webHidden/>
              </w:rPr>
            </w:r>
            <w:r w:rsidR="009D74DB">
              <w:rPr>
                <w:noProof/>
                <w:webHidden/>
              </w:rPr>
              <w:fldChar w:fldCharType="separate"/>
            </w:r>
            <w:r w:rsidR="009D74DB">
              <w:rPr>
                <w:noProof/>
                <w:webHidden/>
              </w:rPr>
              <w:t>10</w:t>
            </w:r>
            <w:r w:rsidR="009D74DB">
              <w:rPr>
                <w:noProof/>
                <w:webHidden/>
              </w:rPr>
              <w:fldChar w:fldCharType="end"/>
            </w:r>
          </w:hyperlink>
        </w:p>
        <w:p w14:paraId="52C636A8" w14:textId="094A10F9" w:rsidR="009D74DB" w:rsidRDefault="00467F1A">
          <w:pPr>
            <w:pStyle w:val="TOC2"/>
            <w:tabs>
              <w:tab w:val="right" w:leader="dot" w:pos="9016"/>
            </w:tabs>
            <w:rPr>
              <w:rFonts w:asciiTheme="minorHAnsi" w:eastAsiaTheme="minorEastAsia" w:hAnsiTheme="minorHAnsi"/>
              <w:noProof/>
              <w:color w:val="auto"/>
              <w:lang w:eastAsia="en-AU"/>
            </w:rPr>
          </w:pPr>
          <w:hyperlink w:anchor="_Toc104399703" w:history="1">
            <w:r w:rsidR="009D74DB" w:rsidRPr="008F3911">
              <w:rPr>
                <w:rStyle w:val="Hyperlink"/>
                <w:noProof/>
              </w:rPr>
              <w:t>How can we map existing resources to a model for iyarn?</w:t>
            </w:r>
            <w:r w:rsidR="009D74DB">
              <w:rPr>
                <w:noProof/>
                <w:webHidden/>
              </w:rPr>
              <w:tab/>
            </w:r>
            <w:r w:rsidR="009D74DB">
              <w:rPr>
                <w:noProof/>
                <w:webHidden/>
              </w:rPr>
              <w:fldChar w:fldCharType="begin"/>
            </w:r>
            <w:r w:rsidR="009D74DB">
              <w:rPr>
                <w:noProof/>
                <w:webHidden/>
              </w:rPr>
              <w:instrText xml:space="preserve"> PAGEREF _Toc104399703 \h </w:instrText>
            </w:r>
            <w:r w:rsidR="009D74DB">
              <w:rPr>
                <w:noProof/>
                <w:webHidden/>
              </w:rPr>
            </w:r>
            <w:r w:rsidR="009D74DB">
              <w:rPr>
                <w:noProof/>
                <w:webHidden/>
              </w:rPr>
              <w:fldChar w:fldCharType="separate"/>
            </w:r>
            <w:r w:rsidR="009D74DB">
              <w:rPr>
                <w:noProof/>
                <w:webHidden/>
              </w:rPr>
              <w:t>14</w:t>
            </w:r>
            <w:r w:rsidR="009D74DB">
              <w:rPr>
                <w:noProof/>
                <w:webHidden/>
              </w:rPr>
              <w:fldChar w:fldCharType="end"/>
            </w:r>
          </w:hyperlink>
        </w:p>
        <w:p w14:paraId="192BBAC1" w14:textId="461A2C83" w:rsidR="009D74DB" w:rsidRDefault="00467F1A">
          <w:pPr>
            <w:pStyle w:val="TOC2"/>
            <w:tabs>
              <w:tab w:val="right" w:leader="dot" w:pos="9016"/>
            </w:tabs>
            <w:rPr>
              <w:rFonts w:asciiTheme="minorHAnsi" w:eastAsiaTheme="minorEastAsia" w:hAnsiTheme="minorHAnsi"/>
              <w:noProof/>
              <w:color w:val="auto"/>
              <w:lang w:eastAsia="en-AU"/>
            </w:rPr>
          </w:pPr>
          <w:hyperlink w:anchor="_Toc104399704" w:history="1">
            <w:r w:rsidR="009D74DB" w:rsidRPr="008F3911">
              <w:rPr>
                <w:rStyle w:val="Hyperlink"/>
                <w:noProof/>
              </w:rPr>
              <w:t>How can iyarn draw on existing activators or reflection prompts to support checking in?</w:t>
            </w:r>
            <w:r w:rsidR="009D74DB">
              <w:rPr>
                <w:noProof/>
                <w:webHidden/>
              </w:rPr>
              <w:tab/>
            </w:r>
            <w:r w:rsidR="009D74DB">
              <w:rPr>
                <w:noProof/>
                <w:webHidden/>
              </w:rPr>
              <w:fldChar w:fldCharType="begin"/>
            </w:r>
            <w:r w:rsidR="009D74DB">
              <w:rPr>
                <w:noProof/>
                <w:webHidden/>
              </w:rPr>
              <w:instrText xml:space="preserve"> PAGEREF _Toc104399704 \h </w:instrText>
            </w:r>
            <w:r w:rsidR="009D74DB">
              <w:rPr>
                <w:noProof/>
                <w:webHidden/>
              </w:rPr>
            </w:r>
            <w:r w:rsidR="009D74DB">
              <w:rPr>
                <w:noProof/>
                <w:webHidden/>
              </w:rPr>
              <w:fldChar w:fldCharType="separate"/>
            </w:r>
            <w:r w:rsidR="009D74DB">
              <w:rPr>
                <w:noProof/>
                <w:webHidden/>
              </w:rPr>
              <w:t>14</w:t>
            </w:r>
            <w:r w:rsidR="009D74DB">
              <w:rPr>
                <w:noProof/>
                <w:webHidden/>
              </w:rPr>
              <w:fldChar w:fldCharType="end"/>
            </w:r>
          </w:hyperlink>
        </w:p>
        <w:p w14:paraId="3DA82AEC" w14:textId="6158F94E" w:rsidR="009D74DB" w:rsidRDefault="00467F1A">
          <w:pPr>
            <w:pStyle w:val="TOC2"/>
            <w:tabs>
              <w:tab w:val="right" w:leader="dot" w:pos="9016"/>
            </w:tabs>
            <w:rPr>
              <w:rFonts w:asciiTheme="minorHAnsi" w:eastAsiaTheme="minorEastAsia" w:hAnsiTheme="minorHAnsi"/>
              <w:noProof/>
              <w:color w:val="auto"/>
              <w:lang w:eastAsia="en-AU"/>
            </w:rPr>
          </w:pPr>
          <w:hyperlink w:anchor="_Toc104399705" w:history="1">
            <w:r w:rsidR="009D74DB" w:rsidRPr="008F3911">
              <w:rPr>
                <w:rStyle w:val="Hyperlink"/>
                <w:noProof/>
              </w:rPr>
              <w:t>How can (1) needs of individual schools be identified; and (2) the impact of iyarn be evaluated, using validated measures</w:t>
            </w:r>
            <w:r w:rsidR="009D74DB">
              <w:rPr>
                <w:noProof/>
                <w:webHidden/>
              </w:rPr>
              <w:tab/>
            </w:r>
            <w:r w:rsidR="009D74DB">
              <w:rPr>
                <w:noProof/>
                <w:webHidden/>
              </w:rPr>
              <w:fldChar w:fldCharType="begin"/>
            </w:r>
            <w:r w:rsidR="009D74DB">
              <w:rPr>
                <w:noProof/>
                <w:webHidden/>
              </w:rPr>
              <w:instrText xml:space="preserve"> PAGEREF _Toc104399705 \h </w:instrText>
            </w:r>
            <w:r w:rsidR="009D74DB">
              <w:rPr>
                <w:noProof/>
                <w:webHidden/>
              </w:rPr>
            </w:r>
            <w:r w:rsidR="009D74DB">
              <w:rPr>
                <w:noProof/>
                <w:webHidden/>
              </w:rPr>
              <w:fldChar w:fldCharType="separate"/>
            </w:r>
            <w:r w:rsidR="009D74DB">
              <w:rPr>
                <w:noProof/>
                <w:webHidden/>
              </w:rPr>
              <w:t>19</w:t>
            </w:r>
            <w:r w:rsidR="009D74DB">
              <w:rPr>
                <w:noProof/>
                <w:webHidden/>
              </w:rPr>
              <w:fldChar w:fldCharType="end"/>
            </w:r>
          </w:hyperlink>
        </w:p>
        <w:p w14:paraId="4513BF18" w14:textId="5B5C99BB" w:rsidR="002C6408" w:rsidRPr="002C6408" w:rsidRDefault="002C6408" w:rsidP="002C6408">
          <w:pPr>
            <w:spacing w:before="0" w:after="0" w:line="240" w:lineRule="auto"/>
            <w:ind w:left="360" w:hanging="360"/>
          </w:pPr>
          <w:r w:rsidRPr="002C6408">
            <w:fldChar w:fldCharType="end"/>
          </w:r>
        </w:p>
      </w:sdtContent>
    </w:sdt>
    <w:p w14:paraId="2196DD6D" w14:textId="1DDDDCA2" w:rsidR="002C6408" w:rsidRDefault="002C6408" w:rsidP="002C6408">
      <w:pPr>
        <w:spacing w:before="0" w:after="0" w:line="240" w:lineRule="auto"/>
        <w:ind w:left="360" w:hanging="360"/>
      </w:pPr>
    </w:p>
    <w:p w14:paraId="63660472" w14:textId="77777777" w:rsidR="00E87EFC" w:rsidRPr="002C6408" w:rsidRDefault="00E87EFC" w:rsidP="002C6408">
      <w:pPr>
        <w:spacing w:before="0" w:after="0" w:line="240" w:lineRule="auto"/>
        <w:ind w:left="360" w:hanging="360"/>
      </w:pPr>
    </w:p>
    <w:p w14:paraId="217543DA" w14:textId="77777777" w:rsidR="00E87EFC" w:rsidRDefault="00E87EFC">
      <w:pPr>
        <w:spacing w:before="0" w:line="259" w:lineRule="auto"/>
        <w:rPr>
          <w:rFonts w:eastAsiaTheme="majorEastAsia" w:cstheme="majorBidi"/>
          <w:color w:val="0F4BEB" w:themeColor="accent1"/>
          <w:sz w:val="30"/>
          <w:szCs w:val="26"/>
        </w:rPr>
      </w:pPr>
      <w:r>
        <w:br w:type="page"/>
      </w:r>
    </w:p>
    <w:p w14:paraId="4320B0E0" w14:textId="0FE00D92" w:rsidR="00E87EFC" w:rsidRPr="002C6408" w:rsidRDefault="00E87EFC" w:rsidP="00E87EFC">
      <w:pPr>
        <w:pStyle w:val="Heading2"/>
      </w:pPr>
      <w:bookmarkStart w:id="2" w:name="_Toc104399701"/>
      <w:r>
        <w:lastRenderedPageBreak/>
        <w:t>Theories of motivation and change</w:t>
      </w:r>
      <w:bookmarkEnd w:id="2"/>
    </w:p>
    <w:p w14:paraId="145D6E3F" w14:textId="191809AC" w:rsidR="00FB0BBA" w:rsidRPr="00467F1A" w:rsidRDefault="00E87EFC" w:rsidP="00E87EFC">
      <w:pPr>
        <w:rPr>
          <w:rFonts w:eastAsia="Arial" w:cs="Arial"/>
          <w:lang w:val="en-GB"/>
        </w:rPr>
      </w:pPr>
      <w:proofErr w:type="spellStart"/>
      <w:r w:rsidRPr="00467F1A">
        <w:rPr>
          <w:rFonts w:eastAsia="Arial" w:cs="Arial"/>
          <w:lang w:val="en-GB"/>
        </w:rPr>
        <w:t>iyarn</w:t>
      </w:r>
      <w:proofErr w:type="spellEnd"/>
      <w:r w:rsidRPr="00467F1A">
        <w:rPr>
          <w:rFonts w:eastAsia="Arial" w:cs="Arial"/>
          <w:lang w:val="en-GB"/>
        </w:rPr>
        <w:t xml:space="preserve"> is informed by Values based Education and Acceptance and Commitment Therapy (ACT). Values based education practices focus on the values clarification, diffusion, acceptance, behavioural activation and exposure </w:t>
      </w:r>
      <w:r w:rsidR="00245649" w:rsidRPr="00467F1A">
        <w:rPr>
          <w:rFonts w:eastAsia="Arial" w:cs="Arial"/>
          <w:lang w:val="en-GB"/>
        </w:rPr>
        <w:fldChar w:fldCharType="begin"/>
      </w:r>
      <w:r w:rsidR="00245649" w:rsidRPr="00467F1A">
        <w:rPr>
          <w:rFonts w:eastAsia="Arial" w:cs="Arial"/>
          <w:lang w:val="en-GB"/>
        </w:rPr>
        <w:instrText xml:space="preserve"> ADDIN ZOTERO_ITEM CSL_CITATION {"citationID":"NQmFbtif","properties":{"formattedCitation":"(Trindade et al., 2016)","plainCitation":"(Trindade et al., 2016)","noteIndex":0},"citationItems":[{"id":41570,"uris":["http://zotero.org/groups/4573078/items/X88C5JEK"],"itemData":{"id":41570,"type":"article-journal","container-title":"Journal of Psychopathology and Behavioral Assessment","DOI":"10.1007/s10862-015-9509-7","issue":"2","note":"publisher: Springer","page":"258–265","source":"Google Scholar","title":"Clarity of personal values and committed action: Development of a shorter engaged living scale","title-short":"Clarity of personal values and committed action","volume":"38","author":[{"family":"Trindade","given":"Inês A."},{"family":"Ferreira","given":"Cláudia"},{"family":"Pinto-Gouveia","given":"José"},{"family":"Nooren","given":"Loes"}],"issued":{"date-parts":[["2016"]]},"citation-key":"trindadeClarityPersonalValues2016"}}],"schema":"https://github.com/citation-style-language/schema/raw/master/csl-citation.json"} </w:instrText>
      </w:r>
      <w:r w:rsidR="00245649" w:rsidRPr="00467F1A">
        <w:rPr>
          <w:rFonts w:eastAsia="Arial" w:cs="Arial"/>
          <w:lang w:val="en-GB"/>
        </w:rPr>
        <w:fldChar w:fldCharType="separate"/>
      </w:r>
      <w:r w:rsidR="00245649" w:rsidRPr="00467F1A">
        <w:rPr>
          <w:rFonts w:cs="Arial"/>
        </w:rPr>
        <w:t>(Trindade et al., 2016)</w:t>
      </w:r>
      <w:r w:rsidR="00245649" w:rsidRPr="00467F1A">
        <w:rPr>
          <w:rFonts w:eastAsia="Arial" w:cs="Arial"/>
          <w:lang w:val="en-GB"/>
        </w:rPr>
        <w:fldChar w:fldCharType="end"/>
      </w:r>
      <w:r w:rsidRPr="00467F1A">
        <w:rPr>
          <w:rFonts w:eastAsia="Arial" w:cs="Arial"/>
          <w:lang w:val="en-GB"/>
        </w:rPr>
        <w:t xml:space="preserve">. Working within an ACT framework requires that values and value-aligned behaviour are identified and measured. Typically, this occurs over time, with identification of important values and barriers to valued living, and assessment of whether they are living according to their identified values </w:t>
      </w:r>
      <w:r w:rsidR="00245649" w:rsidRPr="00467F1A">
        <w:rPr>
          <w:rFonts w:eastAsia="Arial" w:cs="Arial"/>
          <w:lang w:val="en-GB"/>
        </w:rPr>
        <w:fldChar w:fldCharType="begin"/>
      </w:r>
      <w:r w:rsidR="00245649" w:rsidRPr="00467F1A">
        <w:rPr>
          <w:rFonts w:eastAsia="Arial" w:cs="Arial"/>
          <w:lang w:val="en-GB"/>
        </w:rPr>
        <w:instrText xml:space="preserve"> ADDIN ZOTERO_ITEM CSL_CITATION {"citationID":"3DZqsuec","properties":{"formattedCitation":"(Hayes et al., 2012; Trindade et al., 2016)","plainCitation":"(Hayes et al., 2012; Trindade et al., 2016)","noteIndex":0},"citationItems":[{"id":41572,"uris":["http://zotero.org/groups/4573078/items/4GEYH85S"],"itemData":{"id":41572,"type":"article-journal","container-title":"The Counseling Psychologist","DOI":"10.1177/0011000012460836","issue":"7","note":"publisher: Sage Publications Sage CA: Los Angeles, CA","page":"976–1002","source":"Google Scholar","title":"Acceptance and commitment therapy as a unified model of behavior change","volume":"40","author":[{"family":"Hayes","given":"Steven C."},{"family":"Pistorello","given":"Jacqueline"},{"family":"Levin","given":"Michael E."}],"issued":{"date-parts":[["2012"]]},"citation-key":"hayesAcceptanceCommitmentTherapy2012"}},{"id":41570,"uris":["http://zotero.org/groups/4573078/items/X88C5JEK"],"itemData":{"id":41570,"type":"article-journal","container-title":"Journal of Psychopathology and Behavioral Assessment","DOI":"10.1007/s10862-015-9509-7","issue":"2","note":"publisher: Springer","page":"258–265","source":"Google Scholar","title":"Clarity of personal values and committed action: Development of a shorter engaged living scale","title-short":"Clarity of personal values and committed action","volume":"38","author":[{"family":"Trindade","given":"Inês A."},{"family":"Ferreira","given":"Cláudia"},{"family":"Pinto-Gouveia","given":"José"},{"family":"Nooren","given":"Loes"}],"issued":{"date-parts":[["2016"]]},"citation-key":"trindadeClarityPersonalValues2016"}}],"schema":"https://github.com/citation-style-language/schema/raw/master/csl-citation.json"} </w:instrText>
      </w:r>
      <w:r w:rsidR="00245649" w:rsidRPr="00467F1A">
        <w:rPr>
          <w:rFonts w:eastAsia="Arial" w:cs="Arial"/>
          <w:lang w:val="en-GB"/>
        </w:rPr>
        <w:fldChar w:fldCharType="separate"/>
      </w:r>
      <w:r w:rsidR="00245649" w:rsidRPr="00467F1A">
        <w:rPr>
          <w:rFonts w:cs="Arial"/>
        </w:rPr>
        <w:t>(Hayes et al., 2012; Trindade et al., 2016)</w:t>
      </w:r>
      <w:r w:rsidR="00245649" w:rsidRPr="00467F1A">
        <w:rPr>
          <w:rFonts w:eastAsia="Arial" w:cs="Arial"/>
          <w:lang w:val="en-GB"/>
        </w:rPr>
        <w:fldChar w:fldCharType="end"/>
      </w:r>
      <w:r w:rsidRPr="00467F1A">
        <w:rPr>
          <w:rFonts w:eastAsia="Arial" w:cs="Arial"/>
          <w:lang w:val="en-GB"/>
        </w:rPr>
        <w:t xml:space="preserve">. An inquiry into the role of values-based education in schools was undertaken in Australian schools 'Giving Voice to the Impact of Values Education' </w:t>
      </w:r>
      <w:r w:rsidR="00657B11" w:rsidRPr="00467F1A">
        <w:rPr>
          <w:rFonts w:eastAsia="Arial" w:cs="Arial"/>
          <w:lang w:val="en-GB"/>
        </w:rPr>
        <w:fldChar w:fldCharType="begin"/>
      </w:r>
      <w:r w:rsidR="00657B11" w:rsidRPr="00467F1A">
        <w:rPr>
          <w:rFonts w:eastAsia="Arial" w:cs="Arial"/>
          <w:lang w:val="en-GB"/>
        </w:rPr>
        <w:instrText xml:space="preserve"> ADDIN ZOTERO_ITEM CSL_CITATION {"citationID":"yO0Fx26I","properties":{"formattedCitation":"(Hamston et al., 2010)","plainCitation":"(Hamston et al., 2010)","noteIndex":0},"citationItems":[{"id":41581,"uris":["http://zotero.org/groups/4573078/items/RR6IYPET"],"itemData":{"id":41581,"type":"book","abstract":"The Values in Action Schools Project was funded and commissioned by the Australian Government Department of Education, Employment and Workplace Relations. Giving Voice to the Impacts of Values Education: The Final Report of the Values in Action Schools Project provides an account of the project and its outcomes. The views expressed in the report do not necessarily represent the views of the Australian Government Department of Education, Employment and Workplace Relations. - p. iv.","event-place":"Australia","ISBN":"978-1-74200-118-0","language":"en","note":"OCLC: 927039399","publisher":"Department of Education","publisher-place":"Australia","source":"Open WorldCat","title":"Giving voice to the impacts of values education: the final report of the values in action schools project.","title-short":"Giving voice to the impacts of values education","URL":"http://www.curriculum.edu.au/verve/_resources/VASP_FINAL_REPORT_2010.pdf","author":[{"family":"Hamston","given":"Julie"},{"family":"Weston","given":"Jane"},{"family":"Wajsenberg","given":"Jenny"},{"family":"Brown","given":"David"}],"editor":[{"family":"Vaughan","given":"Barbara"}],"issued":{"date-parts":[["2010"]]},"citation-key":"hamstonGivingVoiceImpacts2010"}}],"schema":"https://github.com/citation-style-language/schema/raw/master/csl-citation.json"} </w:instrText>
      </w:r>
      <w:r w:rsidR="00657B11" w:rsidRPr="00467F1A">
        <w:rPr>
          <w:rFonts w:eastAsia="Arial" w:cs="Arial"/>
          <w:lang w:val="en-GB"/>
        </w:rPr>
        <w:fldChar w:fldCharType="separate"/>
      </w:r>
      <w:r w:rsidR="00657B11" w:rsidRPr="00467F1A">
        <w:rPr>
          <w:rFonts w:cs="Arial"/>
        </w:rPr>
        <w:t>(Hamston et al., 2010)</w:t>
      </w:r>
      <w:r w:rsidR="00657B11" w:rsidRPr="00467F1A">
        <w:rPr>
          <w:rFonts w:eastAsia="Arial" w:cs="Arial"/>
          <w:lang w:val="en-GB"/>
        </w:rPr>
        <w:fldChar w:fldCharType="end"/>
      </w:r>
      <w:r w:rsidR="00657B11" w:rsidRPr="00467F1A">
        <w:rPr>
          <w:rFonts w:eastAsia="Arial" w:cs="Arial"/>
          <w:lang w:val="en-GB"/>
        </w:rPr>
        <w:t xml:space="preserve">. </w:t>
      </w:r>
      <w:r w:rsidRPr="00467F1A">
        <w:rPr>
          <w:rFonts w:eastAsia="Arial" w:cs="Arial"/>
          <w:lang w:val="en-GB"/>
        </w:rPr>
        <w:t xml:space="preserve">It has been argued that values embedded within the learning context play a vital role in determining the quality of the educational experience </w:t>
      </w:r>
      <w:r w:rsidR="00657B11" w:rsidRPr="00467F1A">
        <w:rPr>
          <w:rFonts w:eastAsia="Arial" w:cs="Arial"/>
          <w:lang w:val="en-GB"/>
        </w:rPr>
        <w:fldChar w:fldCharType="begin"/>
      </w:r>
      <w:r w:rsidR="00657B11" w:rsidRPr="00467F1A">
        <w:rPr>
          <w:rFonts w:eastAsia="Arial" w:cs="Arial"/>
          <w:lang w:val="en-GB"/>
        </w:rPr>
        <w:instrText xml:space="preserve"> ADDIN ZOTERO_ITEM CSL_CITATION {"citationID":"jhyym5HG","properties":{"formattedCitation":"(Clement, 2010; Lovat, 2010, 2017; Toomey, 2010)","plainCitation":"(Clement, 2010; Lovat, 2010, 2017; Toomey, 2010)","noteIndex":0},"citationItems":[{"id":34208,"uris":["http://zotero.org/groups/4573078/items/BW8IUCVS"],"itemData":{"id":34208,"type":"chapter","abstract":"This chapter focuses on the necessity of providing those conditions under which student cognitive, affective, social, moral, ethical and spiritual potential can develop and flourish. It recounts recent educational research pointing to the influence of schools on student wellbeing and its relationship with academic achievement, particularly in relation to providing for the affective, cognitive and social developmental needs of students. It argues that the values embedded within the learning context play a vital role in determining the quality of the educational experience. It also speculates that taking values to the heart of the educational endeavour begins with valuing students and orchestrating those conditions wherein students can develop agency across personal, social, academic, spiritual and moral domains.","container-title":"International Research Handbook on Values Education and Student Wellbeing","event-place":"Dordrecht","ISBN":"978-90-481-8675-4","language":"en","note":"00065 \nDOI: 10.1007/978-90-481-8675-4_3","page":"37-62","publisher":"Springer Netherlands","publisher-place":"Dordrecht","source":"Springer Link","title":"Student Wellbeing at School: The Actualization of Values in Education","title-short":"Student Wellbeing at School","URL":"https://doi.org/10.1007/978-90-481-8675-4_3","author":[{"family":"Clement","given":"Neville"}],"editor":[{"family":"Lovat","given":"Terence"},{"family":"Toomey","given":"Ron"},{"family":"Clement","given":"Neville"}],"accessed":{"date-parts":[["2022",1,31]]},"issued":{"date-parts":[["2010"]]},"citation-key":"clementStudentWellbeingSchool2010"}},{"id":34212,"uris":["http://zotero.org/groups/4573078/items/SDTV4HQ5"],"itemData":{"id":34212,"type":"chapter","abstract":"This chapter introduces the reader to the distinctive contribution to the field of values education that the Australian Values Education programme has made by identifying a ‘new values education’, one that acts as a catalyst for ‘best practice pedagogy’ and, in turn, as an effective means of assuring student wellbeing. This goes to the essence of the thematic organiser for this first section of the handbook, Values Education: Wellbeing, Curriculum and Pedagogy. It refers to key research that justifies and explains how values education works to enhance positive student effect across the full range of measures, personal, emotional, social, moral, spiritual and intellectual.","container-title":"International Research Handbook on Values Education and Student Wellbeing","event-place":"Dordrecht","ISBN":"978-90-481-8675-4","language":"en","note":"00037 \nDOI: 10.1007/978-90-481-8675-4_1","page":"3-18","publisher":"Springer Netherlands","publisher-place":"Dordrecht","source":"Springer Link","title":"The New Values Education: A Pedagogical Imperative for Student Wellbeing","title-short":"The New Values Education","URL":"https://doi.org/10.1007/978-90-481-8675-4_1","author":[{"family":"Lovat","given":"Terence"}],"editor":[{"family":"Lovat","given":"Terence"},{"family":"Toomey","given":"Ron"},{"family":"Clement","given":"Neville"}],"accessed":{"date-parts":[["2022",1,31]]},"issued":{"date-parts":[["2010"]]},"citation-key":"lovatNewValuesEducation2010"}},{"id":41574,"uris":["http://zotero.org/groups/4573078/items/KPC5C329"],"itemData":{"id":41574,"type":"article-journal","container-title":"Journal of Moral Education","DOI":"10.1080/03057240.2016.1268110","issue":"1","note":"publisher: Taylor &amp; Francis","page":"88–96","source":"Google Scholar","title":"Values education as good practice pedagogy: Evidence from Australian empirical research","title-short":"Values education as good practice pedagogy","volume":"46","author":[{"family":"Lovat","given":"Terence"}],"issued":{"date-parts":[["2017"]]},"citation-key":"lovatValuesEducationGood2017"}},{"id":34210,"uris":["http://zotero.org/groups/4573078/items/EMS28UZF"],"itemData":{"id":34210,"type":"chapter","abstract":"This chapter comprises a case study of the values education practices of a school heavily involved in the Australian Values Education programme. It is constructed in a way that fleshes out and illustrates the concept of the student wellbeing pedagogy that was outlined in Chapter 1. Instructional scaffolding is the lynchpin of the pedagogy and it can take a variety of forms. The case study of the Student Action Team approach to teaching and learning with its service learning dimension illustrates how such an instructional scaffold enables a school to shape teaching and learning in line with its core values as well as have students constantly transact the core values in ways that enhance student social, emotional and academic wellbeing.","container-title":"International Research Handbook on Values Education and Student Wellbeing","event-place":"Dordrecht","ISBN":"978-90-481-8675-4","language":"en","note":"00028 \nDOI: 10.1007/978-90-481-8675-4_2","page":"19-36","publisher":"Springer Netherlands","publisher-place":"Dordrecht","source":"Springer Link","title":"Values Education, Instructional Scaffolding and Student Wellbeing","URL":"https://doi.org/10.1007/978-90-481-8675-4_2","author":[{"family":"Toomey","given":"Ron"}],"editor":[{"family":"Lovat","given":"Terence"},{"family":"Toomey","given":"Ron"},{"family":"Clement","given":"Neville"}],"accessed":{"date-parts":[["2022",1,31]]},"issued":{"date-parts":[["2010"]]},"citation-key":"toomeyValuesEducationInstructional2010"}}],"schema":"https://github.com/citation-style-language/schema/raw/master/csl-citation.json"} </w:instrText>
      </w:r>
      <w:r w:rsidR="00657B11" w:rsidRPr="00467F1A">
        <w:rPr>
          <w:rFonts w:eastAsia="Arial" w:cs="Arial"/>
          <w:lang w:val="en-GB"/>
        </w:rPr>
        <w:fldChar w:fldCharType="separate"/>
      </w:r>
      <w:r w:rsidR="00657B11" w:rsidRPr="00467F1A">
        <w:rPr>
          <w:rFonts w:cs="Arial"/>
        </w:rPr>
        <w:t>(Clement, 2010; Lovat, 2010, 2017; Toomey, 2010)</w:t>
      </w:r>
      <w:r w:rsidR="00657B11" w:rsidRPr="00467F1A">
        <w:rPr>
          <w:rFonts w:eastAsia="Arial" w:cs="Arial"/>
          <w:lang w:val="en-GB"/>
        </w:rPr>
        <w:fldChar w:fldCharType="end"/>
      </w:r>
      <w:r w:rsidR="00FB0BBA" w:rsidRPr="00467F1A">
        <w:rPr>
          <w:rFonts w:eastAsia="Arial" w:cs="Arial"/>
          <w:lang w:val="en-GB"/>
        </w:rPr>
        <w:t>.</w:t>
      </w:r>
    </w:p>
    <w:p w14:paraId="2518CC07" w14:textId="2EA3FE7C" w:rsidR="00FB0BBA" w:rsidRPr="00467F1A" w:rsidRDefault="00FB0BBA" w:rsidP="00FB0BBA">
      <w:r w:rsidRPr="00467F1A">
        <w:t xml:space="preserve">Self-determination theory (SDT) is a theory of motivation that has evolved over the past three decades </w:t>
      </w:r>
      <w:r w:rsidRPr="00467F1A">
        <w:fldChar w:fldCharType="begin"/>
      </w:r>
      <w:r w:rsidRPr="00467F1A">
        <w:instrText xml:space="preserve"> ADDIN ZOTERO_ITEM CSL_CITATION {"citationID":"7SRqCJX6","properties":{"formattedCitation":"(Deci &amp; Ryan, 2000, 2013)","plainCitation":"(Deci &amp; Ryan, 2000, 2013)","noteIndex":0},"citationItems":[{"id":41345,"uris":["http://zotero.org/groups/4573078/items/5WYYM93W"],"itemData":{"id":41345,"type":"article-journal","container-title":"Psychological inquiry","DOI":"10.1207/S15327965PLI1104_01","issue":"4","note":"publisher: Taylor &amp; Francis","page":"227–268","source":"Google Scholar","title":"The\" what\" and\" why\" of goal pursuits: Human needs and the self-determination of behavior","title-short":"The\" what\" and\" why\" of goal pursuits","volume":"11","author":[{"family":"Deci","given":"Edward L."},{"family":"Ryan","given":"Richard M."}],"issued":{"date-parts":[["2000"]]},"citation-key":"deciWhatWhyGoal2000"}},{"id":41348,"uris":["http://zotero.org/groups/4573078/items/JBHDKKNC"],"itemData":{"id":41348,"type":"book","publisher":"Springer Science &amp; Business Media","source":"Google Scholar","title":"Intrinsic motivation and self-determination in human behavior","author":[{"family":"Deci","given":"Edward L."},{"family":"Ryan","given":"Richard M."}],"issued":{"date-parts":[["2013"]]},"citation-key":"deciIntrinsicMotivationSelfdetermination2013"}}],"schema":"https://github.com/citation-style-language/schema/raw/master/csl-citation.json"} </w:instrText>
      </w:r>
      <w:r w:rsidRPr="00467F1A">
        <w:fldChar w:fldCharType="separate"/>
      </w:r>
      <w:r w:rsidRPr="00467F1A">
        <w:rPr>
          <w:rFonts w:cs="Arial"/>
        </w:rPr>
        <w:t>(Deci &amp; Ryan, 2000, 2013)</w:t>
      </w:r>
      <w:r w:rsidRPr="00467F1A">
        <w:fldChar w:fldCharType="end"/>
      </w:r>
      <w:r w:rsidRPr="00467F1A">
        <w:t xml:space="preserve">. </w:t>
      </w:r>
      <w:r w:rsidRPr="00467F1A">
        <w:rPr>
          <w:rFonts w:eastAsia="Arial" w:cs="Arial"/>
          <w:color w:val="auto"/>
        </w:rPr>
        <w:t xml:space="preserve">SDT is a theory of personality and motivation based on 3 innate psychological needs (competence, autonomy and relatedness) to achieve higher levels of performance, wellbeing and persistence of task. </w:t>
      </w:r>
      <w:r w:rsidRPr="00467F1A">
        <w:t xml:space="preserve">SDT is an approach to human motivation driven by the assumption that humans are inherently proactive, have the potential to master their inner forces (drives and emotions) and the external forces (environment). SDT assumes that in order for a person to thrive, they must meet three basic psychological needs of competence, autonomy, and relatedness (CAR).  SDT focuses on people’s struggle to feel greater self-ownership of motivated behaviour; and explains how authorities and practitioners can best motivate their clients to enable them to internalise suggested behaviours and self-regulate them. </w:t>
      </w:r>
    </w:p>
    <w:p w14:paraId="4357ED54" w14:textId="77777777" w:rsidR="00FB0BBA" w:rsidRPr="00FB0BBA" w:rsidRDefault="00FB0BBA" w:rsidP="00FB0BBA">
      <w:pPr>
        <w:spacing w:line="240" w:lineRule="auto"/>
        <w:rPr>
          <w:sz w:val="20"/>
          <w:szCs w:val="20"/>
        </w:rPr>
      </w:pPr>
    </w:p>
    <w:p w14:paraId="518A084D" w14:textId="5CA4F0CB" w:rsidR="00FB0BBA" w:rsidRPr="00FB0BBA" w:rsidRDefault="00FB0BBA" w:rsidP="00FB0BBA">
      <w:pPr>
        <w:rPr>
          <w:rFonts w:cs="Arial"/>
          <w:b/>
          <w:bCs/>
          <w:color w:val="auto"/>
          <w:sz w:val="16"/>
          <w:szCs w:val="16"/>
        </w:rPr>
        <w:sectPr w:rsidR="00FB0BBA" w:rsidRPr="00FB0BB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p>
    <w:tbl>
      <w:tblPr>
        <w:tblStyle w:val="ListTable4-Accent1"/>
        <w:tblW w:w="13320" w:type="dxa"/>
        <w:tblBorders>
          <w:top w:val="single" w:sz="4" w:space="0" w:color="9DB5F8" w:themeColor="accent1" w:themeTint="66"/>
          <w:left w:val="single" w:sz="4" w:space="0" w:color="9DB5F8" w:themeColor="accent1" w:themeTint="66"/>
          <w:bottom w:val="single" w:sz="4" w:space="0" w:color="9DB5F8" w:themeColor="accent1" w:themeTint="66"/>
          <w:right w:val="single" w:sz="4" w:space="0" w:color="9DB5F8" w:themeColor="accent1" w:themeTint="66"/>
          <w:insideH w:val="single" w:sz="4" w:space="0" w:color="9DB5F8" w:themeColor="accent1" w:themeTint="66"/>
          <w:insideV w:val="single" w:sz="4" w:space="0" w:color="9DB5F8" w:themeColor="accent1" w:themeTint="66"/>
        </w:tblBorders>
        <w:tblLayout w:type="fixed"/>
        <w:tblLook w:val="04A0" w:firstRow="1" w:lastRow="0" w:firstColumn="1" w:lastColumn="0" w:noHBand="0" w:noVBand="1"/>
      </w:tblPr>
      <w:tblGrid>
        <w:gridCol w:w="6941"/>
        <w:gridCol w:w="6379"/>
      </w:tblGrid>
      <w:tr w:rsidR="009D74DB" w14:paraId="71F15F4A" w14:textId="77777777" w:rsidTr="009D74DB">
        <w:trPr>
          <w:cnfStyle w:val="100000000000" w:firstRow="1" w:lastRow="0" w:firstColumn="0" w:lastColumn="0" w:oddVBand="0" w:evenVBand="0" w:oddHBand="0" w:evenHBand="0" w:firstRowFirstColumn="0" w:firstRowLastColumn="0" w:lastRowFirstColumn="0" w:lastRowLastColumn="0"/>
          <w:trHeight w:val="380"/>
          <w:tblHeader/>
        </w:trPr>
        <w:tc>
          <w:tcPr>
            <w:cnfStyle w:val="001000000000" w:firstRow="0" w:lastRow="0" w:firstColumn="1" w:lastColumn="0" w:oddVBand="0" w:evenVBand="0" w:oddHBand="0" w:evenHBand="0" w:firstRowFirstColumn="0" w:firstRowLastColumn="0" w:lastRowFirstColumn="0" w:lastRowLastColumn="0"/>
            <w:tcW w:w="6941" w:type="dxa"/>
            <w:shd w:val="clear" w:color="auto" w:fill="072575" w:themeFill="accent1" w:themeFillShade="80"/>
            <w:vAlign w:val="center"/>
          </w:tcPr>
          <w:p w14:paraId="3684E9B4" w14:textId="080561EA" w:rsidR="009D74DB" w:rsidRDefault="009D74DB" w:rsidP="00B252EA">
            <w:pPr>
              <w:spacing w:after="160" w:line="240" w:lineRule="auto"/>
              <w:jc w:val="center"/>
              <w:rPr>
                <w:rFonts w:cs="Arial"/>
                <w:color w:val="FFFFFF" w:themeColor="background1"/>
                <w:sz w:val="16"/>
                <w:szCs w:val="16"/>
              </w:rPr>
            </w:pPr>
            <w:r w:rsidRPr="3530F9ED">
              <w:rPr>
                <w:rFonts w:cs="Arial"/>
                <w:color w:val="FFFFFF" w:themeColor="background1"/>
                <w:sz w:val="16"/>
                <w:szCs w:val="16"/>
              </w:rPr>
              <w:lastRenderedPageBreak/>
              <w:t>Acceptance &amp; Commitment Therapy</w:t>
            </w:r>
          </w:p>
        </w:tc>
        <w:tc>
          <w:tcPr>
            <w:tcW w:w="6379" w:type="dxa"/>
            <w:shd w:val="clear" w:color="auto" w:fill="072575" w:themeFill="accent1" w:themeFillShade="80"/>
            <w:vAlign w:val="center"/>
          </w:tcPr>
          <w:p w14:paraId="2406777B" w14:textId="77777777" w:rsidR="009D74DB" w:rsidRDefault="009D74DB" w:rsidP="00B252EA">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3530F9ED">
              <w:rPr>
                <w:rFonts w:cs="Arial"/>
                <w:color w:val="FFFFFF" w:themeColor="background1"/>
                <w:sz w:val="16"/>
                <w:szCs w:val="16"/>
              </w:rPr>
              <w:t>Self-Determination Theory</w:t>
            </w:r>
          </w:p>
        </w:tc>
      </w:tr>
      <w:tr w:rsidR="009D74DB" w14:paraId="0AB889ED" w14:textId="77777777" w:rsidTr="009D74D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3320" w:type="dxa"/>
            <w:gridSpan w:val="2"/>
          </w:tcPr>
          <w:p w14:paraId="56C5BA4D" w14:textId="399457FD" w:rsidR="009D74DB" w:rsidRPr="00315C65" w:rsidRDefault="009D74DB" w:rsidP="00B252EA">
            <w:pPr>
              <w:spacing w:line="240" w:lineRule="auto"/>
              <w:rPr>
                <w:rFonts w:cs="Arial"/>
                <w:b w:val="0"/>
                <w:sz w:val="16"/>
                <w:szCs w:val="16"/>
              </w:rPr>
            </w:pPr>
            <w:r w:rsidRPr="00315C65">
              <w:rPr>
                <w:rFonts w:cs="Arial"/>
                <w:b w:val="0"/>
                <w:sz w:val="16"/>
                <w:szCs w:val="16"/>
              </w:rPr>
              <w:t>Both ACT and SDT are considered 3</w:t>
            </w:r>
            <w:r w:rsidRPr="00315C65">
              <w:rPr>
                <w:rFonts w:cs="Arial"/>
                <w:b w:val="0"/>
                <w:sz w:val="16"/>
                <w:szCs w:val="16"/>
                <w:vertAlign w:val="superscript"/>
              </w:rPr>
              <w:t>rd</w:t>
            </w:r>
            <w:r w:rsidRPr="00315C65">
              <w:rPr>
                <w:rFonts w:cs="Arial"/>
                <w:b w:val="0"/>
                <w:sz w:val="16"/>
                <w:szCs w:val="16"/>
              </w:rPr>
              <w:t xml:space="preserve"> wave, “process-oriented” behavioural theories which focus on developing internal resources to support ongoing self-regulation and behavioural change</w:t>
            </w:r>
            <w:r w:rsidR="00B252EA">
              <w:rPr>
                <w:rFonts w:cs="Arial"/>
                <w:b w:val="0"/>
                <w:sz w:val="16"/>
                <w:szCs w:val="16"/>
              </w:rPr>
              <w:t xml:space="preserve"> </w:t>
            </w:r>
            <w:r w:rsidR="00B252EA">
              <w:rPr>
                <w:rFonts w:cs="Arial"/>
                <w:sz w:val="16"/>
                <w:szCs w:val="16"/>
              </w:rPr>
              <w:fldChar w:fldCharType="begin"/>
            </w:r>
            <w:r w:rsidR="00B252EA">
              <w:rPr>
                <w:rFonts w:cs="Arial"/>
                <w:b w:val="0"/>
                <w:sz w:val="16"/>
                <w:szCs w:val="16"/>
              </w:rPr>
              <w:instrText xml:space="preserve"> ADDIN ZOTERO_ITEM CSL_CITATION {"citationID":"qXPRcgtn","properties":{"formattedCitation":"(Ryan, 2021)","plainCitation":"(Ryan, 2021)","noteIndex":0},"citationItems":[{"id":41564,"uris":["http://zotero.org/groups/4573078/items/MSMFITS6"],"itemData":{"id":41564,"type":"article-journal","container-title":"World Psychiatry","DOI":"10.1002/wps.20885","issue":"3","page":"376 - 377","title":"A Question of Continuity: a self-determination theory perspective on 'third-wave' behavioural theories and practices","author":[{"family":"Ryan","given":"Richard M"}],"issued":{"date-parts":[["2021"]]},"citation-key":"ryanQuestionContinuitySelfdetermination2021"}}],"schema":"https://github.com/citation-style-language/schema/raw/master/csl-citation.json"} </w:instrText>
            </w:r>
            <w:r w:rsidR="00B252EA">
              <w:rPr>
                <w:rFonts w:cs="Arial"/>
                <w:sz w:val="16"/>
                <w:szCs w:val="16"/>
              </w:rPr>
              <w:fldChar w:fldCharType="separate"/>
            </w:r>
            <w:r w:rsidR="00B252EA" w:rsidRPr="00B252EA">
              <w:rPr>
                <w:rFonts w:cs="Arial"/>
                <w:sz w:val="16"/>
              </w:rPr>
              <w:t>(Ryan, 2021)</w:t>
            </w:r>
            <w:r w:rsidR="00B252EA">
              <w:rPr>
                <w:rFonts w:cs="Arial"/>
                <w:sz w:val="16"/>
                <w:szCs w:val="16"/>
              </w:rPr>
              <w:fldChar w:fldCharType="end"/>
            </w:r>
            <w:r w:rsidRPr="00315C65">
              <w:rPr>
                <w:rFonts w:cs="Arial"/>
                <w:b w:val="0"/>
                <w:sz w:val="16"/>
                <w:szCs w:val="16"/>
              </w:rPr>
              <w:t>. They are associated with:</w:t>
            </w:r>
          </w:p>
          <w:p w14:paraId="7A89083E" w14:textId="77777777" w:rsidR="009D74DB" w:rsidRPr="00315C65" w:rsidRDefault="009D74DB" w:rsidP="00B252EA">
            <w:pPr>
              <w:numPr>
                <w:ilvl w:val="0"/>
                <w:numId w:val="47"/>
              </w:numPr>
              <w:spacing w:line="240" w:lineRule="auto"/>
              <w:rPr>
                <w:rFonts w:cs="Arial"/>
                <w:b w:val="0"/>
                <w:sz w:val="16"/>
                <w:szCs w:val="16"/>
              </w:rPr>
            </w:pPr>
            <w:bookmarkStart w:id="3" w:name="_Hlk103342993"/>
            <w:r w:rsidRPr="00315C65">
              <w:rPr>
                <w:rFonts w:cs="Arial"/>
                <w:b w:val="0"/>
                <w:sz w:val="16"/>
                <w:szCs w:val="16"/>
              </w:rPr>
              <w:t>mindful awareness - they investigate internal processes and consider awareness “a foundation for improved self-regulation”.</w:t>
            </w:r>
          </w:p>
          <w:p w14:paraId="760E1E6B" w14:textId="77777777" w:rsidR="009D74DB" w:rsidRPr="00315C65" w:rsidRDefault="009D74DB" w:rsidP="00B252EA">
            <w:pPr>
              <w:numPr>
                <w:ilvl w:val="0"/>
                <w:numId w:val="47"/>
              </w:numPr>
              <w:spacing w:line="240" w:lineRule="auto"/>
              <w:rPr>
                <w:rFonts w:cs="Arial"/>
                <w:b w:val="0"/>
                <w:sz w:val="16"/>
                <w:szCs w:val="16"/>
              </w:rPr>
            </w:pPr>
            <w:bookmarkStart w:id="4" w:name="_Hlk103342874"/>
            <w:bookmarkEnd w:id="3"/>
            <w:r w:rsidRPr="00315C65">
              <w:rPr>
                <w:rFonts w:cs="Arial"/>
                <w:b w:val="0"/>
                <w:sz w:val="16"/>
                <w:szCs w:val="16"/>
              </w:rPr>
              <w:t xml:space="preserve">integrative emotion regulation – focus on understanding the meaning of emotional reactions, rather than “down-regulating” or “reframing” negative emotion. </w:t>
            </w:r>
          </w:p>
          <w:p w14:paraId="16B1DE4B" w14:textId="77777777" w:rsidR="009D74DB" w:rsidRPr="00315C65" w:rsidRDefault="009D74DB" w:rsidP="00B252EA">
            <w:pPr>
              <w:numPr>
                <w:ilvl w:val="0"/>
                <w:numId w:val="47"/>
              </w:numPr>
              <w:spacing w:line="240" w:lineRule="auto"/>
              <w:rPr>
                <w:rFonts w:cs="Arial"/>
                <w:b w:val="0"/>
                <w:sz w:val="16"/>
                <w:szCs w:val="16"/>
              </w:rPr>
            </w:pPr>
            <w:bookmarkStart w:id="5" w:name="_Hlk103342931"/>
            <w:bookmarkEnd w:id="4"/>
            <w:r w:rsidRPr="00315C65">
              <w:rPr>
                <w:rFonts w:cs="Arial"/>
                <w:b w:val="0"/>
                <w:sz w:val="16"/>
                <w:szCs w:val="16"/>
              </w:rPr>
              <w:t>autonomous treatment – tak</w:t>
            </w:r>
            <w:r>
              <w:rPr>
                <w:rFonts w:cs="Arial"/>
                <w:b w:val="0"/>
                <w:sz w:val="16"/>
                <w:szCs w:val="16"/>
              </w:rPr>
              <w:t>ing</w:t>
            </w:r>
            <w:r w:rsidRPr="00315C65">
              <w:rPr>
                <w:rFonts w:cs="Arial"/>
                <w:b w:val="0"/>
                <w:sz w:val="16"/>
                <w:szCs w:val="16"/>
              </w:rPr>
              <w:t xml:space="preserve"> a person-centred approach which respects the patients’ own perspectives, values and context, and supports them to pursue “self-endorsed or autonomous motivations”.</w:t>
            </w:r>
          </w:p>
          <w:bookmarkEnd w:id="5"/>
          <w:p w14:paraId="40A99A9E" w14:textId="77777777" w:rsidR="009D74DB" w:rsidRPr="00315C65" w:rsidRDefault="009D74DB" w:rsidP="00B252EA">
            <w:pPr>
              <w:numPr>
                <w:ilvl w:val="0"/>
                <w:numId w:val="47"/>
              </w:numPr>
              <w:spacing w:line="240" w:lineRule="auto"/>
              <w:rPr>
                <w:rFonts w:cs="Arial"/>
                <w:b w:val="0"/>
                <w:sz w:val="16"/>
                <w:szCs w:val="16"/>
              </w:rPr>
            </w:pPr>
            <w:r w:rsidRPr="00315C65">
              <w:rPr>
                <w:rFonts w:cs="Arial"/>
                <w:b w:val="0"/>
                <w:sz w:val="16"/>
                <w:szCs w:val="16"/>
              </w:rPr>
              <w:t>motivation - these theories do not presume the patient is motivated to change, but instead “conceptualise both motivation and resistance as part of the change process”.</w:t>
            </w:r>
          </w:p>
          <w:p w14:paraId="459D8227" w14:textId="66A05B7B" w:rsidR="009D74DB" w:rsidRPr="0037773B" w:rsidRDefault="009D74DB" w:rsidP="00B252EA">
            <w:pPr>
              <w:numPr>
                <w:ilvl w:val="0"/>
                <w:numId w:val="47"/>
              </w:numPr>
              <w:spacing w:line="240" w:lineRule="auto"/>
              <w:rPr>
                <w:rFonts w:cs="Arial"/>
                <w:b w:val="0"/>
                <w:sz w:val="16"/>
                <w:szCs w:val="16"/>
              </w:rPr>
            </w:pPr>
            <w:r w:rsidRPr="00315C65">
              <w:rPr>
                <w:rFonts w:cs="Arial"/>
                <w:b w:val="0"/>
                <w:sz w:val="16"/>
                <w:szCs w:val="16"/>
              </w:rPr>
              <w:t>basic psychological needs</w:t>
            </w:r>
          </w:p>
          <w:p w14:paraId="4696FB71" w14:textId="77777777" w:rsidR="009D74DB" w:rsidRPr="3530F9ED" w:rsidRDefault="009D74DB" w:rsidP="00B252EA">
            <w:pPr>
              <w:spacing w:line="240" w:lineRule="auto"/>
              <w:rPr>
                <w:rFonts w:cs="Arial"/>
                <w:sz w:val="16"/>
                <w:szCs w:val="16"/>
              </w:rPr>
            </w:pPr>
          </w:p>
        </w:tc>
      </w:tr>
      <w:tr w:rsidR="009D74DB" w14:paraId="45AC7942" w14:textId="77777777" w:rsidTr="009D74DB">
        <w:trPr>
          <w:trHeight w:val="416"/>
        </w:trPr>
        <w:tc>
          <w:tcPr>
            <w:cnfStyle w:val="001000000000" w:firstRow="0" w:lastRow="0" w:firstColumn="1" w:lastColumn="0" w:oddVBand="0" w:evenVBand="0" w:oddHBand="0" w:evenHBand="0" w:firstRowFirstColumn="0" w:firstRowLastColumn="0" w:lastRowFirstColumn="0" w:lastRowLastColumn="0"/>
            <w:tcW w:w="6941" w:type="dxa"/>
          </w:tcPr>
          <w:p w14:paraId="648FF168" w14:textId="001EDC08" w:rsidR="009D74DB" w:rsidRPr="00315C65" w:rsidRDefault="009D74DB" w:rsidP="00B252EA">
            <w:pPr>
              <w:spacing w:after="160" w:line="240" w:lineRule="auto"/>
              <w:rPr>
                <w:rFonts w:cs="Arial"/>
                <w:b w:val="0"/>
                <w:sz w:val="16"/>
                <w:szCs w:val="16"/>
              </w:rPr>
            </w:pPr>
            <w:r w:rsidRPr="00315C65">
              <w:rPr>
                <w:rFonts w:cs="Arial"/>
                <w:b w:val="0"/>
                <w:sz w:val="16"/>
                <w:szCs w:val="16"/>
              </w:rPr>
              <w:t>Acceptance &amp; Commitment Therapy (ACT) is an “evidence-based contextual cognitive-behavioural intervention which is designed to foster greater cognitive flexibility” and teach people to “compassionately embrace their internal experience for all that it is while also focusing on building repertoires of constructive behaviours that are values oriented”</w:t>
            </w:r>
            <w:r w:rsidR="00B252EA">
              <w:rPr>
                <w:rFonts w:cs="Arial"/>
                <w:b w:val="0"/>
                <w:sz w:val="16"/>
                <w:szCs w:val="16"/>
              </w:rPr>
              <w:t xml:space="preserve"> </w:t>
            </w:r>
            <w:r w:rsidR="00B252EA" w:rsidRPr="00B252EA">
              <w:rPr>
                <w:rFonts w:cs="Arial"/>
                <w:sz w:val="16"/>
                <w:szCs w:val="16"/>
              </w:rPr>
              <w:fldChar w:fldCharType="begin"/>
            </w:r>
            <w:r w:rsidR="00B252EA" w:rsidRPr="00B252EA">
              <w:rPr>
                <w:rFonts w:cs="Arial"/>
                <w:b w:val="0"/>
                <w:sz w:val="16"/>
                <w:szCs w:val="16"/>
              </w:rPr>
              <w:instrText xml:space="preserve"> ADDIN ZOTERO_ITEM CSL_CITATION {"citationID":"IxdeU00n","properties":{"formattedCitation":"(Jason B. Luoma et al., 2017, p. 2)","plainCitation":"(Jason B. Luoma et al., 2017, p. 2)","noteIndex":2},"citationItems":[{"id":34320,"uris":["http://zotero.org/groups/4573078/items/6RHJNBUJ"],"itemData":{"id":34320,"type":"book","event-place":"Oakland, CA","note":"00759","publisher":"New Harbinger Publications, Incorporated","publisher-place":"Oakland, CA","title":"Learning ACT: an acceptance &amp; commitment therapy skills training manual for therapists","author":[{"literal":"Jason B. Luoma"},{"family":"Hayes","given":"Steven C."},{"family":"Walser","given":"Robyn D."}],"issued":{"date-parts":[["2017"]]},"citation-key":"jasonb.luomaLearningACTAcceptance2017"},"locator":"2","label":"page"}],"schema":"https://github.com/citation-style-language/schema/raw/master/csl-citation.json"} </w:instrText>
            </w:r>
            <w:r w:rsidR="00B252EA" w:rsidRPr="00B252EA">
              <w:rPr>
                <w:rFonts w:cs="Arial"/>
                <w:sz w:val="16"/>
                <w:szCs w:val="16"/>
              </w:rPr>
              <w:fldChar w:fldCharType="separate"/>
            </w:r>
            <w:r w:rsidR="00B252EA" w:rsidRPr="00B252EA">
              <w:rPr>
                <w:rFonts w:cs="Arial"/>
                <w:b w:val="0"/>
                <w:sz w:val="16"/>
                <w:szCs w:val="16"/>
              </w:rPr>
              <w:t>(Jason B. Luoma et al., 2017, p. 2)</w:t>
            </w:r>
            <w:r w:rsidR="00B252EA" w:rsidRPr="00B252EA">
              <w:rPr>
                <w:rFonts w:cs="Arial"/>
                <w:sz w:val="16"/>
                <w:szCs w:val="16"/>
              </w:rPr>
              <w:fldChar w:fldCharType="end"/>
            </w:r>
            <w:r w:rsidRPr="00315C65">
              <w:rPr>
                <w:rFonts w:cs="Arial"/>
                <w:b w:val="0"/>
                <w:sz w:val="16"/>
                <w:szCs w:val="16"/>
              </w:rPr>
              <w:t>. ACT considers suffering to be common to all, not just individuals experiencing diagnosable mental health conditions</w:t>
            </w:r>
            <w:r w:rsidR="00B252EA">
              <w:rPr>
                <w:rFonts w:cs="Arial"/>
                <w:b w:val="0"/>
                <w:sz w:val="16"/>
                <w:szCs w:val="16"/>
              </w:rPr>
              <w:t xml:space="preserve"> </w:t>
            </w:r>
            <w:r w:rsidR="00B252EA" w:rsidRPr="00B252EA">
              <w:rPr>
                <w:rFonts w:cs="Arial"/>
                <w:sz w:val="16"/>
                <w:szCs w:val="16"/>
              </w:rPr>
              <w:fldChar w:fldCharType="begin"/>
            </w:r>
            <w:r w:rsidR="00B252EA" w:rsidRPr="00B252EA">
              <w:rPr>
                <w:rFonts w:cs="Arial"/>
                <w:b w:val="0"/>
                <w:sz w:val="16"/>
                <w:szCs w:val="16"/>
              </w:rPr>
              <w:instrText xml:space="preserve"> ADDIN ZOTERO_ITEM CSL_CITATION {"citationID":"emuRbrjQ","properties":{"formattedCitation":"(Fumito et al., 2020, p. 72)","plainCitation":"(Fumito et al., 2020, p. 72)","noteIndex":3},"citationItems":[{"id":35424,"uris":["http://zotero.org/groups/4573078/items/UUEX28QS"],"itemData":{"id":35424,"type":"article-journal","container-title":"Journal of Contextual Behavioral Science","page":"71 -79","title":"Acceptance and commitment therapy as a school-based group intervention for adolescents: an open-label trial","volume":"16","author":[{"family":"Fumito","given":"Takahashi"},{"family":"Kenichiro","given":"Ishizu"},{"family":"Matsubara","given":"Kohei"},{"family":"Tomu","given":"Ohtsuki"},{"family":"Shimoda","given":"Yoshiyuki"}],"issued":{"date-parts":[["2020"]]},"citation-key":"fumitoAcceptanceCommitmentTherapy2020"},"locator":"72","label":"page"}],"schema":"https://github.com/citation-style-language/schema/raw/master/csl-citation.json"} </w:instrText>
            </w:r>
            <w:r w:rsidR="00B252EA" w:rsidRPr="00B252EA">
              <w:rPr>
                <w:rFonts w:cs="Arial"/>
                <w:sz w:val="16"/>
                <w:szCs w:val="16"/>
              </w:rPr>
              <w:fldChar w:fldCharType="separate"/>
            </w:r>
            <w:r w:rsidR="00B252EA" w:rsidRPr="00B252EA">
              <w:rPr>
                <w:rFonts w:cs="Arial"/>
                <w:b w:val="0"/>
                <w:sz w:val="16"/>
                <w:szCs w:val="16"/>
              </w:rPr>
              <w:t>(Fumito et al., 2020, p. 72)</w:t>
            </w:r>
            <w:r w:rsidR="00B252EA" w:rsidRPr="00B252EA">
              <w:rPr>
                <w:rFonts w:cs="Arial"/>
                <w:sz w:val="16"/>
                <w:szCs w:val="16"/>
              </w:rPr>
              <w:fldChar w:fldCharType="end"/>
            </w:r>
            <w:r w:rsidR="00B252EA">
              <w:rPr>
                <w:rFonts w:cs="Arial"/>
                <w:b w:val="0"/>
                <w:sz w:val="16"/>
                <w:szCs w:val="16"/>
              </w:rPr>
              <w:t>.</w:t>
            </w:r>
          </w:p>
          <w:p w14:paraId="012D1859" w14:textId="77777777" w:rsidR="009D74DB" w:rsidRPr="00315C65" w:rsidRDefault="009D74DB" w:rsidP="00B252EA">
            <w:pPr>
              <w:spacing w:after="160" w:line="240" w:lineRule="auto"/>
              <w:rPr>
                <w:rFonts w:cs="Arial"/>
                <w:b w:val="0"/>
                <w:sz w:val="16"/>
                <w:szCs w:val="16"/>
              </w:rPr>
            </w:pPr>
            <w:r w:rsidRPr="00315C65">
              <w:rPr>
                <w:rFonts w:cs="Arial"/>
                <w:b w:val="0"/>
                <w:sz w:val="16"/>
                <w:szCs w:val="16"/>
              </w:rPr>
              <w:t>ACT seeks to foster six central points of psychological flexibility which Russ (2019) has categorised under three functional units:</w:t>
            </w:r>
          </w:p>
          <w:p w14:paraId="3A0BC195" w14:textId="77777777" w:rsidR="009D74DB" w:rsidRPr="00315C65" w:rsidRDefault="009D74DB" w:rsidP="00B252EA">
            <w:pPr>
              <w:numPr>
                <w:ilvl w:val="0"/>
                <w:numId w:val="44"/>
              </w:numPr>
              <w:spacing w:after="160" w:line="240" w:lineRule="auto"/>
              <w:rPr>
                <w:rFonts w:cs="Arial"/>
                <w:b w:val="0"/>
                <w:sz w:val="16"/>
                <w:szCs w:val="16"/>
              </w:rPr>
            </w:pPr>
            <w:r w:rsidRPr="006B453D">
              <w:rPr>
                <w:rFonts w:cs="Arial"/>
                <w:sz w:val="16"/>
                <w:szCs w:val="16"/>
              </w:rPr>
              <w:t>Be Present</w:t>
            </w:r>
            <w:r w:rsidRPr="00315C65">
              <w:rPr>
                <w:rFonts w:cs="Arial"/>
                <w:b w:val="0"/>
                <w:sz w:val="16"/>
                <w:szCs w:val="16"/>
              </w:rPr>
              <w:t xml:space="preserve"> – flexibly paying attention to and engaging in here-and-now experiences</w:t>
            </w:r>
          </w:p>
          <w:p w14:paraId="700E5442" w14:textId="77777777" w:rsidR="009D74DB" w:rsidRPr="00315C65" w:rsidRDefault="009D74DB" w:rsidP="00B252EA">
            <w:pPr>
              <w:numPr>
                <w:ilvl w:val="1"/>
                <w:numId w:val="44"/>
              </w:numPr>
              <w:spacing w:after="160" w:line="240" w:lineRule="auto"/>
              <w:rPr>
                <w:rFonts w:cs="Arial"/>
                <w:b w:val="0"/>
                <w:sz w:val="16"/>
                <w:szCs w:val="16"/>
              </w:rPr>
            </w:pPr>
            <w:r w:rsidRPr="006B453D">
              <w:rPr>
                <w:rFonts w:cs="Arial"/>
                <w:b w:val="0"/>
                <w:i/>
                <w:sz w:val="16"/>
                <w:szCs w:val="16"/>
              </w:rPr>
              <w:t>Contact with the Present Moment</w:t>
            </w:r>
            <w:r w:rsidRPr="00315C65">
              <w:rPr>
                <w:rFonts w:cs="Arial"/>
                <w:b w:val="0"/>
                <w:sz w:val="16"/>
                <w:szCs w:val="16"/>
              </w:rPr>
              <w:t xml:space="preserve"> - paying attention to the present moment by “broadening, narrowing, shifting or sustaining” focus as necessary.</w:t>
            </w:r>
          </w:p>
          <w:p w14:paraId="70C35931" w14:textId="7F5F64A2" w:rsidR="009D74DB" w:rsidRPr="006B453D" w:rsidRDefault="009D74DB" w:rsidP="00B252EA">
            <w:pPr>
              <w:numPr>
                <w:ilvl w:val="1"/>
                <w:numId w:val="44"/>
              </w:numPr>
              <w:spacing w:line="240" w:lineRule="auto"/>
              <w:rPr>
                <w:rFonts w:cs="Arial"/>
                <w:sz w:val="16"/>
                <w:szCs w:val="16"/>
              </w:rPr>
            </w:pPr>
            <w:r w:rsidRPr="006B453D">
              <w:rPr>
                <w:rFonts w:cs="Arial"/>
                <w:b w:val="0"/>
                <w:i/>
                <w:sz w:val="16"/>
                <w:szCs w:val="16"/>
              </w:rPr>
              <w:t>Self-as-Context</w:t>
            </w:r>
            <w:r w:rsidRPr="006B453D">
              <w:rPr>
                <w:rFonts w:cs="Arial"/>
                <w:b w:val="0"/>
                <w:sz w:val="16"/>
                <w:szCs w:val="16"/>
              </w:rPr>
              <w:t xml:space="preserve"> –</w:t>
            </w:r>
            <w:r w:rsidRPr="006B453D">
              <w:rPr>
                <w:rFonts w:cs="Arial"/>
                <w:sz w:val="16"/>
                <w:szCs w:val="16"/>
              </w:rPr>
              <w:t xml:space="preserve"> “</w:t>
            </w:r>
            <w:r w:rsidRPr="006B453D">
              <w:rPr>
                <w:rFonts w:cs="Arial"/>
                <w:b w:val="0"/>
                <w:sz w:val="16"/>
                <w:szCs w:val="16"/>
              </w:rPr>
              <w:t>a transcendent sense of self, which is able to notice thoughts and feelings from an observational</w:t>
            </w:r>
            <w:r w:rsidRPr="006B453D">
              <w:rPr>
                <w:rFonts w:cs="Arial"/>
                <w:sz w:val="16"/>
                <w:szCs w:val="16"/>
              </w:rPr>
              <w:t xml:space="preserve"> </w:t>
            </w:r>
            <w:r w:rsidRPr="006B453D">
              <w:rPr>
                <w:rFonts w:cs="Arial"/>
                <w:b w:val="0"/>
                <w:sz w:val="16"/>
                <w:szCs w:val="16"/>
              </w:rPr>
              <w:t>perspective”</w:t>
            </w:r>
            <w:r w:rsidR="00B252EA" w:rsidRPr="00B252EA">
              <w:rPr>
                <w:rFonts w:cs="Arial"/>
                <w:b w:val="0"/>
                <w:sz w:val="16"/>
                <w:szCs w:val="16"/>
              </w:rPr>
              <w:t xml:space="preserve"> </w:t>
            </w:r>
            <w:r w:rsidR="00B252EA" w:rsidRPr="00B252EA">
              <w:rPr>
                <w:rFonts w:cs="Arial"/>
                <w:sz w:val="16"/>
                <w:szCs w:val="16"/>
              </w:rPr>
              <w:fldChar w:fldCharType="begin"/>
            </w:r>
            <w:r w:rsidR="00B252EA" w:rsidRPr="00B252EA">
              <w:rPr>
                <w:rFonts w:cs="Arial"/>
                <w:b w:val="0"/>
                <w:sz w:val="16"/>
                <w:szCs w:val="16"/>
              </w:rPr>
              <w:instrText xml:space="preserve"> ADDIN ZOTERO_ITEM CSL_CITATION {"citationID":"450E0Fou","properties":{"formattedCitation":"(Samuel et al., 2021, p. 4)","plainCitation":"(Samuel et al., 2021, p. 4)","noteIndex":0},"citationItems":[{"id":35425,"uris":["http://zotero.org/groups/4573078/items/7PB3WIPU"],"itemData":{"id":35425,"type":"article-journal","container-title":"Pastoral Care in Education: An International Journal of Personal, Social and Emotional Development","title":"Developing the content of a brief universal acceptance and commitment therapy (ACT) programme for secondary school pupils: InTER-ACT","author":[{"family":"Samuel","given":"Victoria"},{"family":"Constable","given":"Chloe"},{"family":"Harris","given":"Emma"},{"family":"Channon","given":"Susan"}],"issued":{"date-parts":[["2021"]]},"citation-key":"samuelDevelopingContentBrief2021"},"locator":"4","label":"page"}],"schema":"https://github.com/citation-style-language/schema/raw/master/csl-citation.json"} </w:instrText>
            </w:r>
            <w:r w:rsidR="00B252EA" w:rsidRPr="00B252EA">
              <w:rPr>
                <w:rFonts w:cs="Arial"/>
                <w:sz w:val="16"/>
                <w:szCs w:val="16"/>
              </w:rPr>
              <w:fldChar w:fldCharType="separate"/>
            </w:r>
            <w:r w:rsidR="00B252EA" w:rsidRPr="00B252EA">
              <w:rPr>
                <w:rFonts w:cs="Arial"/>
                <w:b w:val="0"/>
                <w:sz w:val="16"/>
              </w:rPr>
              <w:t>(Samuel et al., 2021, p. 4)</w:t>
            </w:r>
            <w:r w:rsidR="00B252EA" w:rsidRPr="00B252EA">
              <w:rPr>
                <w:rFonts w:cs="Arial"/>
                <w:sz w:val="16"/>
                <w:szCs w:val="16"/>
              </w:rPr>
              <w:fldChar w:fldCharType="end"/>
            </w:r>
            <w:r w:rsidR="00B252EA" w:rsidRPr="00B252EA">
              <w:rPr>
                <w:rFonts w:cs="Arial"/>
                <w:b w:val="0"/>
                <w:sz w:val="16"/>
                <w:szCs w:val="16"/>
              </w:rPr>
              <w:t>.</w:t>
            </w:r>
          </w:p>
          <w:p w14:paraId="11419853" w14:textId="77777777" w:rsidR="009D74DB" w:rsidRPr="00315C65" w:rsidRDefault="009D74DB" w:rsidP="00B252EA">
            <w:pPr>
              <w:numPr>
                <w:ilvl w:val="0"/>
                <w:numId w:val="44"/>
              </w:numPr>
              <w:spacing w:after="160" w:line="240" w:lineRule="auto"/>
              <w:rPr>
                <w:rFonts w:cs="Arial"/>
                <w:b w:val="0"/>
                <w:sz w:val="16"/>
                <w:szCs w:val="16"/>
              </w:rPr>
            </w:pPr>
            <w:r w:rsidRPr="006B453D">
              <w:rPr>
                <w:rFonts w:cs="Arial"/>
                <w:sz w:val="16"/>
                <w:szCs w:val="16"/>
              </w:rPr>
              <w:t>Open Up</w:t>
            </w:r>
            <w:r w:rsidRPr="00315C65">
              <w:rPr>
                <w:rFonts w:cs="Arial"/>
                <w:b w:val="0"/>
                <w:sz w:val="16"/>
                <w:szCs w:val="16"/>
              </w:rPr>
              <w:t xml:space="preserve"> – observing thoughts and feelings objectively, accepting them for what they are, and giving them space to “come and go of their own accord”.</w:t>
            </w:r>
          </w:p>
          <w:p w14:paraId="1C7D74CE" w14:textId="6E680C6D" w:rsidR="009D74DB" w:rsidRPr="00B252EA" w:rsidRDefault="009D74DB" w:rsidP="00B252EA">
            <w:pPr>
              <w:numPr>
                <w:ilvl w:val="1"/>
                <w:numId w:val="44"/>
              </w:numPr>
              <w:spacing w:after="160" w:line="240" w:lineRule="auto"/>
              <w:rPr>
                <w:rFonts w:cs="Arial"/>
                <w:b w:val="0"/>
                <w:sz w:val="16"/>
                <w:szCs w:val="16"/>
              </w:rPr>
            </w:pPr>
            <w:proofErr w:type="spellStart"/>
            <w:r w:rsidRPr="006B453D">
              <w:rPr>
                <w:rFonts w:cs="Arial"/>
                <w:b w:val="0"/>
                <w:i/>
                <w:sz w:val="16"/>
                <w:szCs w:val="16"/>
              </w:rPr>
              <w:t>Defusion</w:t>
            </w:r>
            <w:proofErr w:type="spellEnd"/>
            <w:r w:rsidRPr="00315C65">
              <w:rPr>
                <w:rFonts w:cs="Arial"/>
                <w:b w:val="0"/>
                <w:sz w:val="16"/>
                <w:szCs w:val="16"/>
              </w:rPr>
              <w:t xml:space="preserve"> – detaching from thoughts, images and memories and observing them objectively so that they can “guide” but not “dominate”</w:t>
            </w:r>
            <w:r w:rsidR="00B252EA">
              <w:rPr>
                <w:rFonts w:cs="Arial"/>
                <w:b w:val="0"/>
                <w:sz w:val="16"/>
                <w:szCs w:val="16"/>
              </w:rPr>
              <w:t xml:space="preserve"> </w:t>
            </w:r>
            <w:r w:rsidR="00B252EA" w:rsidRPr="00B252EA">
              <w:rPr>
                <w:rFonts w:cs="Arial"/>
                <w:sz w:val="16"/>
                <w:szCs w:val="16"/>
              </w:rPr>
              <w:fldChar w:fldCharType="begin"/>
            </w:r>
            <w:r w:rsidR="00B252EA" w:rsidRPr="00B252EA">
              <w:rPr>
                <w:rFonts w:cs="Arial"/>
                <w:b w:val="0"/>
                <w:sz w:val="16"/>
                <w:szCs w:val="16"/>
              </w:rPr>
              <w:instrText xml:space="preserve"> ADDIN ZOTERO_ITEM CSL_CITATION {"citationID":"7olC4FYJ","properties":{"formattedCitation":"(Harris, 2019, p. 6)","plainCitation":"(Harris, 2019, p. 6)","noteIndex":0},"citationItems":[{"id":41563,"uris":["http://zotero.org/groups/4573078/items/KHPPE246"],"itemData":{"id":41563,"type":"book","publisher":"New Harbinger Publications","title":"ACT Made Simple: An Easy-to-Read Primer on Acceptance and Commitment Therapy","author":[{"family":"Harris","given":"Russ"}],"issued":{"date-parts":[["2019"]]},"citation-key":"harrisACTMadeSimple2019"},"locator":"6","label":"page"}],"schema":"https://github.com/citation-style-language/schema/raw/master/csl-citation.json"} </w:instrText>
            </w:r>
            <w:r w:rsidR="00B252EA" w:rsidRPr="00B252EA">
              <w:rPr>
                <w:rFonts w:cs="Arial"/>
                <w:sz w:val="16"/>
                <w:szCs w:val="16"/>
              </w:rPr>
              <w:fldChar w:fldCharType="separate"/>
            </w:r>
            <w:r w:rsidR="00B252EA" w:rsidRPr="00B252EA">
              <w:rPr>
                <w:rFonts w:cs="Arial"/>
                <w:b w:val="0"/>
                <w:sz w:val="16"/>
              </w:rPr>
              <w:t>(Harris, 2019, p. 6)</w:t>
            </w:r>
            <w:r w:rsidR="00B252EA" w:rsidRPr="00B252EA">
              <w:rPr>
                <w:rFonts w:cs="Arial"/>
                <w:sz w:val="16"/>
                <w:szCs w:val="16"/>
              </w:rPr>
              <w:fldChar w:fldCharType="end"/>
            </w:r>
            <w:r w:rsidR="00B252EA">
              <w:rPr>
                <w:rFonts w:cs="Arial"/>
                <w:b w:val="0"/>
                <w:sz w:val="16"/>
                <w:szCs w:val="16"/>
              </w:rPr>
              <w:t>.</w:t>
            </w:r>
          </w:p>
          <w:p w14:paraId="13F6D5B6" w14:textId="6FB98F2A" w:rsidR="009D74DB" w:rsidRPr="0037773B" w:rsidRDefault="009D74DB" w:rsidP="00B252EA">
            <w:pPr>
              <w:numPr>
                <w:ilvl w:val="1"/>
                <w:numId w:val="44"/>
              </w:numPr>
              <w:spacing w:after="160" w:line="240" w:lineRule="auto"/>
              <w:rPr>
                <w:rFonts w:cs="Arial"/>
                <w:b w:val="0"/>
                <w:sz w:val="16"/>
                <w:szCs w:val="16"/>
              </w:rPr>
            </w:pPr>
            <w:r w:rsidRPr="006B453D">
              <w:rPr>
                <w:rFonts w:cs="Arial"/>
                <w:b w:val="0"/>
                <w:i/>
                <w:sz w:val="16"/>
                <w:szCs w:val="16"/>
              </w:rPr>
              <w:t>Acceptance</w:t>
            </w:r>
            <w:r w:rsidRPr="00315C65">
              <w:rPr>
                <w:rFonts w:cs="Arial"/>
                <w:b w:val="0"/>
                <w:sz w:val="16"/>
                <w:szCs w:val="16"/>
              </w:rPr>
              <w:t xml:space="preserve"> – accepting “unwanted private experiences” (e.g., emotions, thoughts, urges, memories etc.) and allowing them “to come and stay and go as they choose”</w:t>
            </w:r>
            <w:r w:rsidR="00B252EA">
              <w:rPr>
                <w:rFonts w:cs="Arial"/>
                <w:b w:val="0"/>
                <w:sz w:val="16"/>
                <w:szCs w:val="16"/>
              </w:rPr>
              <w:t xml:space="preserve"> </w:t>
            </w:r>
            <w:r w:rsidR="00B252EA" w:rsidRPr="00B252EA">
              <w:rPr>
                <w:rFonts w:cs="Arial"/>
                <w:sz w:val="16"/>
                <w:szCs w:val="16"/>
              </w:rPr>
              <w:fldChar w:fldCharType="begin"/>
            </w:r>
            <w:r w:rsidR="00B252EA" w:rsidRPr="00B252EA">
              <w:rPr>
                <w:rFonts w:cs="Arial"/>
                <w:b w:val="0"/>
                <w:sz w:val="16"/>
                <w:szCs w:val="16"/>
              </w:rPr>
              <w:instrText xml:space="preserve"> ADDIN ZOTERO_ITEM CSL_CITATION {"citationID":"4WjbsNh0","properties":{"formattedCitation":"(Harris, 2019, p. 7)","plainCitation":"(Harris, 2019, p. 7)","noteIndex":0},"citationItems":[{"id":41563,"uris":["http://zotero.org/groups/4573078/items/KHPPE246"],"itemData":{"id":41563,"type":"book","publisher":"New Harbinger Publications","title":"ACT Made Simple: An Easy-to-Read Primer on Acceptance and Commitment Therapy","author":[{"family":"Harris","given":"Russ"}],"issued":{"date-parts":[["2019"]]},"citation-key":"harrisACTMadeSimple2019"},"locator":"7","label":"page"}],"schema":"https://github.com/citation-style-language/schema/raw/master/csl-citation.json"} </w:instrText>
            </w:r>
            <w:r w:rsidR="00B252EA" w:rsidRPr="00B252EA">
              <w:rPr>
                <w:rFonts w:cs="Arial"/>
                <w:sz w:val="16"/>
                <w:szCs w:val="16"/>
              </w:rPr>
              <w:fldChar w:fldCharType="separate"/>
            </w:r>
            <w:r w:rsidR="00B252EA" w:rsidRPr="00B252EA">
              <w:rPr>
                <w:rFonts w:cs="Arial"/>
                <w:b w:val="0"/>
                <w:sz w:val="16"/>
              </w:rPr>
              <w:t>(Harris, 2019, p. 7)</w:t>
            </w:r>
            <w:r w:rsidR="00B252EA" w:rsidRPr="00B252EA">
              <w:rPr>
                <w:rFonts w:cs="Arial"/>
                <w:sz w:val="16"/>
                <w:szCs w:val="16"/>
              </w:rPr>
              <w:fldChar w:fldCharType="end"/>
            </w:r>
            <w:r w:rsidR="00B252EA" w:rsidRPr="00B252EA">
              <w:rPr>
                <w:rFonts w:cs="Arial"/>
                <w:b w:val="0"/>
                <w:sz w:val="16"/>
                <w:szCs w:val="16"/>
              </w:rPr>
              <w:t>.</w:t>
            </w:r>
          </w:p>
          <w:p w14:paraId="7F71568B" w14:textId="7091209B" w:rsidR="009D74DB" w:rsidRPr="00315C65" w:rsidRDefault="009D74DB" w:rsidP="00B252EA">
            <w:pPr>
              <w:numPr>
                <w:ilvl w:val="0"/>
                <w:numId w:val="44"/>
              </w:numPr>
              <w:spacing w:after="160" w:line="240" w:lineRule="auto"/>
              <w:rPr>
                <w:rFonts w:cs="Arial"/>
                <w:b w:val="0"/>
                <w:sz w:val="16"/>
                <w:szCs w:val="16"/>
              </w:rPr>
            </w:pPr>
            <w:r w:rsidRPr="006B453D">
              <w:rPr>
                <w:rFonts w:cs="Arial"/>
                <w:sz w:val="16"/>
                <w:szCs w:val="16"/>
              </w:rPr>
              <w:t>Do What Matters</w:t>
            </w:r>
            <w:r w:rsidRPr="00315C65">
              <w:rPr>
                <w:rFonts w:cs="Arial"/>
                <w:b w:val="0"/>
                <w:sz w:val="16"/>
                <w:szCs w:val="16"/>
              </w:rPr>
              <w:t xml:space="preserve"> – “initiating and sustaining life-enhancing action”</w:t>
            </w:r>
            <w:r w:rsidR="00B252EA">
              <w:rPr>
                <w:rFonts w:cs="Arial"/>
                <w:b w:val="0"/>
                <w:sz w:val="16"/>
                <w:szCs w:val="16"/>
              </w:rPr>
              <w:t xml:space="preserve"> </w:t>
            </w:r>
            <w:r w:rsidR="00B252EA" w:rsidRPr="00B252EA">
              <w:rPr>
                <w:rFonts w:cs="Arial"/>
                <w:sz w:val="16"/>
                <w:szCs w:val="16"/>
              </w:rPr>
              <w:fldChar w:fldCharType="begin"/>
            </w:r>
            <w:r w:rsidR="00B252EA" w:rsidRPr="00B252EA">
              <w:rPr>
                <w:rFonts w:cs="Arial"/>
                <w:b w:val="0"/>
                <w:sz w:val="16"/>
                <w:szCs w:val="16"/>
              </w:rPr>
              <w:instrText xml:space="preserve"> ADDIN ZOTERO_ITEM CSL_CITATION {"citationID":"nUfZm9sN","properties":{"formattedCitation":"(Harris, 2019, p. 9)","plainCitation":"(Harris, 2019, p. 9)","noteIndex":0},"citationItems":[{"id":41563,"uris":["http://zotero.org/groups/4573078/items/KHPPE246"],"itemData":{"id":41563,"type":"book","publisher":"New Harbinger Publications","title":"ACT Made Simple: An Easy-to-Read Primer on Acceptance and Commitment Therapy","author":[{"family":"Harris","given":"Russ"}],"issued":{"date-parts":[["2019"]]},"citation-key":"harrisACTMadeSimple2019"},"locator":"9","label":"page"}],"schema":"https://github.com/citation-style-language/schema/raw/master/csl-citation.json"} </w:instrText>
            </w:r>
            <w:r w:rsidR="00B252EA" w:rsidRPr="00B252EA">
              <w:rPr>
                <w:rFonts w:cs="Arial"/>
                <w:sz w:val="16"/>
                <w:szCs w:val="16"/>
              </w:rPr>
              <w:fldChar w:fldCharType="separate"/>
            </w:r>
            <w:r w:rsidR="00B252EA" w:rsidRPr="00B252EA">
              <w:rPr>
                <w:rFonts w:cs="Arial"/>
                <w:b w:val="0"/>
                <w:sz w:val="16"/>
              </w:rPr>
              <w:t>(Harris, 2019, p. 9)</w:t>
            </w:r>
            <w:r w:rsidR="00B252EA" w:rsidRPr="00B252EA">
              <w:rPr>
                <w:rFonts w:cs="Arial"/>
                <w:sz w:val="16"/>
                <w:szCs w:val="16"/>
              </w:rPr>
              <w:fldChar w:fldCharType="end"/>
            </w:r>
            <w:r w:rsidR="00B252EA" w:rsidRPr="00B252EA">
              <w:rPr>
                <w:rFonts w:cs="Arial"/>
                <w:b w:val="0"/>
                <w:sz w:val="16"/>
                <w:szCs w:val="16"/>
              </w:rPr>
              <w:t>.</w:t>
            </w:r>
          </w:p>
          <w:p w14:paraId="3A1211E0" w14:textId="6FA97065" w:rsidR="009D74DB" w:rsidRPr="00315C65" w:rsidRDefault="009D74DB" w:rsidP="00B252EA">
            <w:pPr>
              <w:numPr>
                <w:ilvl w:val="1"/>
                <w:numId w:val="44"/>
              </w:numPr>
              <w:spacing w:after="160" w:line="240" w:lineRule="auto"/>
              <w:rPr>
                <w:rFonts w:cs="Arial"/>
                <w:b w:val="0"/>
                <w:sz w:val="16"/>
                <w:szCs w:val="16"/>
              </w:rPr>
            </w:pPr>
            <w:r w:rsidRPr="006B453D">
              <w:rPr>
                <w:rFonts w:cs="Arial"/>
                <w:b w:val="0"/>
                <w:i/>
                <w:sz w:val="16"/>
                <w:szCs w:val="16"/>
              </w:rPr>
              <w:t>Values</w:t>
            </w:r>
            <w:r w:rsidRPr="00315C65">
              <w:rPr>
                <w:rFonts w:cs="Arial"/>
                <w:b w:val="0"/>
                <w:sz w:val="16"/>
                <w:szCs w:val="16"/>
              </w:rPr>
              <w:t xml:space="preserve"> – “desired qualities of physical or psychological action” i.e. “how we </w:t>
            </w:r>
            <w:proofErr w:type="spellStart"/>
            <w:r w:rsidRPr="00315C65">
              <w:rPr>
                <w:rFonts w:cs="Arial"/>
                <w:b w:val="0"/>
                <w:sz w:val="16"/>
                <w:szCs w:val="16"/>
              </w:rPr>
              <w:t>ant</w:t>
            </w:r>
            <w:proofErr w:type="spellEnd"/>
            <w:r w:rsidRPr="00315C65">
              <w:rPr>
                <w:rFonts w:cs="Arial"/>
                <w:b w:val="0"/>
                <w:sz w:val="16"/>
                <w:szCs w:val="16"/>
              </w:rPr>
              <w:t xml:space="preserve"> to behave on an ongoing basis</w:t>
            </w:r>
            <w:r w:rsidRPr="00B252EA">
              <w:rPr>
                <w:rFonts w:cs="Arial"/>
                <w:b w:val="0"/>
                <w:sz w:val="16"/>
                <w:szCs w:val="16"/>
              </w:rPr>
              <w:t>”</w:t>
            </w:r>
            <w:r w:rsidR="00B252EA" w:rsidRPr="00B252EA">
              <w:rPr>
                <w:rFonts w:cs="Arial"/>
                <w:b w:val="0"/>
                <w:sz w:val="16"/>
                <w:szCs w:val="16"/>
              </w:rPr>
              <w:t xml:space="preserve"> </w:t>
            </w:r>
            <w:r w:rsidR="00B252EA" w:rsidRPr="00B252EA">
              <w:rPr>
                <w:rFonts w:cs="Arial"/>
                <w:sz w:val="16"/>
                <w:szCs w:val="16"/>
              </w:rPr>
              <w:fldChar w:fldCharType="begin"/>
            </w:r>
            <w:r w:rsidR="00B252EA" w:rsidRPr="00B252EA">
              <w:rPr>
                <w:rFonts w:cs="Arial"/>
                <w:b w:val="0"/>
                <w:sz w:val="16"/>
                <w:szCs w:val="16"/>
              </w:rPr>
              <w:instrText xml:space="preserve"> ADDIN ZOTERO_ITEM CSL_CITATION {"citationID":"g8rGPBed","properties":{"formattedCitation":"(Harris, 2019, p. 7)","plainCitation":"(Harris, 2019, p. 7)","noteIndex":0},"citationItems":[{"id":41563,"uris":["http://zotero.org/groups/4573078/items/KHPPE246"],"itemData":{"id":41563,"type":"book","publisher":"New Harbinger Publications","title":"ACT Made Simple: An Easy-to-Read Primer on Acceptance and Commitment Therapy","author":[{"family":"Harris","given":"Russ"}],"issued":{"date-parts":[["2019"]]},"citation-key":"harrisACTMadeSimple2019"},"locator":"7","label":"page"}],"schema":"https://github.com/citation-style-language/schema/raw/master/csl-citation.json"} </w:instrText>
            </w:r>
            <w:r w:rsidR="00B252EA" w:rsidRPr="00B252EA">
              <w:rPr>
                <w:rFonts w:cs="Arial"/>
                <w:sz w:val="16"/>
                <w:szCs w:val="16"/>
              </w:rPr>
              <w:fldChar w:fldCharType="separate"/>
            </w:r>
            <w:r w:rsidR="00B252EA" w:rsidRPr="00B252EA">
              <w:rPr>
                <w:rFonts w:cs="Arial"/>
                <w:b w:val="0"/>
                <w:sz w:val="16"/>
              </w:rPr>
              <w:t>(Harris, 2019, p. 7)</w:t>
            </w:r>
            <w:r w:rsidR="00B252EA" w:rsidRPr="00B252EA">
              <w:rPr>
                <w:rFonts w:cs="Arial"/>
                <w:sz w:val="16"/>
                <w:szCs w:val="16"/>
              </w:rPr>
              <w:fldChar w:fldCharType="end"/>
            </w:r>
            <w:r w:rsidR="00B252EA" w:rsidRPr="00B252EA">
              <w:rPr>
                <w:rFonts w:cs="Arial"/>
                <w:b w:val="0"/>
                <w:sz w:val="16"/>
                <w:szCs w:val="16"/>
              </w:rPr>
              <w:t>.</w:t>
            </w:r>
            <w:r w:rsidRPr="0037773B">
              <w:rPr>
                <w:rStyle w:val="FootnoteReference"/>
                <w:rFonts w:cs="Arial"/>
                <w:b w:val="0"/>
                <w:sz w:val="16"/>
                <w:szCs w:val="16"/>
              </w:rPr>
              <w:t xml:space="preserve"> </w:t>
            </w:r>
          </w:p>
          <w:p w14:paraId="6244901F" w14:textId="52882C29" w:rsidR="00B252EA" w:rsidRPr="00B252EA" w:rsidRDefault="009D74DB" w:rsidP="00B252EA">
            <w:pPr>
              <w:numPr>
                <w:ilvl w:val="1"/>
                <w:numId w:val="44"/>
              </w:numPr>
              <w:spacing w:after="160" w:line="240" w:lineRule="auto"/>
              <w:rPr>
                <w:rFonts w:cs="Arial"/>
                <w:b w:val="0"/>
                <w:sz w:val="16"/>
                <w:szCs w:val="16"/>
              </w:rPr>
            </w:pPr>
            <w:r w:rsidRPr="006B453D">
              <w:rPr>
                <w:rFonts w:cs="Arial"/>
                <w:b w:val="0"/>
                <w:i/>
                <w:sz w:val="16"/>
                <w:szCs w:val="16"/>
              </w:rPr>
              <w:t>Committed Action</w:t>
            </w:r>
            <w:r w:rsidRPr="00315C65">
              <w:rPr>
                <w:rFonts w:cs="Arial"/>
                <w:b w:val="0"/>
                <w:sz w:val="16"/>
                <w:szCs w:val="16"/>
              </w:rPr>
              <w:t xml:space="preserve"> – “taking effective action, guided by our values…even when that brings up difficult thoughts and feelings”. </w:t>
            </w:r>
            <w:r w:rsidR="00B252EA">
              <w:rPr>
                <w:rFonts w:cs="Arial"/>
                <w:b w:val="0"/>
                <w:sz w:val="16"/>
                <w:szCs w:val="16"/>
              </w:rPr>
              <w:br/>
            </w:r>
          </w:p>
        </w:tc>
        <w:tc>
          <w:tcPr>
            <w:tcW w:w="6379" w:type="dxa"/>
          </w:tcPr>
          <w:p w14:paraId="7B59D59E" w14:textId="77777777" w:rsidR="009D74DB" w:rsidRDefault="009D74DB" w:rsidP="00B252EA">
            <w:pPr>
              <w:spacing w:after="160" w:line="240" w:lineRule="auto"/>
              <w:cnfStyle w:val="000000000000" w:firstRow="0" w:lastRow="0" w:firstColumn="0" w:lastColumn="0" w:oddVBand="0" w:evenVBand="0" w:oddHBand="0" w:evenHBand="0" w:firstRowFirstColumn="0" w:firstRowLastColumn="0" w:lastRowFirstColumn="0" w:lastRowLastColumn="0"/>
              <w:rPr>
                <w:rFonts w:cs="Arial"/>
                <w:sz w:val="16"/>
                <w:szCs w:val="16"/>
              </w:rPr>
            </w:pPr>
            <w:r w:rsidRPr="3530F9ED">
              <w:rPr>
                <w:rFonts w:cs="Arial"/>
                <w:sz w:val="16"/>
                <w:szCs w:val="16"/>
              </w:rPr>
              <w:t>Self-Determination Theory (SDT) focuses on the intrinsic and extrinsic motivators which guide behaviour</w:t>
            </w:r>
            <w:r>
              <w:rPr>
                <w:rFonts w:cs="Arial"/>
                <w:sz w:val="16"/>
                <w:szCs w:val="16"/>
              </w:rPr>
              <w:t>. Under SDT:</w:t>
            </w:r>
          </w:p>
          <w:p w14:paraId="4064FEDE" w14:textId="7917FE7C" w:rsidR="009D74DB" w:rsidRDefault="009D74DB" w:rsidP="00B252EA">
            <w:pPr>
              <w:numPr>
                <w:ilvl w:val="0"/>
                <w:numId w:val="43"/>
              </w:numPr>
              <w:spacing w:after="160" w:line="240" w:lineRule="auto"/>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Intrinsic or a</w:t>
            </w:r>
            <w:r w:rsidRPr="3530F9ED">
              <w:rPr>
                <w:rFonts w:cs="Arial"/>
                <w:sz w:val="16"/>
                <w:szCs w:val="16"/>
              </w:rPr>
              <w:t>utonomous</w:t>
            </w:r>
            <w:r>
              <w:rPr>
                <w:rFonts w:cs="Arial"/>
                <w:sz w:val="16"/>
                <w:szCs w:val="16"/>
              </w:rPr>
              <w:t xml:space="preserve">ly motivated behaviour is </w:t>
            </w:r>
            <w:r w:rsidRPr="3530F9ED">
              <w:rPr>
                <w:rFonts w:cs="Arial"/>
                <w:sz w:val="16"/>
                <w:szCs w:val="16"/>
              </w:rPr>
              <w:t>activated by interest/sense of meaning</w:t>
            </w:r>
            <w:r>
              <w:rPr>
                <w:rFonts w:cs="Arial"/>
                <w:sz w:val="16"/>
                <w:szCs w:val="16"/>
              </w:rPr>
              <w:t xml:space="preserve">: </w:t>
            </w:r>
            <w:r w:rsidRPr="3530F9ED">
              <w:rPr>
                <w:rFonts w:cs="Arial"/>
                <w:sz w:val="16"/>
                <w:szCs w:val="16"/>
              </w:rPr>
              <w:t>“research shows that people who are autonomously motivated to pursue goals have greater goal attainment and improved wellbeing”</w:t>
            </w:r>
            <w:r w:rsidR="00B252EA">
              <w:rPr>
                <w:rFonts w:cs="Arial"/>
                <w:sz w:val="16"/>
                <w:szCs w:val="16"/>
              </w:rPr>
              <w:t xml:space="preserve"> </w:t>
            </w:r>
            <w:r w:rsidR="00B252EA">
              <w:rPr>
                <w:rFonts w:cs="Arial"/>
                <w:sz w:val="16"/>
                <w:szCs w:val="16"/>
              </w:rPr>
              <w:fldChar w:fldCharType="begin"/>
            </w:r>
            <w:r w:rsidR="00B252EA">
              <w:rPr>
                <w:rFonts w:cs="Arial"/>
                <w:sz w:val="16"/>
                <w:szCs w:val="16"/>
              </w:rPr>
              <w:instrText xml:space="preserve"> ADDIN ZOTERO_ITEM CSL_CITATION {"citationID":"O5egqd4x","properties":{"formattedCitation":"(Robinson, 2018, p. 67)","plainCitation":"(Robinson, 2018, p. 67)","noteIndex":0},"citationItems":[{"id":34299,"uris":["http://zotero.org/groups/4573078/items/ZG4BTBPB"],"itemData":{"id":34299,"type":"book","abstract":"In this accessible and practical handbook, Dr. Paula Robinson introduces readers to the research and practice of positive education. Designed for parents, educators. school leaders, policy makers and communities, Practising Positive Education: A guide to improve wellbeing literacy in schools brings to life the amazing possibilities offered by Positive Education ... possibilities that create environments in which our children and young people thrive and our families and communities grow happy and strong. Featuring the latest research and findings, creating and engaging exercises and practical case studies, this book is a 'must read' for anyone interested in discovering how we can help our children and young people become all they can be.-back cover.","edition":"2nd","ISBN":"978-0-9946215-1-1","language":"en","note":"00009 \nOCLC: 1083200737","publisher":"Positive Psychology Institute Pty Ltd","source":"Open WorldCat","title":"Practising positive education: a guide to improve wellbeing literacy in schools ; Research, models and activities to assist educators, practitioners and families","title-short":"Practising positive education","author":[{"family":"Robinson","given":"Paula"}],"issued":{"date-parts":[["2018"]]},"citation-key":"robinsonPractisingPositiveEducation2018"},"locator":"67","label":"page"}],"schema":"https://github.com/citation-style-language/schema/raw/master/csl-citation.json"} </w:instrText>
            </w:r>
            <w:r w:rsidR="00B252EA">
              <w:rPr>
                <w:rFonts w:cs="Arial"/>
                <w:sz w:val="16"/>
                <w:szCs w:val="16"/>
              </w:rPr>
              <w:fldChar w:fldCharType="separate"/>
            </w:r>
            <w:r w:rsidR="00B252EA" w:rsidRPr="00B252EA">
              <w:rPr>
                <w:rFonts w:cs="Arial"/>
                <w:sz w:val="16"/>
              </w:rPr>
              <w:t>(Robinson, 2018, p. 67)</w:t>
            </w:r>
            <w:r w:rsidR="00B252EA">
              <w:rPr>
                <w:rFonts w:cs="Arial"/>
                <w:sz w:val="16"/>
                <w:szCs w:val="16"/>
              </w:rPr>
              <w:fldChar w:fldCharType="end"/>
            </w:r>
            <w:r w:rsidR="00B252EA">
              <w:rPr>
                <w:rFonts w:cs="Arial"/>
                <w:sz w:val="16"/>
                <w:szCs w:val="16"/>
              </w:rPr>
              <w:t>.</w:t>
            </w:r>
          </w:p>
          <w:p w14:paraId="7D9256D9" w14:textId="77777777" w:rsidR="009D74DB" w:rsidRDefault="009D74DB" w:rsidP="00B252EA">
            <w:pPr>
              <w:numPr>
                <w:ilvl w:val="0"/>
                <w:numId w:val="43"/>
              </w:numPr>
              <w:spacing w:after="160" w:line="240" w:lineRule="auto"/>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Extrinsic or c</w:t>
            </w:r>
            <w:r w:rsidRPr="3530F9ED">
              <w:rPr>
                <w:rFonts w:cs="Arial"/>
                <w:sz w:val="16"/>
                <w:szCs w:val="16"/>
              </w:rPr>
              <w:t xml:space="preserve">ontrolled motivation </w:t>
            </w:r>
            <w:r>
              <w:rPr>
                <w:rFonts w:cs="Arial"/>
                <w:sz w:val="16"/>
                <w:szCs w:val="16"/>
              </w:rPr>
              <w:t>is activated by</w:t>
            </w:r>
            <w:r w:rsidRPr="3530F9ED">
              <w:rPr>
                <w:rFonts w:cs="Arial"/>
                <w:sz w:val="16"/>
                <w:szCs w:val="16"/>
              </w:rPr>
              <w:t xml:space="preserve"> external </w:t>
            </w:r>
            <w:r>
              <w:rPr>
                <w:rFonts w:cs="Arial"/>
                <w:sz w:val="16"/>
                <w:szCs w:val="16"/>
              </w:rPr>
              <w:t>pressures</w:t>
            </w:r>
            <w:r w:rsidRPr="3530F9ED">
              <w:rPr>
                <w:rFonts w:cs="Arial"/>
                <w:sz w:val="16"/>
                <w:szCs w:val="16"/>
              </w:rPr>
              <w:t xml:space="preserve"> </w:t>
            </w:r>
            <w:r>
              <w:rPr>
                <w:rFonts w:cs="Arial"/>
                <w:sz w:val="16"/>
                <w:szCs w:val="16"/>
              </w:rPr>
              <w:t>i.e.</w:t>
            </w:r>
            <w:r w:rsidRPr="3530F9ED">
              <w:rPr>
                <w:rFonts w:cs="Arial"/>
                <w:sz w:val="16"/>
                <w:szCs w:val="16"/>
              </w:rPr>
              <w:t xml:space="preserve">, something you ‘should’ do, will be reward for doing (or punished for not doing). </w:t>
            </w:r>
          </w:p>
          <w:p w14:paraId="062973EC" w14:textId="5C83797A" w:rsidR="009D74DB" w:rsidRPr="00B252EA" w:rsidRDefault="009D74DB" w:rsidP="00B252EA">
            <w:pPr>
              <w:numPr>
                <w:ilvl w:val="0"/>
                <w:numId w:val="43"/>
              </w:numPr>
              <w:spacing w:after="160" w:line="240" w:lineRule="auto"/>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SDT also encapsulates </w:t>
            </w:r>
            <w:r w:rsidRPr="3530F9ED">
              <w:rPr>
                <w:rFonts w:cs="Arial"/>
                <w:sz w:val="16"/>
                <w:szCs w:val="16"/>
              </w:rPr>
              <w:t>Basic Needs Theory</w:t>
            </w:r>
            <w:r>
              <w:rPr>
                <w:rFonts w:cs="Arial"/>
                <w:sz w:val="16"/>
                <w:szCs w:val="16"/>
              </w:rPr>
              <w:t xml:space="preserve"> which suggests that</w:t>
            </w:r>
            <w:r w:rsidRPr="3530F9ED">
              <w:rPr>
                <w:rFonts w:cs="Arial"/>
                <w:sz w:val="16"/>
                <w:szCs w:val="16"/>
              </w:rPr>
              <w:t xml:space="preserve"> competency, autonomy and relatedness</w:t>
            </w:r>
            <w:r>
              <w:rPr>
                <w:rFonts w:cs="Arial"/>
                <w:sz w:val="16"/>
                <w:szCs w:val="16"/>
              </w:rPr>
              <w:t xml:space="preserve"> are</w:t>
            </w:r>
            <w:r w:rsidRPr="3530F9ED">
              <w:rPr>
                <w:rFonts w:cs="Arial"/>
                <w:sz w:val="16"/>
                <w:szCs w:val="16"/>
              </w:rPr>
              <w:t xml:space="preserve"> </w:t>
            </w:r>
            <w:r>
              <w:rPr>
                <w:rFonts w:cs="Arial"/>
                <w:sz w:val="16"/>
                <w:szCs w:val="16"/>
              </w:rPr>
              <w:t xml:space="preserve">basic psychological needs which must be addressed </w:t>
            </w:r>
            <w:r w:rsidRPr="3530F9ED">
              <w:rPr>
                <w:rFonts w:cs="Arial"/>
                <w:sz w:val="16"/>
                <w:szCs w:val="16"/>
              </w:rPr>
              <w:t>to achieve “wellbeing and optimal performance”</w:t>
            </w:r>
            <w:r w:rsidR="00B252EA">
              <w:rPr>
                <w:rFonts w:cs="Arial"/>
                <w:sz w:val="16"/>
                <w:szCs w:val="16"/>
              </w:rPr>
              <w:t xml:space="preserve"> </w:t>
            </w:r>
            <w:r w:rsidR="00B252EA">
              <w:rPr>
                <w:rFonts w:cs="Arial"/>
                <w:sz w:val="16"/>
                <w:szCs w:val="16"/>
              </w:rPr>
              <w:fldChar w:fldCharType="begin"/>
            </w:r>
            <w:r w:rsidR="00B252EA">
              <w:rPr>
                <w:rFonts w:cs="Arial"/>
                <w:sz w:val="16"/>
                <w:szCs w:val="16"/>
              </w:rPr>
              <w:instrText xml:space="preserve"> ADDIN ZOTERO_ITEM CSL_CITATION {"citationID":"75kqOIl4","properties":{"formattedCitation":"(Robinson, 2018, p. 67)","plainCitation":"(Robinson, 2018, p. 67)","noteIndex":0},"citationItems":[{"id":34299,"uris":["http://zotero.org/groups/4573078/items/ZG4BTBPB"],"itemData":{"id":34299,"type":"book","abstract":"In this accessible and practical handbook, Dr. Paula Robinson introduces readers to the research and practice of positive education. Designed for parents, educators. school leaders, policy makers and communities, Practising Positive Education: A guide to improve wellbeing literacy in schools brings to life the amazing possibilities offered by Positive Education ... possibilities that create environments in which our children and young people thrive and our families and communities grow happy and strong. Featuring the latest research and findings, creating and engaging exercises and practical case studies, this book is a 'must read' for anyone interested in discovering how we can help our children and young people become all they can be.-back cover.","edition":"2nd","ISBN":"978-0-9946215-1-1","language":"en","note":"00009 \nOCLC: 1083200737","publisher":"Positive Psychology Institute Pty Ltd","source":"Open WorldCat","title":"Practising positive education: a guide to improve wellbeing literacy in schools ; Research, models and activities to assist educators, practitioners and families","title-short":"Practising positive education","author":[{"family":"Robinson","given":"Paula"}],"issued":{"date-parts":[["2018"]]},"citation-key":"robinsonPractisingPositiveEducation2018"},"locator":"67","label":"page"}],"schema":"https://github.com/citation-style-language/schema/raw/master/csl-citation.json"} </w:instrText>
            </w:r>
            <w:r w:rsidR="00B252EA">
              <w:rPr>
                <w:rFonts w:cs="Arial"/>
                <w:sz w:val="16"/>
                <w:szCs w:val="16"/>
              </w:rPr>
              <w:fldChar w:fldCharType="separate"/>
            </w:r>
            <w:r w:rsidR="00B252EA" w:rsidRPr="00B252EA">
              <w:rPr>
                <w:rFonts w:cs="Arial"/>
                <w:sz w:val="16"/>
              </w:rPr>
              <w:t>(Robinson, 2018, p. 67)</w:t>
            </w:r>
            <w:r w:rsidR="00B252EA">
              <w:rPr>
                <w:rFonts w:cs="Arial"/>
                <w:sz w:val="16"/>
                <w:szCs w:val="16"/>
              </w:rPr>
              <w:fldChar w:fldCharType="end"/>
            </w:r>
            <w:r w:rsidR="00B252EA">
              <w:rPr>
                <w:rFonts w:cs="Arial"/>
                <w:sz w:val="16"/>
                <w:szCs w:val="16"/>
              </w:rPr>
              <w:t>.</w:t>
            </w:r>
          </w:p>
        </w:tc>
      </w:tr>
      <w:tr w:rsidR="001A2D71" w14:paraId="54C447BA" w14:textId="77777777" w:rsidTr="001A2D71">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13320" w:type="dxa"/>
            <w:gridSpan w:val="2"/>
            <w:shd w:val="clear" w:color="auto" w:fill="6C91F5" w:themeFill="accent1" w:themeFillTint="99"/>
          </w:tcPr>
          <w:p w14:paraId="2349796E" w14:textId="7E2CAEE6" w:rsidR="001A2D71" w:rsidRPr="001A2D71" w:rsidRDefault="001A2D71" w:rsidP="00B252EA">
            <w:pPr>
              <w:spacing w:line="240" w:lineRule="auto"/>
              <w:jc w:val="center"/>
              <w:rPr>
                <w:rFonts w:cs="Arial"/>
                <w:i/>
                <w:iCs/>
                <w:sz w:val="16"/>
                <w:szCs w:val="16"/>
              </w:rPr>
            </w:pPr>
            <w:r w:rsidRPr="001A2D71">
              <w:rPr>
                <w:rFonts w:cs="Arial"/>
                <w:i/>
                <w:iCs/>
                <w:color w:val="FFFFFF" w:themeColor="background1"/>
                <w:sz w:val="18"/>
                <w:szCs w:val="18"/>
              </w:rPr>
              <w:lastRenderedPageBreak/>
              <w:t>Theory of motivation and change</w:t>
            </w:r>
          </w:p>
        </w:tc>
      </w:tr>
      <w:tr w:rsidR="009D74DB" w14:paraId="3C0245E0" w14:textId="77777777" w:rsidTr="00B252EA">
        <w:trPr>
          <w:trHeight w:val="623"/>
        </w:trPr>
        <w:tc>
          <w:tcPr>
            <w:cnfStyle w:val="001000000000" w:firstRow="0" w:lastRow="0" w:firstColumn="1" w:lastColumn="0" w:oddVBand="0" w:evenVBand="0" w:oddHBand="0" w:evenHBand="0" w:firstRowFirstColumn="0" w:firstRowLastColumn="0" w:lastRowFirstColumn="0" w:lastRowLastColumn="0"/>
            <w:tcW w:w="13320" w:type="dxa"/>
            <w:gridSpan w:val="2"/>
            <w:shd w:val="clear" w:color="auto" w:fill="FFFFFF" w:themeFill="background1"/>
          </w:tcPr>
          <w:p w14:paraId="44B5BE2D" w14:textId="2A219102" w:rsidR="009D74DB" w:rsidRPr="3530F9ED" w:rsidRDefault="009D74DB" w:rsidP="00B252EA">
            <w:pPr>
              <w:spacing w:line="240" w:lineRule="auto"/>
              <w:rPr>
                <w:rFonts w:cs="Arial"/>
                <w:sz w:val="16"/>
                <w:szCs w:val="16"/>
              </w:rPr>
            </w:pPr>
            <w:r w:rsidRPr="00315C65">
              <w:rPr>
                <w:rFonts w:cs="Arial"/>
                <w:b w:val="0"/>
                <w:sz w:val="16"/>
                <w:szCs w:val="16"/>
              </w:rPr>
              <w:t>Both ACT and SDT emphasise “self-endorsed or autonomous motivations” which are “reliably associated with greater engagement, behavioural persistence, as well as more positive experience”</w:t>
            </w:r>
            <w:r w:rsidR="00B252EA" w:rsidRPr="00B252EA">
              <w:rPr>
                <w:rFonts w:cs="Arial"/>
                <w:b w:val="0"/>
                <w:sz w:val="16"/>
                <w:szCs w:val="16"/>
              </w:rPr>
              <w:t xml:space="preserve"> </w:t>
            </w:r>
            <w:r w:rsidR="00B252EA" w:rsidRPr="00B252EA">
              <w:rPr>
                <w:rFonts w:cs="Arial"/>
                <w:sz w:val="16"/>
                <w:szCs w:val="16"/>
              </w:rPr>
              <w:fldChar w:fldCharType="begin"/>
            </w:r>
            <w:r w:rsidR="00B252EA" w:rsidRPr="00B252EA">
              <w:rPr>
                <w:rFonts w:cs="Arial"/>
                <w:b w:val="0"/>
                <w:sz w:val="16"/>
                <w:szCs w:val="16"/>
              </w:rPr>
              <w:instrText xml:space="preserve"> ADDIN ZOTERO_ITEM CSL_CITATION {"citationID":"Ohyz8bUP","properties":{"formattedCitation":"(Ryan, 2021, p. 376)","plainCitation":"(Ryan, 2021, p. 376)","noteIndex":0},"citationItems":[{"id":41564,"uris":["http://zotero.org/groups/4573078/items/MSMFITS6"],"itemData":{"id":41564,"type":"article-journal","container-title":"World Psychiatry","DOI":"10.1002/wps.20885","issue":"3","page":"376 - 377","title":"A Question of Continuity: a self-determination theory perspective on 'third-wave' behavioural theories and practices","author":[{"family":"Ryan","given":"Richard M"}],"issued":{"date-parts":[["2021"]]},"citation-key":"ryanQuestionContinuitySelfdetermination2021"},"locator":"376","label":"page"}],"schema":"https://github.com/citation-style-language/schema/raw/master/csl-citation.json"} </w:instrText>
            </w:r>
            <w:r w:rsidR="00B252EA" w:rsidRPr="00B252EA">
              <w:rPr>
                <w:rFonts w:cs="Arial"/>
                <w:sz w:val="16"/>
                <w:szCs w:val="16"/>
              </w:rPr>
              <w:fldChar w:fldCharType="separate"/>
            </w:r>
            <w:r w:rsidR="00B252EA" w:rsidRPr="00B252EA">
              <w:rPr>
                <w:rFonts w:cs="Arial"/>
                <w:b w:val="0"/>
                <w:sz w:val="16"/>
              </w:rPr>
              <w:t>(Ryan, 2021, p. 376)</w:t>
            </w:r>
            <w:r w:rsidR="00B252EA" w:rsidRPr="00B252EA">
              <w:rPr>
                <w:rFonts w:cs="Arial"/>
                <w:sz w:val="16"/>
                <w:szCs w:val="16"/>
              </w:rPr>
              <w:fldChar w:fldCharType="end"/>
            </w:r>
            <w:r w:rsidRPr="00B252EA">
              <w:rPr>
                <w:rFonts w:cs="Arial"/>
                <w:b w:val="0"/>
                <w:sz w:val="16"/>
                <w:szCs w:val="16"/>
              </w:rPr>
              <w:t>.</w:t>
            </w:r>
          </w:p>
        </w:tc>
      </w:tr>
      <w:tr w:rsidR="009D74DB" w14:paraId="697809FF" w14:textId="77777777" w:rsidTr="009D74DB">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6941" w:type="dxa"/>
          </w:tcPr>
          <w:p w14:paraId="3E3F87D4" w14:textId="77777777" w:rsidR="009D74DB" w:rsidRPr="008C37B3" w:rsidRDefault="009D74DB" w:rsidP="00B252EA">
            <w:pPr>
              <w:spacing w:line="240" w:lineRule="auto"/>
              <w:rPr>
                <w:rFonts w:cs="Arial"/>
                <w:sz w:val="16"/>
                <w:szCs w:val="16"/>
              </w:rPr>
            </w:pPr>
            <w:r>
              <w:rPr>
                <w:rFonts w:cs="Arial"/>
                <w:sz w:val="16"/>
                <w:szCs w:val="16"/>
              </w:rPr>
              <w:t>See above +</w:t>
            </w:r>
          </w:p>
          <w:p w14:paraId="264AA79C" w14:textId="47733FA0" w:rsidR="009D74DB" w:rsidRPr="00315C65" w:rsidRDefault="009D74DB" w:rsidP="00B252EA">
            <w:pPr>
              <w:pStyle w:val="ListParagraph0"/>
              <w:numPr>
                <w:ilvl w:val="0"/>
                <w:numId w:val="46"/>
              </w:numPr>
              <w:spacing w:after="0" w:line="240" w:lineRule="auto"/>
              <w:rPr>
                <w:rFonts w:cs="Arial"/>
                <w:b w:val="0"/>
                <w:sz w:val="16"/>
                <w:szCs w:val="16"/>
              </w:rPr>
            </w:pPr>
            <w:r w:rsidRPr="00315C65">
              <w:rPr>
                <w:rFonts w:cs="Arial"/>
                <w:b w:val="0"/>
                <w:sz w:val="16"/>
                <w:szCs w:val="16"/>
              </w:rPr>
              <w:t xml:space="preserve">Choice Point – the point where an individual must choose between an ‘away’ or ‘towards’ action i.e., acting in a way that contributes toward or moves the individual further ‘away’ from their desired values/outcomes. </w:t>
            </w:r>
            <w:r w:rsidR="00B252EA">
              <w:rPr>
                <w:rFonts w:cs="Arial"/>
                <w:b w:val="0"/>
                <w:sz w:val="16"/>
                <w:szCs w:val="16"/>
              </w:rPr>
              <w:t>Harris</w:t>
            </w:r>
            <w:r w:rsidRPr="00315C65">
              <w:rPr>
                <w:rFonts w:cs="Arial"/>
                <w:b w:val="0"/>
                <w:sz w:val="16"/>
                <w:szCs w:val="16"/>
              </w:rPr>
              <w:t xml:space="preserve"> (2019) emphasises that categorisation of an action isn’t fixed, and that it depends on the effect of, and motivation behind, that action (e.g., watching TV to avoid a necessary activity v. to engage with things you enjoy)</w:t>
            </w:r>
            <w:r w:rsidR="00B252EA">
              <w:rPr>
                <w:rFonts w:cs="Arial"/>
                <w:b w:val="0"/>
                <w:sz w:val="16"/>
                <w:szCs w:val="16"/>
              </w:rPr>
              <w:t xml:space="preserve"> </w:t>
            </w:r>
            <w:r w:rsidR="00B252EA" w:rsidRPr="00B252EA">
              <w:rPr>
                <w:rFonts w:cs="Arial"/>
                <w:sz w:val="16"/>
                <w:szCs w:val="16"/>
              </w:rPr>
              <w:fldChar w:fldCharType="begin"/>
            </w:r>
            <w:r w:rsidR="00B252EA" w:rsidRPr="00B252EA">
              <w:rPr>
                <w:rFonts w:cs="Arial"/>
                <w:b w:val="0"/>
                <w:sz w:val="16"/>
                <w:szCs w:val="16"/>
              </w:rPr>
              <w:instrText xml:space="preserve"> ADDIN ZOTERO_ITEM CSL_CITATION {"citationID":"j1X0iYqy","properties":{"formattedCitation":"(Harris, 2019, pp. 9\\uc0\\u8211{}16)","plainCitation":"(Harris, 2019, pp. 9–16)","noteIndex":0},"citationItems":[{"id":41563,"uris":["http://zotero.org/groups/4573078/items/KHPPE246"],"itemData":{"id":41563,"type":"book","publisher":"New Harbinger Publications","title":"ACT Made Simple: An Easy-to-Read Primer on Acceptance and Commitment Therapy","author":[{"family":"Harris","given":"Russ"}],"issued":{"date-parts":[["2019"]]},"citation-key":"harrisACTMadeSimple2019"},"locator":"9-16","label":"page"}],"schema":"https://github.com/citation-style-language/schema/raw/master/csl-citation.json"} </w:instrText>
            </w:r>
            <w:r w:rsidR="00B252EA" w:rsidRPr="00B252EA">
              <w:rPr>
                <w:rFonts w:cs="Arial"/>
                <w:sz w:val="16"/>
                <w:szCs w:val="16"/>
              </w:rPr>
              <w:fldChar w:fldCharType="separate"/>
            </w:r>
            <w:r w:rsidR="00B252EA" w:rsidRPr="00B252EA">
              <w:rPr>
                <w:rFonts w:cs="Arial"/>
                <w:b w:val="0"/>
                <w:sz w:val="16"/>
              </w:rPr>
              <w:t>(Harris, 2019, pp. 9–16)</w:t>
            </w:r>
            <w:r w:rsidR="00B252EA" w:rsidRPr="00B252EA">
              <w:rPr>
                <w:rFonts w:cs="Arial"/>
                <w:sz w:val="16"/>
                <w:szCs w:val="16"/>
              </w:rPr>
              <w:fldChar w:fldCharType="end"/>
            </w:r>
            <w:r w:rsidR="00B252EA" w:rsidRPr="00B252EA">
              <w:rPr>
                <w:rFonts w:cs="Arial"/>
                <w:b w:val="0"/>
                <w:sz w:val="16"/>
                <w:szCs w:val="16"/>
              </w:rPr>
              <w:t>.</w:t>
            </w:r>
          </w:p>
          <w:p w14:paraId="190CCC1D" w14:textId="77777777" w:rsidR="009D74DB" w:rsidRPr="00315C65" w:rsidRDefault="009D74DB" w:rsidP="00B252EA">
            <w:pPr>
              <w:pStyle w:val="ListParagraph0"/>
              <w:numPr>
                <w:ilvl w:val="0"/>
                <w:numId w:val="0"/>
              </w:numPr>
              <w:spacing w:after="0" w:line="240" w:lineRule="auto"/>
              <w:ind w:left="360"/>
              <w:rPr>
                <w:rFonts w:cs="Arial"/>
                <w:b w:val="0"/>
                <w:sz w:val="16"/>
                <w:szCs w:val="16"/>
              </w:rPr>
            </w:pPr>
            <w:r w:rsidRPr="00315C65">
              <w:rPr>
                <w:rFonts w:cs="Arial"/>
                <w:b w:val="0"/>
                <w:sz w:val="16"/>
                <w:szCs w:val="16"/>
              </w:rPr>
              <w:t>The ‘Choice Point’ is used to demonstrate/frame:</w:t>
            </w:r>
          </w:p>
          <w:p w14:paraId="1AFF301B" w14:textId="77777777" w:rsidR="009D74DB" w:rsidRPr="00315C65" w:rsidRDefault="009D74DB" w:rsidP="00B252EA">
            <w:pPr>
              <w:pStyle w:val="ListParagraph0"/>
              <w:numPr>
                <w:ilvl w:val="1"/>
                <w:numId w:val="46"/>
              </w:numPr>
              <w:spacing w:after="0" w:line="240" w:lineRule="auto"/>
              <w:rPr>
                <w:rFonts w:cs="Arial"/>
                <w:b w:val="0"/>
                <w:sz w:val="16"/>
                <w:szCs w:val="16"/>
              </w:rPr>
            </w:pPr>
            <w:r w:rsidRPr="00315C65">
              <w:rPr>
                <w:rFonts w:cs="Arial"/>
                <w:b w:val="0"/>
                <w:sz w:val="16"/>
                <w:szCs w:val="16"/>
              </w:rPr>
              <w:t>how daily choices contribute towards and should be values-based</w:t>
            </w:r>
          </w:p>
          <w:p w14:paraId="734CEEE6" w14:textId="77777777" w:rsidR="009D74DB" w:rsidRPr="00B252EA" w:rsidRDefault="009D74DB" w:rsidP="00B252EA">
            <w:pPr>
              <w:pStyle w:val="ListParagraph0"/>
              <w:numPr>
                <w:ilvl w:val="1"/>
                <w:numId w:val="46"/>
              </w:numPr>
              <w:spacing w:after="0" w:line="240" w:lineRule="auto"/>
              <w:rPr>
                <w:rFonts w:cs="Arial"/>
                <w:b w:val="0"/>
                <w:sz w:val="16"/>
                <w:szCs w:val="16"/>
              </w:rPr>
            </w:pPr>
            <w:r w:rsidRPr="00315C65">
              <w:rPr>
                <w:rFonts w:cs="Arial"/>
                <w:b w:val="0"/>
                <w:sz w:val="16"/>
                <w:szCs w:val="16"/>
              </w:rPr>
              <w:t xml:space="preserve">how being “hooked” by negative thoughts and feelings can create a negative cycle: when an individual chooses an ‘away’ action in an effort to temporarily alleviate negative feelings this ultimately feeds these feelings by moving them further ‘away’ from their values. Individuals can use core processes under ‘Be Present’ and ‘Open Up’ to “unhook” themselves from the power of these negative feelings and enable themselves to </w:t>
            </w:r>
            <w:proofErr w:type="spellStart"/>
            <w:r w:rsidRPr="00315C65">
              <w:rPr>
                <w:rFonts w:cs="Arial"/>
                <w:b w:val="0"/>
                <w:sz w:val="16"/>
                <w:szCs w:val="16"/>
              </w:rPr>
              <w:t>chose</w:t>
            </w:r>
            <w:proofErr w:type="spellEnd"/>
            <w:r w:rsidRPr="00315C65">
              <w:rPr>
                <w:rFonts w:cs="Arial"/>
                <w:b w:val="0"/>
                <w:sz w:val="16"/>
                <w:szCs w:val="16"/>
              </w:rPr>
              <w:t xml:space="preserve"> ‘towards’ actions. </w:t>
            </w:r>
          </w:p>
          <w:p w14:paraId="4AE53ECB" w14:textId="3AE788CF" w:rsidR="00B252EA" w:rsidRPr="00B252EA" w:rsidRDefault="00B252EA" w:rsidP="00B252EA">
            <w:pPr>
              <w:spacing w:line="240" w:lineRule="auto"/>
              <w:rPr>
                <w:rFonts w:cs="Arial"/>
                <w:sz w:val="16"/>
                <w:szCs w:val="16"/>
              </w:rPr>
            </w:pPr>
          </w:p>
        </w:tc>
        <w:tc>
          <w:tcPr>
            <w:tcW w:w="6379" w:type="dxa"/>
          </w:tcPr>
          <w:p w14:paraId="57A6DA6B" w14:textId="5155F855" w:rsidR="009D74DB" w:rsidRPr="3530F9ED" w:rsidRDefault="009D74DB" w:rsidP="00B252EA">
            <w:pPr>
              <w:spacing w:line="240" w:lineRule="auto"/>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As above, SDT proposes that framing tasks through intrinsic motivation supports improved goal attainment and wellbeing</w:t>
            </w:r>
            <w:r w:rsidR="00B252EA">
              <w:rPr>
                <w:rFonts w:cs="Arial"/>
                <w:sz w:val="16"/>
                <w:szCs w:val="16"/>
              </w:rPr>
              <w:t xml:space="preserve"> </w:t>
            </w:r>
            <w:r w:rsidR="00B252EA">
              <w:rPr>
                <w:rFonts w:cs="Arial"/>
                <w:sz w:val="16"/>
                <w:szCs w:val="16"/>
              </w:rPr>
              <w:fldChar w:fldCharType="begin"/>
            </w:r>
            <w:r w:rsidR="00B252EA">
              <w:rPr>
                <w:rFonts w:cs="Arial"/>
                <w:sz w:val="16"/>
                <w:szCs w:val="16"/>
              </w:rPr>
              <w:instrText xml:space="preserve"> ADDIN ZOTERO_ITEM CSL_CITATION {"citationID":"HKmMABqD","properties":{"formattedCitation":"(Robinson, 2018, p. 67)","plainCitation":"(Robinson, 2018, p. 67)","noteIndex":0},"citationItems":[{"id":34299,"uris":["http://zotero.org/groups/4573078/items/ZG4BTBPB"],"itemData":{"id":34299,"type":"book","abstract":"In this accessible and practical handbook, Dr. Paula Robinson introduces readers to the research and practice of positive education. Designed for parents, educators. school leaders, policy makers and communities, Practising Positive Education: A guide to improve wellbeing literacy in schools brings to life the amazing possibilities offered by Positive Education ... possibilities that create environments in which our children and young people thrive and our families and communities grow happy and strong. Featuring the latest research and findings, creating and engaging exercises and practical case studies, this book is a 'must read' for anyone interested in discovering how we can help our children and young people become all they can be.-back cover.","edition":"2nd","ISBN":"978-0-9946215-1-1","language":"en","note":"00009 \nOCLC: 1083200737","publisher":"Positive Psychology Institute Pty Ltd","source":"Open WorldCat","title":"Practising positive education: a guide to improve wellbeing literacy in schools ; Research, models and activities to assist educators, practitioners and families","title-short":"Practising positive education","author":[{"family":"Robinson","given":"Paula"}],"issued":{"date-parts":[["2018"]]},"citation-key":"robinsonPractisingPositiveEducation2018"},"locator":"67","label":"page"}],"schema":"https://github.com/citation-style-language/schema/raw/master/csl-citation.json"} </w:instrText>
            </w:r>
            <w:r w:rsidR="00B252EA">
              <w:rPr>
                <w:rFonts w:cs="Arial"/>
                <w:sz w:val="16"/>
                <w:szCs w:val="16"/>
              </w:rPr>
              <w:fldChar w:fldCharType="separate"/>
            </w:r>
            <w:r w:rsidR="00B252EA" w:rsidRPr="00B252EA">
              <w:rPr>
                <w:rFonts w:cs="Arial"/>
                <w:sz w:val="16"/>
              </w:rPr>
              <w:t>(Robinson, 2018, p. 67)</w:t>
            </w:r>
            <w:r w:rsidR="00B252EA">
              <w:rPr>
                <w:rFonts w:cs="Arial"/>
                <w:sz w:val="16"/>
                <w:szCs w:val="16"/>
              </w:rPr>
              <w:fldChar w:fldCharType="end"/>
            </w:r>
            <w:r w:rsidR="00B252EA">
              <w:rPr>
                <w:rFonts w:cs="Arial"/>
                <w:sz w:val="16"/>
                <w:szCs w:val="16"/>
              </w:rPr>
              <w:t>.</w:t>
            </w:r>
          </w:p>
        </w:tc>
      </w:tr>
      <w:tr w:rsidR="001A2D71" w14:paraId="3264FB42" w14:textId="77777777" w:rsidTr="00AB7999">
        <w:trPr>
          <w:trHeight w:val="285"/>
        </w:trPr>
        <w:tc>
          <w:tcPr>
            <w:cnfStyle w:val="001000000000" w:firstRow="0" w:lastRow="0" w:firstColumn="1" w:lastColumn="0" w:oddVBand="0" w:evenVBand="0" w:oddHBand="0" w:evenHBand="0" w:firstRowFirstColumn="0" w:firstRowLastColumn="0" w:lastRowFirstColumn="0" w:lastRowLastColumn="0"/>
            <w:tcW w:w="13320" w:type="dxa"/>
            <w:gridSpan w:val="2"/>
            <w:shd w:val="clear" w:color="auto" w:fill="6C91F5" w:themeFill="accent1" w:themeFillTint="99"/>
          </w:tcPr>
          <w:p w14:paraId="69E28714" w14:textId="4635D0A6" w:rsidR="001A2D71" w:rsidRPr="00AB7999" w:rsidRDefault="00AB7999" w:rsidP="00B252EA">
            <w:pPr>
              <w:spacing w:line="240" w:lineRule="auto"/>
              <w:jc w:val="center"/>
              <w:rPr>
                <w:rFonts w:cs="Arial"/>
                <w:i/>
                <w:iCs/>
                <w:color w:val="FFFFFF" w:themeColor="background1"/>
                <w:sz w:val="18"/>
                <w:szCs w:val="18"/>
              </w:rPr>
            </w:pPr>
            <w:r w:rsidRPr="00AB7999">
              <w:rPr>
                <w:rFonts w:cs="Arial"/>
                <w:i/>
                <w:iCs/>
                <w:color w:val="FFFFFF" w:themeColor="background1"/>
                <w:sz w:val="18"/>
                <w:szCs w:val="18"/>
              </w:rPr>
              <w:t>Intervention theory and examples</w:t>
            </w:r>
          </w:p>
        </w:tc>
      </w:tr>
      <w:tr w:rsidR="009D74DB" w14:paraId="6291E98F" w14:textId="77777777" w:rsidTr="009D74DB">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13320" w:type="dxa"/>
            <w:gridSpan w:val="2"/>
            <w:shd w:val="clear" w:color="auto" w:fill="FFFFFF" w:themeFill="background1"/>
          </w:tcPr>
          <w:p w14:paraId="2FF9E2AD" w14:textId="7B325A3E" w:rsidR="009D74DB" w:rsidRDefault="009D74DB" w:rsidP="00B252EA">
            <w:pPr>
              <w:spacing w:line="240" w:lineRule="auto"/>
              <w:rPr>
                <w:rFonts w:cs="Arial"/>
                <w:bCs w:val="0"/>
                <w:sz w:val="16"/>
                <w:szCs w:val="16"/>
              </w:rPr>
            </w:pPr>
            <w:r w:rsidRPr="003A6B10">
              <w:rPr>
                <w:rFonts w:cs="Arial"/>
                <w:b w:val="0"/>
                <w:sz w:val="16"/>
                <w:szCs w:val="16"/>
              </w:rPr>
              <w:t>ACT and SDT recommend techniques which are more “empowering”, “autonomy supportive” and “relational” (e.g., listening, reflecting, empathising and facilitating), rather than pursuing pre-determined, theory-directed targets (e.g., teaching, training, shaping and rewarding)</w:t>
            </w:r>
            <w:r w:rsidR="00B252EA">
              <w:rPr>
                <w:rFonts w:cs="Arial"/>
                <w:b w:val="0"/>
                <w:sz w:val="16"/>
                <w:szCs w:val="16"/>
              </w:rPr>
              <w:t xml:space="preserve"> </w:t>
            </w:r>
            <w:r w:rsidR="00B252EA" w:rsidRPr="00B252EA">
              <w:rPr>
                <w:rFonts w:cs="Arial"/>
                <w:sz w:val="16"/>
                <w:szCs w:val="16"/>
              </w:rPr>
              <w:fldChar w:fldCharType="begin"/>
            </w:r>
            <w:r w:rsidR="00B252EA" w:rsidRPr="00B252EA">
              <w:rPr>
                <w:rFonts w:cs="Arial"/>
                <w:b w:val="0"/>
                <w:sz w:val="16"/>
                <w:szCs w:val="16"/>
              </w:rPr>
              <w:instrText xml:space="preserve"> ADDIN ZOTERO_ITEM CSL_CITATION {"citationID":"JJS3Gx1x","properties":{"formattedCitation":"(Ryan, 2021, p. 376)","plainCitation":"(Ryan, 2021, p. 376)","noteIndex":0},"citationItems":[{"id":41564,"uris":["http://zotero.org/groups/4573078/items/MSMFITS6"],"itemData":{"id":41564,"type":"article-journal","container-title":"World Psychiatry","DOI":"10.1002/wps.20885","issue":"3","page":"376 - 377","title":"A Question of Continuity: a self-determination theory perspective on 'third-wave' behavioural theories and practices","author":[{"family":"Ryan","given":"Richard M"}],"issued":{"date-parts":[["2021"]]},"citation-key":"ryanQuestionContinuitySelfdetermination2021"},"locator":"376","label":"page"}],"schema":"https://github.com/citation-style-language/schema/raw/master/csl-citation.json"} </w:instrText>
            </w:r>
            <w:r w:rsidR="00B252EA" w:rsidRPr="00B252EA">
              <w:rPr>
                <w:rFonts w:cs="Arial"/>
                <w:sz w:val="16"/>
                <w:szCs w:val="16"/>
              </w:rPr>
              <w:fldChar w:fldCharType="separate"/>
            </w:r>
            <w:r w:rsidR="00B252EA" w:rsidRPr="00B252EA">
              <w:rPr>
                <w:rFonts w:cs="Arial"/>
                <w:b w:val="0"/>
                <w:sz w:val="16"/>
              </w:rPr>
              <w:t>(Ryan, 2021, p. 376)</w:t>
            </w:r>
            <w:r w:rsidR="00B252EA" w:rsidRPr="00B252EA">
              <w:rPr>
                <w:rFonts w:cs="Arial"/>
                <w:sz w:val="16"/>
                <w:szCs w:val="16"/>
              </w:rPr>
              <w:fldChar w:fldCharType="end"/>
            </w:r>
            <w:r w:rsidRPr="00B252EA">
              <w:rPr>
                <w:rFonts w:cs="Arial"/>
                <w:b w:val="0"/>
                <w:sz w:val="16"/>
                <w:szCs w:val="16"/>
              </w:rPr>
              <w:t>.</w:t>
            </w:r>
            <w:r>
              <w:rPr>
                <w:rFonts w:cs="Arial"/>
                <w:b w:val="0"/>
                <w:sz w:val="16"/>
                <w:szCs w:val="16"/>
              </w:rPr>
              <w:t xml:space="preserve"> </w:t>
            </w:r>
            <w:bookmarkStart w:id="6" w:name="_Hlk103343119"/>
            <w:r>
              <w:rPr>
                <w:rFonts w:cs="Arial"/>
                <w:b w:val="0"/>
                <w:sz w:val="16"/>
                <w:szCs w:val="16"/>
              </w:rPr>
              <w:t>As a result, resources should not be overly prescriptive but instead provide a foundation for paired exercises which allow students to clarify their own values/motivations and develop mindfulness and emotional regulation skills.</w:t>
            </w:r>
            <w:bookmarkEnd w:id="6"/>
          </w:p>
          <w:p w14:paraId="75545658" w14:textId="72D8160C" w:rsidR="00AB7999" w:rsidRPr="3530F9ED" w:rsidRDefault="00AB7999" w:rsidP="00B252EA">
            <w:pPr>
              <w:spacing w:line="240" w:lineRule="auto"/>
              <w:rPr>
                <w:rFonts w:cs="Arial"/>
                <w:sz w:val="16"/>
                <w:szCs w:val="16"/>
              </w:rPr>
            </w:pPr>
          </w:p>
        </w:tc>
      </w:tr>
      <w:tr w:rsidR="009D74DB" w14:paraId="26BF89C6" w14:textId="77777777" w:rsidTr="009D74DB">
        <w:trPr>
          <w:trHeight w:val="706"/>
        </w:trPr>
        <w:tc>
          <w:tcPr>
            <w:cnfStyle w:val="001000000000" w:firstRow="0" w:lastRow="0" w:firstColumn="1" w:lastColumn="0" w:oddVBand="0" w:evenVBand="0" w:oddHBand="0" w:evenHBand="0" w:firstRowFirstColumn="0" w:firstRowLastColumn="0" w:lastRowFirstColumn="0" w:lastRowLastColumn="0"/>
            <w:tcW w:w="6941" w:type="dxa"/>
          </w:tcPr>
          <w:p w14:paraId="12B9F99B" w14:textId="77777777" w:rsidR="009D74DB" w:rsidRDefault="009D74DB" w:rsidP="00B252EA">
            <w:pPr>
              <w:spacing w:line="240" w:lineRule="auto"/>
              <w:rPr>
                <w:rFonts w:cs="Arial"/>
                <w:sz w:val="16"/>
                <w:szCs w:val="16"/>
                <w:u w:val="single"/>
              </w:rPr>
            </w:pPr>
            <w:r w:rsidRPr="00CB3880">
              <w:rPr>
                <w:rFonts w:cs="Arial"/>
                <w:sz w:val="16"/>
                <w:szCs w:val="16"/>
                <w:u w:val="single"/>
              </w:rPr>
              <w:t xml:space="preserve">Emails </w:t>
            </w:r>
          </w:p>
          <w:p w14:paraId="03A95CF2" w14:textId="7146B028" w:rsidR="009D74DB" w:rsidRPr="00457547" w:rsidRDefault="009D74DB" w:rsidP="00B252EA">
            <w:pPr>
              <w:spacing w:line="240" w:lineRule="auto"/>
              <w:rPr>
                <w:rFonts w:cs="Arial"/>
                <w:b w:val="0"/>
                <w:bCs w:val="0"/>
                <w:sz w:val="16"/>
                <w:szCs w:val="16"/>
              </w:rPr>
            </w:pPr>
            <w:r>
              <w:rPr>
                <w:rFonts w:cs="Arial"/>
                <w:b w:val="0"/>
                <w:bCs w:val="0"/>
                <w:sz w:val="16"/>
                <w:szCs w:val="16"/>
              </w:rPr>
              <w:t>Educational resources and reflective exercises could be delivered via email, but must be clear and simple enough for students to understand with limited guidance. Pilot program delivered by Samuel et al (2021) found that students benefited from more straightforward content and revision exercises</w:t>
            </w:r>
            <w:r w:rsidR="00B252EA">
              <w:rPr>
                <w:rFonts w:cs="Arial"/>
                <w:b w:val="0"/>
                <w:bCs w:val="0"/>
                <w:sz w:val="16"/>
                <w:szCs w:val="16"/>
              </w:rPr>
              <w:t xml:space="preserve"> </w:t>
            </w:r>
            <w:r w:rsidR="00B252EA" w:rsidRPr="00B252EA">
              <w:rPr>
                <w:rFonts w:cs="Arial"/>
                <w:sz w:val="16"/>
                <w:szCs w:val="16"/>
              </w:rPr>
              <w:fldChar w:fldCharType="begin"/>
            </w:r>
            <w:r w:rsidR="00B252EA" w:rsidRPr="00B252EA">
              <w:rPr>
                <w:rFonts w:cs="Arial"/>
                <w:b w:val="0"/>
                <w:bCs w:val="0"/>
                <w:sz w:val="16"/>
                <w:szCs w:val="16"/>
              </w:rPr>
              <w:instrText xml:space="preserve"> ADDIN ZOTERO_ITEM CSL_CITATION {"citationID":"lSUBkLg4","properties":{"formattedCitation":"(Samuel et al., 2021, p. 11)","plainCitation":"(Samuel et al., 2021, p. 11)","noteIndex":0},"citationItems":[{"id":35425,"uris":["http://zotero.org/groups/4573078/items/7PB3WIPU"],"itemData":{"id":35425,"type":"article-journal","container-title":"Pastoral Care in Education: An International Journal of Personal, Social and Emotional Development","title":"Developing the content of a brief universal acceptance and commitment therapy (ACT) programme for secondary school pupils: InTER-ACT","author":[{"family":"Samuel","given":"Victoria"},{"family":"Constable","given":"Chloe"},{"family":"Harris","given":"Emma"},{"family":"Channon","given":"Susan"}],"issued":{"date-parts":[["2021"]]},"citation-key":"samuelDevelopingContentBrief2021"},"locator":"11","label":"page"}],"schema":"https://github.com/citation-style-language/schema/raw/master/csl-citation.json"} </w:instrText>
            </w:r>
            <w:r w:rsidR="00B252EA" w:rsidRPr="00B252EA">
              <w:rPr>
                <w:rFonts w:cs="Arial"/>
                <w:sz w:val="16"/>
                <w:szCs w:val="16"/>
              </w:rPr>
              <w:fldChar w:fldCharType="separate"/>
            </w:r>
            <w:r w:rsidR="00B252EA" w:rsidRPr="00B252EA">
              <w:rPr>
                <w:rFonts w:cs="Arial"/>
                <w:b w:val="0"/>
                <w:sz w:val="16"/>
              </w:rPr>
              <w:t>(Samuel et al., 2021, p. 11)</w:t>
            </w:r>
            <w:r w:rsidR="00B252EA" w:rsidRPr="00B252EA">
              <w:rPr>
                <w:rFonts w:cs="Arial"/>
                <w:sz w:val="16"/>
                <w:szCs w:val="16"/>
              </w:rPr>
              <w:fldChar w:fldCharType="end"/>
            </w:r>
            <w:r w:rsidRPr="00B252EA">
              <w:rPr>
                <w:rFonts w:cs="Arial"/>
                <w:b w:val="0"/>
                <w:bCs w:val="0"/>
                <w:sz w:val="16"/>
                <w:szCs w:val="16"/>
              </w:rPr>
              <w:t>.</w:t>
            </w:r>
            <w:r w:rsidRPr="0037773B">
              <w:rPr>
                <w:rFonts w:cs="Arial"/>
                <w:b w:val="0"/>
                <w:bCs w:val="0"/>
                <w:sz w:val="16"/>
                <w:szCs w:val="16"/>
              </w:rPr>
              <w:t xml:space="preserve"> </w:t>
            </w:r>
          </w:p>
          <w:p w14:paraId="135F54C8" w14:textId="77777777" w:rsidR="009D74DB" w:rsidRPr="00377157" w:rsidRDefault="009D74DB" w:rsidP="00B252EA">
            <w:pPr>
              <w:pStyle w:val="ListParagraph0"/>
              <w:numPr>
                <w:ilvl w:val="0"/>
                <w:numId w:val="14"/>
              </w:numPr>
              <w:spacing w:after="0" w:line="240" w:lineRule="auto"/>
              <w:rPr>
                <w:rFonts w:cs="Arial"/>
                <w:b w:val="0"/>
                <w:sz w:val="16"/>
                <w:szCs w:val="16"/>
              </w:rPr>
            </w:pPr>
            <w:r w:rsidRPr="00377157">
              <w:rPr>
                <w:rFonts w:cs="Arial"/>
                <w:sz w:val="16"/>
                <w:szCs w:val="16"/>
              </w:rPr>
              <w:t>Psycho-educational resources</w:t>
            </w:r>
            <w:r>
              <w:rPr>
                <w:rFonts w:cs="Arial"/>
                <w:b w:val="0"/>
                <w:sz w:val="16"/>
                <w:szCs w:val="16"/>
              </w:rPr>
              <w:t xml:space="preserve"> can be linked, but should not be overly prescriptive – if possible, pair with revision exercise. This could include information on:</w:t>
            </w:r>
          </w:p>
          <w:p w14:paraId="4B443E38" w14:textId="59BF2F53" w:rsidR="009D74DB" w:rsidRPr="0028358B" w:rsidRDefault="009D74DB" w:rsidP="00B252EA">
            <w:pPr>
              <w:pStyle w:val="ListParagraph0"/>
              <w:numPr>
                <w:ilvl w:val="1"/>
                <w:numId w:val="14"/>
              </w:numPr>
              <w:spacing w:after="0" w:line="240" w:lineRule="auto"/>
              <w:rPr>
                <w:rFonts w:cs="Arial"/>
                <w:b w:val="0"/>
                <w:sz w:val="16"/>
                <w:szCs w:val="16"/>
              </w:rPr>
            </w:pPr>
            <w:r>
              <w:rPr>
                <w:rFonts w:cs="Arial"/>
                <w:b w:val="0"/>
                <w:sz w:val="16"/>
                <w:szCs w:val="16"/>
              </w:rPr>
              <w:t>what emotions are, how to</w:t>
            </w:r>
            <w:r w:rsidRPr="00377157">
              <w:rPr>
                <w:rFonts w:cs="Arial"/>
                <w:b w:val="0"/>
                <w:sz w:val="16"/>
                <w:szCs w:val="16"/>
              </w:rPr>
              <w:t xml:space="preserve"> define </w:t>
            </w:r>
            <w:r>
              <w:rPr>
                <w:rFonts w:cs="Arial"/>
                <w:b w:val="0"/>
                <w:sz w:val="16"/>
                <w:szCs w:val="16"/>
              </w:rPr>
              <w:t>them</w:t>
            </w:r>
            <w:r w:rsidRPr="00377157">
              <w:rPr>
                <w:rFonts w:cs="Arial"/>
                <w:b w:val="0"/>
                <w:sz w:val="16"/>
                <w:szCs w:val="16"/>
              </w:rPr>
              <w:t xml:space="preserve"> (names/scaling) and distinguish between cognitive, emotional and physical responses</w:t>
            </w:r>
            <w:r w:rsidR="00B252EA">
              <w:rPr>
                <w:rFonts w:cs="Arial"/>
                <w:b w:val="0"/>
                <w:sz w:val="16"/>
                <w:szCs w:val="16"/>
              </w:rPr>
              <w:t xml:space="preserve"> </w:t>
            </w:r>
            <w:r w:rsidR="00B252EA" w:rsidRPr="00B252EA">
              <w:rPr>
                <w:rFonts w:cs="Arial"/>
                <w:sz w:val="16"/>
                <w:szCs w:val="16"/>
              </w:rPr>
              <w:fldChar w:fldCharType="begin"/>
            </w:r>
            <w:r w:rsidR="00977D06">
              <w:rPr>
                <w:rFonts w:cs="Arial"/>
                <w:b w:val="0"/>
                <w:sz w:val="16"/>
                <w:szCs w:val="16"/>
              </w:rPr>
              <w:instrText xml:space="preserve"> ADDIN ZOTERO_ITEM CSL_CITATION {"citationID":"LvpoqdqR","properties":{"formattedCitation":"(Fumito et al., 2020)","plainCitation":"(Fumito et al., 2020)","noteIndex":0},"citationItems":[{"id":35424,"uris":["http://zotero.org/groups/4573078/items/UUEX28QS"],"itemData":{"id":35424,"type":"article-journal","container-title":"Journal of Contextual Behavioral Science","page":"71 -79","title":"Acceptance and commitment therapy as a school-based group intervention for adolescents: an open-label trial","volume":"16","author":[{"family":"Fumito","given":"Takahashi"},{"family":"Kenichiro","given":"Ishizu"},{"family":"Matsubara","given":"Kohei"},{"family":"Tomu","given":"Ohtsuki"},{"family":"Shimoda","given":"Yoshiyuki"}],"issued":{"date-parts":[["2020"]]},"citation-key":"fumitoAcceptanceCommitmentTherapy2020"}}],"schema":"https://github.com/citation-style-language/schema/raw/master/csl-citation.json"} </w:instrText>
            </w:r>
            <w:r w:rsidR="00B252EA" w:rsidRPr="00B252EA">
              <w:rPr>
                <w:rFonts w:cs="Arial"/>
                <w:sz w:val="16"/>
                <w:szCs w:val="16"/>
              </w:rPr>
              <w:fldChar w:fldCharType="separate"/>
            </w:r>
            <w:r w:rsidR="00B252EA" w:rsidRPr="00B252EA">
              <w:rPr>
                <w:rFonts w:cs="Arial"/>
                <w:b w:val="0"/>
                <w:sz w:val="16"/>
                <w:szCs w:val="16"/>
              </w:rPr>
              <w:t>(Fumito et al., 2020)</w:t>
            </w:r>
            <w:r w:rsidR="00B252EA" w:rsidRPr="00B252EA">
              <w:rPr>
                <w:rFonts w:cs="Arial"/>
                <w:sz w:val="16"/>
                <w:szCs w:val="16"/>
              </w:rPr>
              <w:fldChar w:fldCharType="end"/>
            </w:r>
            <w:r w:rsidR="00B252EA">
              <w:rPr>
                <w:rFonts w:cs="Arial"/>
                <w:b w:val="0"/>
                <w:sz w:val="16"/>
                <w:szCs w:val="16"/>
              </w:rPr>
              <w:t>.</w:t>
            </w:r>
          </w:p>
          <w:p w14:paraId="1413C1B7" w14:textId="004EEA28" w:rsidR="009D74DB" w:rsidRPr="00457547" w:rsidRDefault="009D74DB" w:rsidP="00B252EA">
            <w:pPr>
              <w:pStyle w:val="ListParagraph0"/>
              <w:numPr>
                <w:ilvl w:val="1"/>
                <w:numId w:val="14"/>
              </w:numPr>
              <w:spacing w:line="240" w:lineRule="auto"/>
              <w:rPr>
                <w:rFonts w:cs="Arial"/>
                <w:b w:val="0"/>
                <w:sz w:val="16"/>
                <w:szCs w:val="16"/>
              </w:rPr>
            </w:pPr>
            <w:r w:rsidRPr="00457547">
              <w:rPr>
                <w:rFonts w:cs="Arial"/>
                <w:b w:val="0"/>
                <w:sz w:val="16"/>
                <w:szCs w:val="16"/>
              </w:rPr>
              <w:t>values and their purpose</w:t>
            </w:r>
            <w:r w:rsidR="00B252EA">
              <w:rPr>
                <w:rFonts w:cs="Arial"/>
                <w:b w:val="0"/>
                <w:sz w:val="16"/>
                <w:szCs w:val="16"/>
              </w:rPr>
              <w:t xml:space="preserve"> </w:t>
            </w:r>
            <w:r w:rsidR="00B252EA" w:rsidRPr="00B252EA">
              <w:rPr>
                <w:rFonts w:cs="Arial"/>
                <w:sz w:val="16"/>
                <w:szCs w:val="16"/>
              </w:rPr>
              <w:fldChar w:fldCharType="begin"/>
            </w:r>
            <w:r w:rsidR="00977D06">
              <w:rPr>
                <w:rFonts w:cs="Arial"/>
                <w:b w:val="0"/>
                <w:sz w:val="16"/>
                <w:szCs w:val="16"/>
              </w:rPr>
              <w:instrText xml:space="preserve"> ADDIN ZOTERO_ITEM CSL_CITATION {"citationID":"1gxzgywx","properties":{"formattedCitation":"(Fumito et al., 2020)","plainCitation":"(Fumito et al., 2020)","noteIndex":0},"citationItems":[{"id":35424,"uris":["http://zotero.org/groups/4573078/items/UUEX28QS"],"itemData":{"id":35424,"type":"article-journal","container-title":"Journal of Contextual Behavioral Science","page":"71 -79","title":"Acceptance and commitment therapy as a school-based group intervention for adolescents: an open-label trial","volume":"16","author":[{"family":"Fumito","given":"Takahashi"},{"family":"Kenichiro","given":"Ishizu"},{"family":"Matsubara","given":"Kohei"},{"family":"Tomu","given":"Ohtsuki"},{"family":"Shimoda","given":"Yoshiyuki"}],"issued":{"date-parts":[["2020"]]},"citation-key":"fumitoAcceptanceCommitmentTherapy2020"}}],"schema":"https://github.com/citation-style-language/schema/raw/master/csl-citation.json"} </w:instrText>
            </w:r>
            <w:r w:rsidR="00B252EA" w:rsidRPr="00B252EA">
              <w:rPr>
                <w:rFonts w:cs="Arial"/>
                <w:sz w:val="16"/>
                <w:szCs w:val="16"/>
              </w:rPr>
              <w:fldChar w:fldCharType="separate"/>
            </w:r>
            <w:r w:rsidR="00B252EA" w:rsidRPr="00B252EA">
              <w:rPr>
                <w:rFonts w:cs="Arial"/>
                <w:b w:val="0"/>
                <w:sz w:val="16"/>
                <w:szCs w:val="16"/>
              </w:rPr>
              <w:t>(Fumito et al., 2020)</w:t>
            </w:r>
            <w:r w:rsidR="00B252EA" w:rsidRPr="00B252EA">
              <w:rPr>
                <w:rFonts w:cs="Arial"/>
                <w:sz w:val="16"/>
                <w:szCs w:val="16"/>
              </w:rPr>
              <w:fldChar w:fldCharType="end"/>
            </w:r>
            <w:r>
              <w:rPr>
                <w:rFonts w:cs="Arial"/>
                <w:b w:val="0"/>
                <w:sz w:val="16"/>
                <w:szCs w:val="16"/>
              </w:rPr>
              <w:t>.</w:t>
            </w:r>
            <w:r w:rsidRPr="0037773B">
              <w:rPr>
                <w:rFonts w:cs="Arial"/>
                <w:b w:val="0"/>
                <w:sz w:val="16"/>
                <w:szCs w:val="16"/>
              </w:rPr>
              <w:t xml:space="preserve"> </w:t>
            </w:r>
          </w:p>
          <w:p w14:paraId="54FB3503" w14:textId="77777777" w:rsidR="009D74DB" w:rsidRPr="0028358B" w:rsidRDefault="009D74DB" w:rsidP="00B252EA">
            <w:pPr>
              <w:pStyle w:val="ListParagraph0"/>
              <w:numPr>
                <w:ilvl w:val="0"/>
                <w:numId w:val="14"/>
              </w:numPr>
              <w:spacing w:after="0" w:line="240" w:lineRule="auto"/>
              <w:rPr>
                <w:rFonts w:cs="Arial"/>
                <w:sz w:val="16"/>
                <w:szCs w:val="16"/>
              </w:rPr>
            </w:pPr>
            <w:r>
              <w:rPr>
                <w:rFonts w:cs="Arial"/>
                <w:sz w:val="16"/>
                <w:szCs w:val="16"/>
              </w:rPr>
              <w:t xml:space="preserve">Reflection exercises </w:t>
            </w:r>
            <w:r>
              <w:rPr>
                <w:rFonts w:cs="Arial"/>
                <w:b w:val="0"/>
                <w:sz w:val="16"/>
                <w:szCs w:val="16"/>
              </w:rPr>
              <w:t>will be essential for the delivery of a person-centred therapy that requires the individual to clarify and act on their own values. This could include exercises which:</w:t>
            </w:r>
          </w:p>
          <w:p w14:paraId="442DA262" w14:textId="5F097C77" w:rsidR="009D74DB" w:rsidRPr="0037773B" w:rsidRDefault="009D74DB" w:rsidP="00B252EA">
            <w:pPr>
              <w:pStyle w:val="ListParagraph0"/>
              <w:numPr>
                <w:ilvl w:val="1"/>
                <w:numId w:val="14"/>
              </w:numPr>
              <w:spacing w:after="0" w:line="240" w:lineRule="auto"/>
              <w:rPr>
                <w:rStyle w:val="FootnoteReference"/>
                <w:rFonts w:cs="Arial"/>
                <w:b w:val="0"/>
                <w:sz w:val="16"/>
                <w:szCs w:val="16"/>
                <w:u w:val="single"/>
                <w:vertAlign w:val="baseline"/>
              </w:rPr>
            </w:pPr>
            <w:r w:rsidRPr="00315C65">
              <w:rPr>
                <w:rFonts w:cs="Arial"/>
                <w:b w:val="0"/>
                <w:sz w:val="16"/>
                <w:szCs w:val="16"/>
              </w:rPr>
              <w:lastRenderedPageBreak/>
              <w:t xml:space="preserve">develop </w:t>
            </w:r>
            <w:r>
              <w:rPr>
                <w:rFonts w:cs="Arial"/>
                <w:b w:val="0"/>
                <w:sz w:val="16"/>
                <w:szCs w:val="16"/>
              </w:rPr>
              <w:t xml:space="preserve">mindfulness skills (e.g., meditation exercises) and </w:t>
            </w:r>
            <w:proofErr w:type="spellStart"/>
            <w:r w:rsidRPr="00315C65">
              <w:rPr>
                <w:rFonts w:cs="Arial"/>
                <w:b w:val="0"/>
                <w:sz w:val="16"/>
                <w:szCs w:val="16"/>
              </w:rPr>
              <w:t>defusi</w:t>
            </w:r>
            <w:r>
              <w:rPr>
                <w:rFonts w:cs="Arial"/>
                <w:b w:val="0"/>
                <w:sz w:val="16"/>
                <w:szCs w:val="16"/>
              </w:rPr>
              <w:t>on</w:t>
            </w:r>
            <w:proofErr w:type="spellEnd"/>
            <w:r w:rsidRPr="00315C65">
              <w:rPr>
                <w:rFonts w:cs="Arial"/>
                <w:b w:val="0"/>
                <w:sz w:val="16"/>
                <w:szCs w:val="16"/>
              </w:rPr>
              <w:t xml:space="preserve"> techniques (e.g., “Having a Thought v. Being a Thought”)</w:t>
            </w:r>
            <w:r w:rsidR="00B252EA">
              <w:rPr>
                <w:rFonts w:cs="Arial"/>
                <w:b w:val="0"/>
                <w:sz w:val="16"/>
                <w:szCs w:val="16"/>
              </w:rPr>
              <w:t xml:space="preserve"> </w:t>
            </w:r>
            <w:r w:rsidR="00B252EA" w:rsidRPr="00B252EA">
              <w:rPr>
                <w:rFonts w:cs="Arial"/>
                <w:sz w:val="16"/>
                <w:szCs w:val="16"/>
              </w:rPr>
              <w:fldChar w:fldCharType="begin"/>
            </w:r>
            <w:r w:rsidR="00977D06">
              <w:rPr>
                <w:rFonts w:cs="Arial"/>
                <w:b w:val="0"/>
                <w:sz w:val="16"/>
                <w:szCs w:val="16"/>
              </w:rPr>
              <w:instrText xml:space="preserve"> ADDIN ZOTERO_ITEM CSL_CITATION {"citationID":"RS6qb1M1","properties":{"formattedCitation":"(Fumito et al., 2020)","plainCitation":"(Fumito et al., 2020)","noteIndex":0},"citationItems":[{"id":35424,"uris":["http://zotero.org/groups/4573078/items/UUEX28QS"],"itemData":{"id":35424,"type":"article-journal","container-title":"Journal of Contextual Behavioral Science","page":"71 -79","title":"Acceptance and commitment therapy as a school-based group intervention for adolescents: an open-label trial","volume":"16","author":[{"family":"Fumito","given":"Takahashi"},{"family":"Kenichiro","given":"Ishizu"},{"family":"Matsubara","given":"Kohei"},{"family":"Tomu","given":"Ohtsuki"},{"family":"Shimoda","given":"Yoshiyuki"}],"issued":{"date-parts":[["2020"]]},"citation-key":"fumitoAcceptanceCommitmentTherapy2020"}}],"schema":"https://github.com/citation-style-language/schema/raw/master/csl-citation.json"} </w:instrText>
            </w:r>
            <w:r w:rsidR="00B252EA" w:rsidRPr="00B252EA">
              <w:rPr>
                <w:rFonts w:cs="Arial"/>
                <w:sz w:val="16"/>
                <w:szCs w:val="16"/>
              </w:rPr>
              <w:fldChar w:fldCharType="separate"/>
            </w:r>
            <w:r w:rsidR="00B252EA" w:rsidRPr="00B252EA">
              <w:rPr>
                <w:rFonts w:cs="Arial"/>
                <w:b w:val="0"/>
                <w:sz w:val="16"/>
                <w:szCs w:val="16"/>
              </w:rPr>
              <w:t>(Fumito et al., 2020)</w:t>
            </w:r>
            <w:r w:rsidR="00B252EA" w:rsidRPr="00B252EA">
              <w:rPr>
                <w:rFonts w:cs="Arial"/>
                <w:sz w:val="16"/>
                <w:szCs w:val="16"/>
              </w:rPr>
              <w:fldChar w:fldCharType="end"/>
            </w:r>
            <w:r>
              <w:rPr>
                <w:rFonts w:cs="Arial"/>
                <w:b w:val="0"/>
                <w:sz w:val="16"/>
                <w:szCs w:val="16"/>
              </w:rPr>
              <w:t>.</w:t>
            </w:r>
          </w:p>
          <w:p w14:paraId="25BB71D4" w14:textId="2685301E" w:rsidR="009D74DB" w:rsidRPr="00457547" w:rsidRDefault="009D74DB" w:rsidP="00B252EA">
            <w:pPr>
              <w:pStyle w:val="ListParagraph0"/>
              <w:numPr>
                <w:ilvl w:val="1"/>
                <w:numId w:val="14"/>
              </w:numPr>
              <w:spacing w:after="0" w:line="240" w:lineRule="auto"/>
              <w:rPr>
                <w:rFonts w:cs="Arial"/>
                <w:b w:val="0"/>
                <w:sz w:val="16"/>
                <w:szCs w:val="16"/>
                <w:u w:val="single"/>
              </w:rPr>
            </w:pPr>
            <w:r w:rsidRPr="00457547">
              <w:rPr>
                <w:rFonts w:cs="Arial"/>
                <w:b w:val="0"/>
                <w:sz w:val="16"/>
                <w:szCs w:val="16"/>
              </w:rPr>
              <w:t>clarify values e.g.,</w:t>
            </w:r>
            <w:r w:rsidRPr="00457547">
              <w:rPr>
                <w:rFonts w:cs="Arial"/>
                <w:sz w:val="16"/>
                <w:szCs w:val="16"/>
              </w:rPr>
              <w:t xml:space="preserve"> </w:t>
            </w:r>
            <w:r w:rsidRPr="00457547">
              <w:rPr>
                <w:rFonts w:cs="Arial"/>
                <w:b w:val="0"/>
                <w:sz w:val="16"/>
                <w:szCs w:val="16"/>
              </w:rPr>
              <w:t>distinguish between parts of life “created by another person” (parents</w:t>
            </w:r>
            <w:r>
              <w:rPr>
                <w:rFonts w:cs="Arial"/>
                <w:b w:val="0"/>
                <w:sz w:val="16"/>
                <w:szCs w:val="16"/>
              </w:rPr>
              <w:t>/</w:t>
            </w:r>
            <w:r w:rsidRPr="00457547">
              <w:rPr>
                <w:rFonts w:cs="Arial"/>
                <w:b w:val="0"/>
                <w:sz w:val="16"/>
                <w:szCs w:val="16"/>
              </w:rPr>
              <w:t>school</w:t>
            </w:r>
            <w:r>
              <w:rPr>
                <w:rFonts w:cs="Arial"/>
                <w:b w:val="0"/>
                <w:sz w:val="16"/>
                <w:szCs w:val="16"/>
              </w:rPr>
              <w:t>/</w:t>
            </w:r>
            <w:r w:rsidRPr="00457547">
              <w:rPr>
                <w:rFonts w:cs="Arial"/>
                <w:b w:val="0"/>
                <w:sz w:val="16"/>
                <w:szCs w:val="16"/>
              </w:rPr>
              <w:t xml:space="preserve"> friends) and parts of life “created by themselves</w:t>
            </w:r>
            <w:r>
              <w:rPr>
                <w:rFonts w:cs="Arial"/>
                <w:b w:val="0"/>
                <w:sz w:val="16"/>
                <w:szCs w:val="16"/>
              </w:rPr>
              <w:t>”</w:t>
            </w:r>
            <w:r w:rsidR="00B252EA">
              <w:rPr>
                <w:rFonts w:cs="Arial"/>
                <w:b w:val="0"/>
                <w:sz w:val="16"/>
                <w:szCs w:val="16"/>
              </w:rPr>
              <w:t xml:space="preserve"> </w:t>
            </w:r>
            <w:r w:rsidR="00B252EA" w:rsidRPr="00B252EA">
              <w:rPr>
                <w:rFonts w:cs="Arial"/>
                <w:sz w:val="16"/>
                <w:szCs w:val="16"/>
              </w:rPr>
              <w:fldChar w:fldCharType="begin"/>
            </w:r>
            <w:r w:rsidR="00977D06">
              <w:rPr>
                <w:rFonts w:cs="Arial"/>
                <w:b w:val="0"/>
                <w:sz w:val="16"/>
                <w:szCs w:val="16"/>
              </w:rPr>
              <w:instrText xml:space="preserve"> ADDIN ZOTERO_ITEM CSL_CITATION {"citationID":"dumA5AlH","properties":{"formattedCitation":"(Fumito et al., 2020)","plainCitation":"(Fumito et al., 2020)","noteIndex":0},"citationItems":[{"id":35424,"uris":["http://zotero.org/groups/4573078/items/UUEX28QS"],"itemData":{"id":35424,"type":"article-journal","container-title":"Journal of Contextual Behavioral Science","page":"71 -79","title":"Acceptance and commitment therapy as a school-based group intervention for adolescents: an open-label trial","volume":"16","author":[{"family":"Fumito","given":"Takahashi"},{"family":"Kenichiro","given":"Ishizu"},{"family":"Matsubara","given":"Kohei"},{"family":"Tomu","given":"Ohtsuki"},{"family":"Shimoda","given":"Yoshiyuki"}],"issued":{"date-parts":[["2020"]]},"citation-key":"fumitoAcceptanceCommitmentTherapy2020"}}],"schema":"https://github.com/citation-style-language/schema/raw/master/csl-citation.json"} </w:instrText>
            </w:r>
            <w:r w:rsidR="00B252EA" w:rsidRPr="00B252EA">
              <w:rPr>
                <w:rFonts w:cs="Arial"/>
                <w:sz w:val="16"/>
                <w:szCs w:val="16"/>
              </w:rPr>
              <w:fldChar w:fldCharType="separate"/>
            </w:r>
            <w:r w:rsidR="00B252EA" w:rsidRPr="00B252EA">
              <w:rPr>
                <w:rFonts w:cs="Arial"/>
                <w:b w:val="0"/>
                <w:sz w:val="16"/>
                <w:szCs w:val="16"/>
              </w:rPr>
              <w:t>(Fumito et al., 2020)</w:t>
            </w:r>
            <w:r w:rsidR="00B252EA" w:rsidRPr="00B252EA">
              <w:rPr>
                <w:rFonts w:cs="Arial"/>
                <w:sz w:val="16"/>
                <w:szCs w:val="16"/>
              </w:rPr>
              <w:fldChar w:fldCharType="end"/>
            </w:r>
            <w:r>
              <w:rPr>
                <w:rFonts w:cs="Arial"/>
                <w:b w:val="0"/>
                <w:sz w:val="16"/>
                <w:szCs w:val="16"/>
              </w:rPr>
              <w:t>.</w:t>
            </w:r>
          </w:p>
          <w:p w14:paraId="230A9EE5" w14:textId="77777777" w:rsidR="009D74DB" w:rsidRPr="00457547" w:rsidRDefault="009D74DB" w:rsidP="00B252EA">
            <w:pPr>
              <w:pStyle w:val="ListParagraph0"/>
              <w:numPr>
                <w:ilvl w:val="1"/>
                <w:numId w:val="14"/>
              </w:numPr>
              <w:spacing w:after="0" w:line="240" w:lineRule="auto"/>
              <w:rPr>
                <w:rFonts w:cs="Arial"/>
                <w:sz w:val="16"/>
                <w:szCs w:val="16"/>
              </w:rPr>
            </w:pPr>
            <w:r>
              <w:rPr>
                <w:rFonts w:cs="Arial"/>
                <w:b w:val="0"/>
                <w:sz w:val="16"/>
                <w:szCs w:val="16"/>
              </w:rPr>
              <w:t xml:space="preserve">Identify values-consistent behaviours </w:t>
            </w:r>
          </w:p>
          <w:p w14:paraId="697E789A" w14:textId="4667B633" w:rsidR="009D74DB" w:rsidRPr="00457547" w:rsidRDefault="009D74DB" w:rsidP="00B252EA">
            <w:pPr>
              <w:pStyle w:val="ListParagraph0"/>
              <w:numPr>
                <w:ilvl w:val="2"/>
                <w:numId w:val="14"/>
              </w:numPr>
              <w:spacing w:after="0" w:line="240" w:lineRule="auto"/>
              <w:rPr>
                <w:rFonts w:cs="Arial"/>
                <w:b w:val="0"/>
                <w:sz w:val="16"/>
                <w:szCs w:val="16"/>
              </w:rPr>
            </w:pPr>
            <w:proofErr w:type="spellStart"/>
            <w:r w:rsidRPr="00315C65">
              <w:rPr>
                <w:rFonts w:cs="Arial"/>
                <w:b w:val="0"/>
                <w:sz w:val="16"/>
                <w:szCs w:val="16"/>
              </w:rPr>
              <w:t>Fumito</w:t>
            </w:r>
            <w:proofErr w:type="spellEnd"/>
            <w:r w:rsidRPr="00315C65">
              <w:rPr>
                <w:rFonts w:cs="Arial"/>
                <w:b w:val="0"/>
                <w:sz w:val="16"/>
                <w:szCs w:val="16"/>
              </w:rPr>
              <w:t xml:space="preserve"> et al (2020) determined that writing about values-consistent behaviour </w:t>
            </w:r>
            <w:r>
              <w:rPr>
                <w:rFonts w:cs="Arial"/>
                <w:b w:val="0"/>
                <w:sz w:val="16"/>
                <w:szCs w:val="16"/>
              </w:rPr>
              <w:t xml:space="preserve">would be </w:t>
            </w:r>
            <w:r w:rsidRPr="00315C65">
              <w:rPr>
                <w:rFonts w:cs="Arial"/>
                <w:b w:val="0"/>
                <w:sz w:val="16"/>
                <w:szCs w:val="16"/>
              </w:rPr>
              <w:t>to</w:t>
            </w:r>
            <w:r>
              <w:rPr>
                <w:rFonts w:cs="Arial"/>
                <w:b w:val="0"/>
                <w:sz w:val="16"/>
                <w:szCs w:val="16"/>
              </w:rPr>
              <w:t>o</w:t>
            </w:r>
            <w:r w:rsidRPr="00315C65">
              <w:rPr>
                <w:rFonts w:cs="Arial"/>
                <w:b w:val="0"/>
                <w:sz w:val="16"/>
                <w:szCs w:val="16"/>
              </w:rPr>
              <w:t xml:space="preserve"> difficult for adolescents and instead provided a list of 42 verbs for participants to choose from</w:t>
            </w:r>
            <w:r w:rsidR="00B252EA" w:rsidRPr="00B252EA">
              <w:rPr>
                <w:rFonts w:eastAsiaTheme="minorHAnsi" w:cstheme="minorBidi"/>
                <w:b w:val="0"/>
                <w:bCs w:val="0"/>
                <w:szCs w:val="22"/>
                <w:lang w:eastAsia="en-US"/>
              </w:rPr>
              <w:t xml:space="preserve"> </w:t>
            </w:r>
            <w:r w:rsidR="00B252EA" w:rsidRPr="00B252EA">
              <w:rPr>
                <w:rFonts w:cs="Arial"/>
                <w:sz w:val="16"/>
                <w:szCs w:val="16"/>
              </w:rPr>
              <w:fldChar w:fldCharType="begin"/>
            </w:r>
            <w:r w:rsidR="00B252EA" w:rsidRPr="00B252EA">
              <w:rPr>
                <w:rFonts w:cs="Arial"/>
                <w:b w:val="0"/>
                <w:sz w:val="16"/>
                <w:szCs w:val="16"/>
              </w:rPr>
              <w:instrText xml:space="preserve"> ADDIN ZOTERO_ITEM CSL_CITATION {"citationID":"YphAJHzo","properties":{"formattedCitation":"(Fumito et al., 2020, p. 73)","plainCitation":"(Fumito et al., 2020, p. 73)","noteIndex":20},"citationItems":[{"id":35424,"uris":["http://zotero.org/groups/4573078/items/UUEX28QS"],"itemData":{"id":35424,"type":"article-journal","container-title":"Journal of Contextual Behavioral Science","page":"71 -79","title":"Acceptance and commitment therapy as a school-based group intervention for adolescents: an open-label trial","volume":"16","author":[{"family":"Fumito","given":"Takahashi"},{"family":"Kenichiro","given":"Ishizu"},{"family":"Matsubara","given":"Kohei"},{"family":"Tomu","given":"Ohtsuki"},{"family":"Shimoda","given":"Yoshiyuki"}],"issued":{"date-parts":[["2020"]]},"citation-key":"fumitoAcceptanceCommitmentTherapy2020"},"locator":"73","label":"page"}],"schema":"https://github.com/citation-style-language/schema/raw/master/csl-citation.json"} </w:instrText>
            </w:r>
            <w:r w:rsidR="00B252EA" w:rsidRPr="00B252EA">
              <w:rPr>
                <w:rFonts w:cs="Arial"/>
                <w:sz w:val="16"/>
                <w:szCs w:val="16"/>
              </w:rPr>
              <w:fldChar w:fldCharType="separate"/>
            </w:r>
            <w:r w:rsidR="00B252EA" w:rsidRPr="00B252EA">
              <w:rPr>
                <w:rFonts w:cs="Arial"/>
                <w:b w:val="0"/>
                <w:sz w:val="16"/>
                <w:szCs w:val="16"/>
              </w:rPr>
              <w:t>(Fumito et al., 2020, p. 73)</w:t>
            </w:r>
            <w:r w:rsidR="00B252EA" w:rsidRPr="00B252EA">
              <w:rPr>
                <w:rFonts w:cs="Arial"/>
                <w:sz w:val="16"/>
                <w:szCs w:val="16"/>
              </w:rPr>
              <w:fldChar w:fldCharType="end"/>
            </w:r>
            <w:r w:rsidR="00B252EA">
              <w:rPr>
                <w:rFonts w:cs="Arial"/>
                <w:b w:val="0"/>
                <w:sz w:val="16"/>
                <w:szCs w:val="16"/>
              </w:rPr>
              <w:t>.</w:t>
            </w:r>
          </w:p>
          <w:p w14:paraId="33E59BBD" w14:textId="51FE6727" w:rsidR="009D74DB" w:rsidRPr="00457547" w:rsidRDefault="009D74DB" w:rsidP="00B252EA">
            <w:pPr>
              <w:pStyle w:val="ListParagraph0"/>
              <w:numPr>
                <w:ilvl w:val="1"/>
                <w:numId w:val="14"/>
              </w:numPr>
              <w:spacing w:after="0" w:line="240" w:lineRule="auto"/>
              <w:rPr>
                <w:rFonts w:cs="Arial"/>
                <w:b w:val="0"/>
                <w:sz w:val="16"/>
                <w:szCs w:val="16"/>
              </w:rPr>
            </w:pPr>
            <w:r w:rsidRPr="00315C65">
              <w:rPr>
                <w:rFonts w:cs="Arial"/>
                <w:b w:val="0"/>
                <w:sz w:val="16"/>
                <w:szCs w:val="16"/>
              </w:rPr>
              <w:t>Develop implementation plans for acting in alignment with values</w:t>
            </w:r>
            <w:r w:rsidR="00B252EA">
              <w:rPr>
                <w:rFonts w:cs="Arial"/>
                <w:b w:val="0"/>
                <w:sz w:val="16"/>
                <w:szCs w:val="16"/>
              </w:rPr>
              <w:t xml:space="preserve"> </w:t>
            </w:r>
            <w:r w:rsidR="00B252EA" w:rsidRPr="00B252EA">
              <w:rPr>
                <w:rFonts w:cs="Arial"/>
                <w:sz w:val="16"/>
                <w:szCs w:val="16"/>
              </w:rPr>
              <w:fldChar w:fldCharType="begin"/>
            </w:r>
            <w:r w:rsidR="00B252EA" w:rsidRPr="00B252EA">
              <w:rPr>
                <w:rFonts w:cs="Arial"/>
                <w:b w:val="0"/>
                <w:sz w:val="16"/>
                <w:szCs w:val="16"/>
              </w:rPr>
              <w:instrText xml:space="preserve"> ADDIN ZOTERO_ITEM CSL_CITATION {"citationID":"XDqyYzSN","properties":{"formattedCitation":"(Fumito et al., 2020)","plainCitation":"(Fumito et al., 2020)","noteIndex":21},"citationItems":[{"id":35424,"uris":["http://zotero.org/groups/4573078/items/UUEX28QS"],"itemData":{"id":35424,"type":"article-journal","container-title":"Journal of Contextual Behavioral Science","page":"71 -79","title":"Acceptance and commitment therapy as a school-based group intervention for adolescents: an open-label trial","volume":"16","author":[{"family":"Fumito","given":"Takahashi"},{"family":"Kenichiro","given":"Ishizu"},{"family":"Matsubara","given":"Kohei"},{"family":"Tomu","given":"Ohtsuki"},{"family":"Shimoda","given":"Yoshiyuki"}],"issued":{"date-parts":[["2020"]]},"citation-key":"fumitoAcceptanceCommitmentTherapy2020"}}],"schema":"https://github.com/citation-style-language/schema/raw/master/csl-citation.json"} </w:instrText>
            </w:r>
            <w:r w:rsidR="00B252EA" w:rsidRPr="00B252EA">
              <w:rPr>
                <w:rFonts w:cs="Arial"/>
                <w:sz w:val="16"/>
                <w:szCs w:val="16"/>
              </w:rPr>
              <w:fldChar w:fldCharType="separate"/>
            </w:r>
            <w:r w:rsidR="00B252EA" w:rsidRPr="00B252EA">
              <w:rPr>
                <w:rFonts w:cs="Arial"/>
                <w:b w:val="0"/>
                <w:sz w:val="16"/>
                <w:szCs w:val="16"/>
              </w:rPr>
              <w:t>(Fumito et al., 2020)</w:t>
            </w:r>
            <w:r w:rsidR="00B252EA" w:rsidRPr="00B252EA">
              <w:rPr>
                <w:rFonts w:cs="Arial"/>
                <w:sz w:val="16"/>
                <w:szCs w:val="16"/>
              </w:rPr>
              <w:fldChar w:fldCharType="end"/>
            </w:r>
            <w:r>
              <w:rPr>
                <w:rFonts w:cs="Arial"/>
                <w:b w:val="0"/>
                <w:sz w:val="16"/>
                <w:szCs w:val="16"/>
              </w:rPr>
              <w:t xml:space="preserve">. </w:t>
            </w:r>
          </w:p>
          <w:p w14:paraId="0A947BCD" w14:textId="77777777" w:rsidR="009D74DB" w:rsidRDefault="009D74DB" w:rsidP="00B252EA">
            <w:pPr>
              <w:spacing w:line="240" w:lineRule="auto"/>
              <w:rPr>
                <w:rFonts w:cs="Arial"/>
                <w:b w:val="0"/>
                <w:bCs w:val="0"/>
                <w:sz w:val="16"/>
                <w:szCs w:val="16"/>
              </w:rPr>
            </w:pPr>
          </w:p>
          <w:p w14:paraId="7D5E2EA7" w14:textId="77777777" w:rsidR="009D74DB" w:rsidRPr="0028358B" w:rsidRDefault="009D74DB" w:rsidP="00B252EA">
            <w:pPr>
              <w:spacing w:line="240" w:lineRule="auto"/>
              <w:rPr>
                <w:rFonts w:cs="Arial"/>
                <w:sz w:val="16"/>
                <w:szCs w:val="16"/>
                <w:u w:val="single"/>
              </w:rPr>
            </w:pPr>
            <w:r w:rsidRPr="0028358B">
              <w:rPr>
                <w:rFonts w:cs="Arial"/>
                <w:sz w:val="16"/>
                <w:szCs w:val="16"/>
                <w:u w:val="single"/>
              </w:rPr>
              <w:t>One-to-one conversation</w:t>
            </w:r>
          </w:p>
          <w:p w14:paraId="2130ABF0" w14:textId="12EED307" w:rsidR="009D74DB" w:rsidRPr="00171899" w:rsidRDefault="009D74DB" w:rsidP="00B252EA">
            <w:pPr>
              <w:spacing w:line="240" w:lineRule="auto"/>
              <w:rPr>
                <w:rFonts w:cs="Arial"/>
                <w:b w:val="0"/>
                <w:sz w:val="16"/>
                <w:szCs w:val="16"/>
              </w:rPr>
            </w:pPr>
            <w:r>
              <w:rPr>
                <w:rFonts w:cs="Arial"/>
                <w:b w:val="0"/>
                <w:bCs w:val="0"/>
                <w:sz w:val="16"/>
                <w:szCs w:val="16"/>
              </w:rPr>
              <w:t xml:space="preserve">The above could be delivered through one-to-one interactions with a member of staff. However, the results from the </w:t>
            </w:r>
            <w:proofErr w:type="spellStart"/>
            <w:r>
              <w:rPr>
                <w:rFonts w:cs="Arial"/>
                <w:b w:val="0"/>
                <w:bCs w:val="0"/>
                <w:sz w:val="16"/>
                <w:szCs w:val="16"/>
              </w:rPr>
              <w:t>YouthCOMPASS</w:t>
            </w:r>
            <w:proofErr w:type="spellEnd"/>
            <w:r>
              <w:rPr>
                <w:rFonts w:cs="Arial"/>
                <w:b w:val="0"/>
                <w:bCs w:val="0"/>
                <w:sz w:val="16"/>
                <w:szCs w:val="16"/>
              </w:rPr>
              <w:t xml:space="preserve"> trial intervention indicated that face-to-face interventions </w:t>
            </w:r>
            <w:r>
              <w:rPr>
                <w:rFonts w:cs="Arial"/>
                <w:b w:val="0"/>
                <w:sz w:val="16"/>
                <w:szCs w:val="16"/>
              </w:rPr>
              <w:t>may</w:t>
            </w:r>
            <w:r w:rsidRPr="00171899">
              <w:rPr>
                <w:rFonts w:cs="Arial"/>
                <w:b w:val="0"/>
                <w:sz w:val="16"/>
                <w:szCs w:val="16"/>
              </w:rPr>
              <w:t xml:space="preserve"> be less impactful for adolescent boys, than remote interventions</w:t>
            </w:r>
            <w:r w:rsidR="00977D06">
              <w:rPr>
                <w:rFonts w:cs="Arial"/>
                <w:b w:val="0"/>
                <w:sz w:val="16"/>
                <w:szCs w:val="16"/>
              </w:rPr>
              <w:t xml:space="preserve"> </w:t>
            </w:r>
            <w:r w:rsidR="00977D06" w:rsidRPr="00977D06">
              <w:rPr>
                <w:rFonts w:cs="Arial"/>
                <w:sz w:val="16"/>
                <w:szCs w:val="16"/>
              </w:rPr>
              <w:fldChar w:fldCharType="begin"/>
            </w:r>
            <w:r w:rsidR="00977D06" w:rsidRPr="00977D06">
              <w:rPr>
                <w:rFonts w:cs="Arial"/>
                <w:b w:val="0"/>
                <w:sz w:val="16"/>
                <w:szCs w:val="16"/>
              </w:rPr>
              <w:instrText xml:space="preserve"> ADDIN ZOTERO_ITEM CSL_CITATION {"citationID":"ROypff3Z","properties":{"formattedCitation":"(Lappalainen et al., 2021, p. 2)","plainCitation":"(Lappalainen et al., 2021, p. 2)","noteIndex":22},"citationItems":[{"id":34267,"uris":["http://zotero.org/groups/4573078/items/ETHUY6LJ"],"itemData":{"id":34267,"type":"article-journal","abstract":"Purpose\nMental health problems affect 10-20% of adolescents worldwide. Prevention and early interventions for promoting adolescent mental health are therefore warranted. The aim of this randomized controlled trial was to examine the effects of a 5-week web-intervention (Youth COMPASS) based on the principles of Acceptance and Commitment Therapy on adolescents’ depressive symptoms, life satisfaction and psychological flexibility.\nMethods\nThe sample comprised 243 adolescents at the age of 15-16 years (51%females) from 15 lower secondary schools. Participants were randomly assigned to three groups of which two groups received an ACT-based online-intervention including support via WhatsApp. The two ACT interventions + WhatsApp contact differed from each other regarding the amount of personal support (iACT + two face-to-face sessions vs iACT with no face-to-face sessions). These two iACT interventions were compared to no intervention (control). Adolescents’ psychological wellbeing was measured pre and post intervention using the Depression Scale (DEPS), Satisfaction with Life Scale (SWLS), and Avoidance and Fusion Questionnaire for Youth (ATQ-Y).\nResults\nAdolescents showing more avoidance of unpleasant thoughts and feelings, and cognitive fusion reported more depressive symptoms and a lower level of satisfaction with life. This association was stronger among girls than boys. The iACT online-intervention + WhapApp contact with two face-to-face meeting or without them decreased adolescents’ depressive symptoms and increased life satisfaction among those who had completed more than half of the program (d = 0.20). No significant effect was obtained for avoidance (psychological flexibility). The iACT intervention including face-to-face contact showed different effects on girls and boys in regards to depression symptoms and psychological flexibility skills.\nConclusions\nFindings showed that the ACT-based web-intervention for adolescents could be a viable early intervention for preventing mental health problems in adolescents and for promoting adolescent wellbeing. Our findings call for further studies investigation whether girls and boys benefit of different type online interventions.","container-title":"Journal of Contextual Behavioral Science","DOI":"10.1016/j.jcbs.2021.01.007","ISSN":"2212-1447","journalAbbreviation":"Journal of Contextual Behavioral Science","language":"en","note":"00000","page":"1-12","source":"ScienceDirect","title":"The Youth Compass -the effectiveness of an online acceptance and commitment therapy program to promote adolescent mental health: A randomized controlled trial","title-short":"The Youth Compass -the effectiveness of an online acceptance and commitment therapy program to promote adolescent mental health","URL":"https://www.sciencedirect.com/science/article/pii/S2212144721000089","volume":"20","author":[{"family":"Lappalainen","given":"R."},{"family":"Lappalainen","given":"P."},{"family":"Puolakanaho","given":"A."},{"family":"Hirvonen","given":"R."},{"family":"Eklund","given":"K."},{"family":"Ahonen","given":"T."},{"family":"Muotka","given":"J."},{"family":"Kiuru","given":"N."}],"accessed":{"date-parts":[["2022",2,22]]},"issued":{"date-parts":[["2021",4,1]]},"citation-key":"lappalainenYouthCompassEffectiveness2021"},"locator":"2","label":"page"}],"schema":"https://github.com/citation-style-language/schema/raw/master/csl-citation.json"} </w:instrText>
            </w:r>
            <w:r w:rsidR="00977D06" w:rsidRPr="00977D06">
              <w:rPr>
                <w:rFonts w:cs="Arial"/>
                <w:sz w:val="16"/>
                <w:szCs w:val="16"/>
              </w:rPr>
              <w:fldChar w:fldCharType="separate"/>
            </w:r>
            <w:r w:rsidR="00977D06" w:rsidRPr="00977D06">
              <w:rPr>
                <w:rFonts w:cs="Arial"/>
                <w:b w:val="0"/>
                <w:sz w:val="16"/>
                <w:szCs w:val="16"/>
              </w:rPr>
              <w:t>(Lappalainen et al., 2021, p. 2)</w:t>
            </w:r>
            <w:r w:rsidR="00977D06" w:rsidRPr="00977D06">
              <w:rPr>
                <w:rFonts w:cs="Arial"/>
                <w:sz w:val="16"/>
                <w:szCs w:val="16"/>
              </w:rPr>
              <w:fldChar w:fldCharType="end"/>
            </w:r>
            <w:r w:rsidRPr="00171899">
              <w:rPr>
                <w:rFonts w:cs="Arial"/>
                <w:b w:val="0"/>
                <w:sz w:val="16"/>
                <w:szCs w:val="16"/>
              </w:rPr>
              <w:t>.</w:t>
            </w:r>
          </w:p>
          <w:p w14:paraId="6340E5FC" w14:textId="77777777" w:rsidR="009D74DB" w:rsidRPr="0028358B" w:rsidRDefault="009D74DB" w:rsidP="00B252EA">
            <w:pPr>
              <w:spacing w:line="240" w:lineRule="auto"/>
              <w:rPr>
                <w:rFonts w:cs="Arial"/>
                <w:b w:val="0"/>
                <w:bCs w:val="0"/>
                <w:sz w:val="16"/>
                <w:szCs w:val="16"/>
                <w:u w:val="single"/>
              </w:rPr>
            </w:pPr>
            <w:r w:rsidRPr="0028358B">
              <w:rPr>
                <w:rFonts w:cs="Arial"/>
                <w:sz w:val="16"/>
                <w:szCs w:val="16"/>
                <w:u w:val="single"/>
              </w:rPr>
              <w:t xml:space="preserve">Class activity </w:t>
            </w:r>
          </w:p>
          <w:p w14:paraId="4BC3DF8B" w14:textId="3AEF8A38" w:rsidR="009D74DB" w:rsidRDefault="009D74DB" w:rsidP="00B252EA">
            <w:pPr>
              <w:spacing w:line="240" w:lineRule="auto"/>
              <w:rPr>
                <w:rFonts w:eastAsia="Calibri" w:cs="Arial"/>
                <w:bCs w:val="0"/>
                <w:sz w:val="16"/>
                <w:szCs w:val="16"/>
              </w:rPr>
            </w:pPr>
            <w:r w:rsidRPr="0028358B">
              <w:rPr>
                <w:rFonts w:eastAsia="Calibri" w:cs="Arial"/>
                <w:b w:val="0"/>
                <w:sz w:val="16"/>
                <w:szCs w:val="16"/>
              </w:rPr>
              <w:t xml:space="preserve">Universal, school-based </w:t>
            </w:r>
            <w:r>
              <w:rPr>
                <w:rFonts w:eastAsia="Calibri" w:cs="Arial"/>
                <w:b w:val="0"/>
                <w:sz w:val="16"/>
                <w:szCs w:val="16"/>
              </w:rPr>
              <w:t xml:space="preserve">ACT </w:t>
            </w:r>
            <w:r w:rsidRPr="0028358B">
              <w:rPr>
                <w:rFonts w:eastAsia="Calibri" w:cs="Arial"/>
                <w:b w:val="0"/>
                <w:sz w:val="16"/>
                <w:szCs w:val="16"/>
              </w:rPr>
              <w:t xml:space="preserve">programmes that provide non-targeted interventions </w:t>
            </w:r>
            <w:r>
              <w:rPr>
                <w:rFonts w:eastAsia="Calibri" w:cs="Arial"/>
                <w:b w:val="0"/>
                <w:sz w:val="16"/>
                <w:szCs w:val="16"/>
              </w:rPr>
              <w:t>have been found to be very</w:t>
            </w:r>
            <w:r w:rsidRPr="0028358B">
              <w:rPr>
                <w:rFonts w:eastAsia="Calibri" w:cs="Arial"/>
                <w:b w:val="0"/>
                <w:sz w:val="16"/>
                <w:szCs w:val="16"/>
              </w:rPr>
              <w:t xml:space="preserve"> effective</w:t>
            </w:r>
            <w:r>
              <w:rPr>
                <w:rFonts w:eastAsia="Calibri" w:cs="Arial"/>
                <w:b w:val="0"/>
                <w:sz w:val="16"/>
                <w:szCs w:val="16"/>
              </w:rPr>
              <w:t>,</w:t>
            </w:r>
            <w:r w:rsidRPr="0028358B">
              <w:rPr>
                <w:rFonts w:eastAsia="Calibri" w:cs="Arial"/>
                <w:b w:val="0"/>
                <w:sz w:val="16"/>
                <w:szCs w:val="16"/>
              </w:rPr>
              <w:t xml:space="preserve"> particularly for building resilience and preventing mental health issues</w:t>
            </w:r>
            <w:r w:rsidR="00977D06">
              <w:rPr>
                <w:rFonts w:eastAsia="Calibri" w:cs="Arial"/>
                <w:b w:val="0"/>
                <w:sz w:val="16"/>
                <w:szCs w:val="16"/>
              </w:rPr>
              <w:t xml:space="preserve"> </w:t>
            </w:r>
            <w:r w:rsidR="00977D06" w:rsidRPr="00977D06">
              <w:rPr>
                <w:rFonts w:eastAsia="Calibri" w:cs="Arial"/>
                <w:sz w:val="16"/>
                <w:szCs w:val="16"/>
              </w:rPr>
              <w:fldChar w:fldCharType="begin"/>
            </w:r>
            <w:r w:rsidR="00977D06" w:rsidRPr="00977D06">
              <w:rPr>
                <w:rFonts w:eastAsia="Calibri" w:cs="Arial"/>
                <w:b w:val="0"/>
                <w:sz w:val="16"/>
                <w:szCs w:val="16"/>
              </w:rPr>
              <w:instrText xml:space="preserve"> ADDIN ZOTERO_ITEM CSL_CITATION {"citationID":"avh8TlNh","properties":{"formattedCitation":"(Samuel et al., 2021, p. 3)","plainCitation":"(Samuel et al., 2021, p. 3)","noteIndex":23},"citationItems":[{"id":35425,"uris":["http://zotero.org/groups/4573078/items/7PB3WIPU"],"itemData":{"id":35425,"type":"article-journal","container-title":"Pastoral Care in Education: An International Journal of Personal, Social and Emotional Development","title":"Developing the content of a brief universal acceptance and commitment therapy (ACT) programme for secondary school pupils: InTER-ACT","author":[{"family":"Samuel","given":"Victoria"},{"family":"Constable","given":"Chloe"},{"family":"Harris","given":"Emma"},{"family":"Channon","given":"Susan"}],"issued":{"date-parts":[["2021"]]},"citation-key":"samuelDevelopingContentBrief2021"},"locator":"3","label":"page"}],"schema":"https://github.com/citation-style-language/schema/raw/master/csl-citation.json"} </w:instrText>
            </w:r>
            <w:r w:rsidR="00977D06" w:rsidRPr="00977D06">
              <w:rPr>
                <w:rFonts w:eastAsia="Calibri" w:cs="Arial"/>
                <w:sz w:val="16"/>
                <w:szCs w:val="16"/>
              </w:rPr>
              <w:fldChar w:fldCharType="separate"/>
            </w:r>
            <w:r w:rsidR="00977D06" w:rsidRPr="00977D06">
              <w:rPr>
                <w:rFonts w:eastAsia="Calibri" w:cs="Arial"/>
                <w:b w:val="0"/>
                <w:sz w:val="16"/>
                <w:szCs w:val="16"/>
              </w:rPr>
              <w:t>(Samuel et al., 2021, p. 3)</w:t>
            </w:r>
            <w:r w:rsidR="00977D06" w:rsidRPr="00977D06">
              <w:rPr>
                <w:rFonts w:eastAsia="Calibri" w:cs="Arial"/>
                <w:sz w:val="16"/>
                <w:szCs w:val="16"/>
              </w:rPr>
              <w:fldChar w:fldCharType="end"/>
            </w:r>
            <w:r w:rsidRPr="0028358B">
              <w:rPr>
                <w:rFonts w:eastAsia="Calibri" w:cs="Arial"/>
                <w:b w:val="0"/>
                <w:sz w:val="16"/>
                <w:szCs w:val="16"/>
              </w:rPr>
              <w:t xml:space="preserve">. Additionally, </w:t>
            </w:r>
            <w:r>
              <w:rPr>
                <w:rFonts w:eastAsia="Calibri" w:cs="Arial"/>
                <w:b w:val="0"/>
                <w:sz w:val="16"/>
                <w:szCs w:val="16"/>
              </w:rPr>
              <w:t xml:space="preserve">they </w:t>
            </w:r>
            <w:r w:rsidRPr="0028358B">
              <w:rPr>
                <w:rFonts w:eastAsia="Calibri" w:cs="Arial"/>
                <w:b w:val="0"/>
                <w:sz w:val="16"/>
                <w:szCs w:val="16"/>
              </w:rPr>
              <w:t>reduce stigma and foster a positive, social approach to emotional acceptance and value-driven behaviour.</w:t>
            </w:r>
          </w:p>
          <w:p w14:paraId="3A9CAF9D" w14:textId="3A5EF418" w:rsidR="008C106F" w:rsidRDefault="008C106F" w:rsidP="00B252EA">
            <w:pPr>
              <w:spacing w:line="240" w:lineRule="auto"/>
              <w:rPr>
                <w:rFonts w:eastAsia="Calibri" w:cs="Arial"/>
                <w:bCs w:val="0"/>
                <w:sz w:val="16"/>
                <w:szCs w:val="16"/>
              </w:rPr>
            </w:pPr>
          </w:p>
          <w:p w14:paraId="5B54A225" w14:textId="5F2934E0" w:rsidR="008C106F" w:rsidRDefault="008C106F" w:rsidP="00B252EA">
            <w:pPr>
              <w:spacing w:line="240" w:lineRule="auto"/>
              <w:rPr>
                <w:rFonts w:eastAsia="Calibri" w:cs="Arial"/>
                <w:bCs w:val="0"/>
                <w:sz w:val="16"/>
                <w:szCs w:val="16"/>
              </w:rPr>
            </w:pPr>
            <w:r>
              <w:rPr>
                <w:rFonts w:eastAsia="Calibri" w:cs="Arial"/>
                <w:b w:val="0"/>
                <w:sz w:val="16"/>
                <w:szCs w:val="16"/>
              </w:rPr>
              <w:t>Some examples include:</w:t>
            </w:r>
          </w:p>
          <w:p w14:paraId="3463C006" w14:textId="6A3AC75B" w:rsidR="009D74DB" w:rsidRPr="00977D06" w:rsidRDefault="008C106F" w:rsidP="00977D06">
            <w:pPr>
              <w:pStyle w:val="ListParagraph0"/>
              <w:numPr>
                <w:ilvl w:val="0"/>
                <w:numId w:val="14"/>
              </w:numPr>
              <w:spacing w:after="0" w:line="240" w:lineRule="auto"/>
              <w:rPr>
                <w:rFonts w:eastAsia="Calibri" w:cs="Arial"/>
                <w:b w:val="0"/>
                <w:sz w:val="16"/>
                <w:szCs w:val="16"/>
              </w:rPr>
            </w:pPr>
            <w:r w:rsidRPr="00977D06">
              <w:rPr>
                <w:rFonts w:cs="Arial"/>
                <w:b w:val="0"/>
                <w:sz w:val="16"/>
                <w:szCs w:val="16"/>
              </w:rPr>
              <w:t xml:space="preserve">The </w:t>
            </w:r>
            <w:r w:rsidR="009D74DB" w:rsidRPr="00977D06">
              <w:rPr>
                <w:rFonts w:cs="Arial"/>
                <w:b w:val="0"/>
                <w:sz w:val="16"/>
                <w:szCs w:val="16"/>
              </w:rPr>
              <w:t>DNA-V mode</w:t>
            </w:r>
            <w:r w:rsidRPr="00977D06">
              <w:rPr>
                <w:rFonts w:cs="Arial"/>
                <w:b w:val="0"/>
                <w:sz w:val="16"/>
                <w:szCs w:val="16"/>
              </w:rPr>
              <w:t xml:space="preserve">l, </w:t>
            </w:r>
            <w:r w:rsidR="009D74DB" w:rsidRPr="00977D06">
              <w:rPr>
                <w:rFonts w:cs="Arial"/>
                <w:b w:val="0"/>
                <w:sz w:val="16"/>
                <w:szCs w:val="16"/>
              </w:rPr>
              <w:t>developed for use with adolescents</w:t>
            </w:r>
            <w:r w:rsidR="00977D06" w:rsidRPr="00977D06">
              <w:rPr>
                <w:rFonts w:cs="Arial"/>
                <w:b w:val="0"/>
                <w:sz w:val="16"/>
                <w:szCs w:val="16"/>
              </w:rPr>
              <w:t xml:space="preserve"> </w:t>
            </w:r>
            <w:r w:rsidR="00977D06" w:rsidRPr="00977D06">
              <w:rPr>
                <w:rFonts w:cs="Arial"/>
                <w:sz w:val="16"/>
                <w:szCs w:val="16"/>
              </w:rPr>
              <w:fldChar w:fldCharType="begin"/>
            </w:r>
            <w:r w:rsidR="00977D06" w:rsidRPr="00977D06">
              <w:rPr>
                <w:rFonts w:cs="Arial"/>
                <w:b w:val="0"/>
                <w:sz w:val="16"/>
                <w:szCs w:val="16"/>
              </w:rPr>
              <w:instrText xml:space="preserve"> ADDIN ZOTERO_ITEM CSL_CITATION {"citationID":"k5ptvTxw","properties":{"formattedCitation":"(Samuel et al., 2021, p. 8)","plainCitation":"(Samuel et al., 2021, p. 8)","noteIndex":0},"citationItems":[{"id":35425,"uris":["http://zotero.org/groups/4573078/items/7PB3WIPU"],"itemData":{"id":35425,"type":"article-journal","container-title":"Pastoral Care in Education: An International Journal of Personal, Social and Emotional Development","title":"Developing the content of a brief universal acceptance and commitment therapy (ACT) programme for secondary school pupils: InTER-ACT","author":[{"family":"Samuel","given":"Victoria"},{"family":"Constable","given":"Chloe"},{"family":"Harris","given":"Emma"},{"family":"Channon","given":"Susan"}],"issued":{"date-parts":[["2021"]]},"citation-key":"samuelDevelopingContentBrief2021"},"locator":"8","label":"page"}],"schema":"https://github.com/citation-style-language/schema/raw/master/csl-citation.json"} </w:instrText>
            </w:r>
            <w:r w:rsidR="00977D06" w:rsidRPr="00977D06">
              <w:rPr>
                <w:rFonts w:cs="Arial"/>
                <w:sz w:val="16"/>
                <w:szCs w:val="16"/>
              </w:rPr>
              <w:fldChar w:fldCharType="separate"/>
            </w:r>
            <w:r w:rsidR="00977D06" w:rsidRPr="00977D06">
              <w:rPr>
                <w:rFonts w:cs="Arial"/>
                <w:b w:val="0"/>
                <w:sz w:val="16"/>
              </w:rPr>
              <w:t>(Samuel et al., 2021, p. 8)</w:t>
            </w:r>
            <w:r w:rsidR="00977D06" w:rsidRPr="00977D06">
              <w:rPr>
                <w:rFonts w:cs="Arial"/>
                <w:sz w:val="16"/>
                <w:szCs w:val="16"/>
              </w:rPr>
              <w:fldChar w:fldCharType="end"/>
            </w:r>
            <w:r w:rsidR="00977D06" w:rsidRPr="00977D06">
              <w:rPr>
                <w:rFonts w:cs="Arial"/>
                <w:b w:val="0"/>
                <w:sz w:val="16"/>
                <w:szCs w:val="16"/>
              </w:rPr>
              <w:t>.</w:t>
            </w:r>
            <w:r w:rsidR="009D74DB" w:rsidRPr="00977D06">
              <w:rPr>
                <w:rFonts w:cs="Arial"/>
                <w:b w:val="0"/>
                <w:sz w:val="16"/>
                <w:szCs w:val="16"/>
              </w:rPr>
              <w:t xml:space="preserve"> </w:t>
            </w:r>
          </w:p>
          <w:p w14:paraId="71CA6890" w14:textId="5C44A503" w:rsidR="009D74DB" w:rsidRPr="00FB0BBA" w:rsidRDefault="00467F1A" w:rsidP="00B252EA">
            <w:pPr>
              <w:pStyle w:val="ListParagraph0"/>
              <w:numPr>
                <w:ilvl w:val="0"/>
                <w:numId w:val="14"/>
              </w:numPr>
              <w:spacing w:after="0" w:line="240" w:lineRule="auto"/>
              <w:rPr>
                <w:rFonts w:cs="Arial"/>
                <w:b w:val="0"/>
                <w:sz w:val="16"/>
                <w:szCs w:val="16"/>
              </w:rPr>
            </w:pPr>
            <w:hyperlink r:id="rId17" w:history="1">
              <w:r w:rsidR="009D74DB" w:rsidRPr="00FB0BBA">
                <w:rPr>
                  <w:rStyle w:val="Hyperlink"/>
                  <w:rFonts w:cs="Arial"/>
                  <w:b w:val="0"/>
                  <w:bCs w:val="0"/>
                  <w:sz w:val="16"/>
                  <w:szCs w:val="16"/>
                </w:rPr>
                <w:t>Your ACT Auntie</w:t>
              </w:r>
            </w:hyperlink>
            <w:r w:rsidR="009D74DB" w:rsidRPr="00FB0BBA">
              <w:rPr>
                <w:rFonts w:cs="Arial"/>
                <w:b w:val="0"/>
                <w:sz w:val="16"/>
                <w:szCs w:val="16"/>
              </w:rPr>
              <w:t xml:space="preserve"> videos</w:t>
            </w:r>
            <w:r w:rsidR="008C106F">
              <w:rPr>
                <w:rFonts w:cs="Arial"/>
                <w:b w:val="0"/>
                <w:sz w:val="16"/>
                <w:szCs w:val="16"/>
              </w:rPr>
              <w:t xml:space="preserve"> which were developed specifically for school chi</w:t>
            </w:r>
            <w:r w:rsidR="001A2D71">
              <w:rPr>
                <w:rFonts w:cs="Arial"/>
                <w:b w:val="0"/>
                <w:sz w:val="16"/>
                <w:szCs w:val="16"/>
              </w:rPr>
              <w:t>ldren</w:t>
            </w:r>
            <w:r w:rsidR="008C106F">
              <w:rPr>
                <w:rFonts w:cs="Arial"/>
                <w:b w:val="0"/>
                <w:sz w:val="16"/>
                <w:szCs w:val="16"/>
              </w:rPr>
              <w:t xml:space="preserve"> as part of </w:t>
            </w:r>
            <w:r w:rsidR="00977D06">
              <w:rPr>
                <w:rFonts w:cs="Arial"/>
                <w:b w:val="0"/>
                <w:sz w:val="16"/>
                <w:szCs w:val="16"/>
              </w:rPr>
              <w:t xml:space="preserve">the </w:t>
            </w:r>
            <w:proofErr w:type="spellStart"/>
            <w:r w:rsidR="009D74DB" w:rsidRPr="00FB0BBA">
              <w:rPr>
                <w:rFonts w:cs="Arial"/>
                <w:b w:val="0"/>
                <w:sz w:val="16"/>
                <w:szCs w:val="16"/>
              </w:rPr>
              <w:t>InTER</w:t>
            </w:r>
            <w:proofErr w:type="spellEnd"/>
            <w:r w:rsidR="009D74DB" w:rsidRPr="00FB0BBA">
              <w:rPr>
                <w:rFonts w:cs="Arial"/>
                <w:b w:val="0"/>
                <w:sz w:val="16"/>
                <w:szCs w:val="16"/>
              </w:rPr>
              <w:t>-ACT program</w:t>
            </w:r>
            <w:r w:rsidR="00977D06">
              <w:rPr>
                <w:rFonts w:cs="Arial"/>
                <w:b w:val="0"/>
                <w:sz w:val="16"/>
                <w:szCs w:val="16"/>
              </w:rPr>
              <w:t xml:space="preserve"> </w:t>
            </w:r>
            <w:r w:rsidR="00977D06" w:rsidRPr="00977D06">
              <w:rPr>
                <w:rFonts w:cs="Arial"/>
                <w:sz w:val="16"/>
                <w:szCs w:val="16"/>
              </w:rPr>
              <w:fldChar w:fldCharType="begin"/>
            </w:r>
            <w:r w:rsidR="00977D06">
              <w:rPr>
                <w:rFonts w:cs="Arial"/>
                <w:b w:val="0"/>
                <w:sz w:val="16"/>
                <w:szCs w:val="16"/>
              </w:rPr>
              <w:instrText xml:space="preserve"> ADDIN ZOTERO_ITEM CSL_CITATION {"citationID":"zzekE05j","properties":{"formattedCitation":"(Samuel et al., 2021)","plainCitation":"(Samuel et al., 2021)","noteIndex":0},"citationItems":[{"id":35425,"uris":["http://zotero.org/groups/4573078/items/7PB3WIPU"],"itemData":{"id":35425,"type":"article-journal","container-title":"Pastoral Care in Education: An International Journal of Personal, Social and Emotional Development","title":"Developing the content of a brief universal acceptance and commitment therapy (ACT) programme for secondary school pupils: InTER-ACT","author":[{"family":"Samuel","given":"Victoria"},{"family":"Constable","given":"Chloe"},{"family":"Harris","given":"Emma"},{"family":"Channon","given":"Susan"}],"issued":{"date-parts":[["2021"]]},"citation-key":"samuelDevelopingContentBrief2021"}}],"schema":"https://github.com/citation-style-language/schema/raw/master/csl-citation.json"} </w:instrText>
            </w:r>
            <w:r w:rsidR="00977D06" w:rsidRPr="00977D06">
              <w:rPr>
                <w:rFonts w:cs="Arial"/>
                <w:sz w:val="16"/>
                <w:szCs w:val="16"/>
              </w:rPr>
              <w:fldChar w:fldCharType="separate"/>
            </w:r>
            <w:r w:rsidR="00977D06" w:rsidRPr="00977D06">
              <w:rPr>
                <w:rFonts w:cs="Arial"/>
                <w:b w:val="0"/>
                <w:sz w:val="16"/>
                <w:szCs w:val="16"/>
              </w:rPr>
              <w:t>(Samuel et al., 2021)</w:t>
            </w:r>
            <w:r w:rsidR="00977D06" w:rsidRPr="00977D06">
              <w:rPr>
                <w:rFonts w:cs="Arial"/>
                <w:sz w:val="16"/>
                <w:szCs w:val="16"/>
              </w:rPr>
              <w:fldChar w:fldCharType="end"/>
            </w:r>
            <w:r w:rsidR="00977D06">
              <w:rPr>
                <w:rFonts w:cs="Arial"/>
                <w:b w:val="0"/>
                <w:sz w:val="16"/>
                <w:szCs w:val="16"/>
              </w:rPr>
              <w:t>.</w:t>
            </w:r>
          </w:p>
          <w:p w14:paraId="0CAA9FD2" w14:textId="77777777" w:rsidR="009D74DB" w:rsidRPr="00977D06" w:rsidRDefault="009D74DB" w:rsidP="00B252EA">
            <w:pPr>
              <w:pStyle w:val="ListParagraph0"/>
              <w:numPr>
                <w:ilvl w:val="0"/>
                <w:numId w:val="14"/>
              </w:numPr>
              <w:spacing w:after="0" w:line="240" w:lineRule="auto"/>
              <w:rPr>
                <w:rFonts w:cs="Arial"/>
                <w:b w:val="0"/>
                <w:sz w:val="16"/>
                <w:szCs w:val="16"/>
              </w:rPr>
            </w:pPr>
            <w:proofErr w:type="spellStart"/>
            <w:r w:rsidRPr="002F1241">
              <w:rPr>
                <w:rFonts w:cs="Arial"/>
                <w:b w:val="0"/>
                <w:sz w:val="16"/>
                <w:szCs w:val="16"/>
              </w:rPr>
              <w:t>YouthCOMPASS</w:t>
            </w:r>
            <w:proofErr w:type="spellEnd"/>
            <w:r w:rsidRPr="002F1241">
              <w:rPr>
                <w:rFonts w:cs="Arial"/>
                <w:b w:val="0"/>
                <w:sz w:val="16"/>
                <w:szCs w:val="16"/>
              </w:rPr>
              <w:t xml:space="preserve"> web-intervention</w:t>
            </w:r>
            <w:r w:rsidR="001A2D71">
              <w:rPr>
                <w:rFonts w:cs="Arial"/>
                <w:b w:val="0"/>
                <w:sz w:val="16"/>
                <w:szCs w:val="16"/>
              </w:rPr>
              <w:t>, which is</w:t>
            </w:r>
            <w:r w:rsidRPr="002F1241">
              <w:rPr>
                <w:rFonts w:cs="Arial"/>
                <w:b w:val="0"/>
                <w:sz w:val="16"/>
                <w:szCs w:val="16"/>
              </w:rPr>
              <w:t xml:space="preserve"> comprised of 5 modules divided into an introduction and three different levels </w:t>
            </w:r>
            <w:r>
              <w:rPr>
                <w:rFonts w:cs="Arial"/>
                <w:b w:val="0"/>
                <w:sz w:val="16"/>
                <w:szCs w:val="16"/>
              </w:rPr>
              <w:t>including a variety of resources (text, video), and reflection exercises. Students engaged with the pro</w:t>
            </w:r>
            <w:r w:rsidR="001A2D71">
              <w:rPr>
                <w:rFonts w:cs="Arial"/>
                <w:b w:val="0"/>
                <w:sz w:val="16"/>
                <w:szCs w:val="16"/>
              </w:rPr>
              <w:t>g</w:t>
            </w:r>
            <w:r>
              <w:rPr>
                <w:rFonts w:cs="Arial"/>
                <w:b w:val="0"/>
                <w:sz w:val="16"/>
                <w:szCs w:val="16"/>
              </w:rPr>
              <w:t>ram independently, but ha</w:t>
            </w:r>
            <w:r w:rsidR="001A2D71">
              <w:rPr>
                <w:rFonts w:cs="Arial"/>
                <w:b w:val="0"/>
                <w:sz w:val="16"/>
                <w:szCs w:val="16"/>
              </w:rPr>
              <w:t xml:space="preserve">d </w:t>
            </w:r>
            <w:r>
              <w:rPr>
                <w:rFonts w:cs="Arial"/>
                <w:b w:val="0"/>
                <w:sz w:val="16"/>
                <w:szCs w:val="16"/>
              </w:rPr>
              <w:t xml:space="preserve">access to asynchronous communication with a coach if they had any queries. </w:t>
            </w:r>
          </w:p>
          <w:p w14:paraId="49C0F469" w14:textId="77777777" w:rsidR="00977D06" w:rsidRDefault="00977D06" w:rsidP="00977D06">
            <w:pPr>
              <w:spacing w:line="240" w:lineRule="auto"/>
              <w:rPr>
                <w:rFonts w:cs="Arial"/>
                <w:b w:val="0"/>
                <w:bCs w:val="0"/>
                <w:sz w:val="16"/>
                <w:szCs w:val="16"/>
              </w:rPr>
            </w:pPr>
          </w:p>
          <w:p w14:paraId="1B508A7B" w14:textId="77777777" w:rsidR="00977D06" w:rsidRDefault="00977D06" w:rsidP="00977D06">
            <w:pPr>
              <w:spacing w:line="240" w:lineRule="auto"/>
              <w:rPr>
                <w:rFonts w:cs="Arial"/>
                <w:b w:val="0"/>
                <w:bCs w:val="0"/>
                <w:sz w:val="16"/>
                <w:szCs w:val="16"/>
              </w:rPr>
            </w:pPr>
          </w:p>
          <w:p w14:paraId="73B79D1D" w14:textId="77777777" w:rsidR="00977D06" w:rsidRDefault="00977D06" w:rsidP="00977D06">
            <w:pPr>
              <w:spacing w:line="240" w:lineRule="auto"/>
              <w:rPr>
                <w:rFonts w:cs="Arial"/>
                <w:b w:val="0"/>
                <w:bCs w:val="0"/>
                <w:sz w:val="16"/>
                <w:szCs w:val="16"/>
              </w:rPr>
            </w:pPr>
          </w:p>
          <w:p w14:paraId="0F90ED4F" w14:textId="77777777" w:rsidR="00977D06" w:rsidRDefault="00977D06" w:rsidP="00977D06">
            <w:pPr>
              <w:spacing w:line="240" w:lineRule="auto"/>
              <w:rPr>
                <w:rFonts w:cs="Arial"/>
                <w:b w:val="0"/>
                <w:bCs w:val="0"/>
                <w:sz w:val="16"/>
                <w:szCs w:val="16"/>
              </w:rPr>
            </w:pPr>
          </w:p>
          <w:p w14:paraId="228A6388" w14:textId="77777777" w:rsidR="00977D06" w:rsidRDefault="00977D06" w:rsidP="00977D06">
            <w:pPr>
              <w:spacing w:line="240" w:lineRule="auto"/>
              <w:rPr>
                <w:rFonts w:cs="Arial"/>
                <w:b w:val="0"/>
                <w:bCs w:val="0"/>
                <w:sz w:val="16"/>
                <w:szCs w:val="16"/>
              </w:rPr>
            </w:pPr>
          </w:p>
          <w:p w14:paraId="066B08F5" w14:textId="77777777" w:rsidR="00977D06" w:rsidRDefault="00977D06" w:rsidP="00977D06">
            <w:pPr>
              <w:spacing w:line="240" w:lineRule="auto"/>
              <w:rPr>
                <w:rFonts w:cs="Arial"/>
                <w:b w:val="0"/>
                <w:bCs w:val="0"/>
                <w:sz w:val="16"/>
                <w:szCs w:val="16"/>
              </w:rPr>
            </w:pPr>
          </w:p>
          <w:p w14:paraId="59A32023" w14:textId="77777777" w:rsidR="00977D06" w:rsidRDefault="00977D06" w:rsidP="00977D06">
            <w:pPr>
              <w:spacing w:line="240" w:lineRule="auto"/>
              <w:rPr>
                <w:rFonts w:cs="Arial"/>
                <w:b w:val="0"/>
                <w:bCs w:val="0"/>
                <w:sz w:val="16"/>
                <w:szCs w:val="16"/>
              </w:rPr>
            </w:pPr>
          </w:p>
          <w:p w14:paraId="76FA4A18" w14:textId="53435866" w:rsidR="00977D06" w:rsidRPr="00977D06" w:rsidRDefault="00977D06" w:rsidP="00977D06">
            <w:pPr>
              <w:spacing w:line="240" w:lineRule="auto"/>
              <w:rPr>
                <w:rFonts w:cs="Arial"/>
                <w:sz w:val="16"/>
                <w:szCs w:val="16"/>
              </w:rPr>
            </w:pPr>
          </w:p>
        </w:tc>
        <w:tc>
          <w:tcPr>
            <w:tcW w:w="6379" w:type="dxa"/>
          </w:tcPr>
          <w:p w14:paraId="7AF9742D" w14:textId="77777777" w:rsidR="009D74DB" w:rsidRPr="00137EA8" w:rsidRDefault="009D74DB" w:rsidP="00B252EA">
            <w:pPr>
              <w:spacing w:line="240" w:lineRule="auto"/>
              <w:cnfStyle w:val="000000000000" w:firstRow="0" w:lastRow="0" w:firstColumn="0" w:lastColumn="0" w:oddVBand="0" w:evenVBand="0" w:oddHBand="0" w:evenHBand="0" w:firstRowFirstColumn="0" w:firstRowLastColumn="0" w:lastRowFirstColumn="0" w:lastRowLastColumn="0"/>
              <w:rPr>
                <w:rFonts w:cs="Arial"/>
                <w:b/>
                <w:sz w:val="16"/>
                <w:szCs w:val="16"/>
                <w:u w:val="single"/>
              </w:rPr>
            </w:pPr>
            <w:r w:rsidRPr="00137EA8">
              <w:rPr>
                <w:rFonts w:cs="Arial"/>
                <w:b/>
                <w:bCs/>
                <w:sz w:val="16"/>
                <w:szCs w:val="16"/>
                <w:u w:val="single"/>
              </w:rPr>
              <w:lastRenderedPageBreak/>
              <w:t xml:space="preserve">Emails </w:t>
            </w:r>
          </w:p>
          <w:p w14:paraId="4EEACD1F" w14:textId="77777777" w:rsidR="009D74DB" w:rsidRPr="00137EA8" w:rsidRDefault="009D74DB" w:rsidP="00B252EA">
            <w:pPr>
              <w:pStyle w:val="ListParagraph0"/>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cs="Arial"/>
                <w:b/>
                <w:bCs/>
                <w:sz w:val="16"/>
                <w:szCs w:val="16"/>
              </w:rPr>
            </w:pPr>
            <w:r>
              <w:rPr>
                <w:rFonts w:cs="Arial"/>
                <w:b/>
                <w:bCs/>
                <w:sz w:val="16"/>
                <w:szCs w:val="16"/>
              </w:rPr>
              <w:t xml:space="preserve">Psycho-educational resources </w:t>
            </w:r>
            <w:r>
              <w:rPr>
                <w:rFonts w:cs="Arial"/>
                <w:bCs/>
                <w:sz w:val="16"/>
                <w:szCs w:val="16"/>
              </w:rPr>
              <w:t xml:space="preserve">should be relevant to students’ experiences (to satisfy relatedness), straightforward (competence) and not overly prescriptive (autonomy). </w:t>
            </w:r>
          </w:p>
          <w:p w14:paraId="20CBF1F5" w14:textId="448D08D7" w:rsidR="009D74DB" w:rsidRPr="00971614" w:rsidRDefault="009D74DB" w:rsidP="00B252EA">
            <w:pPr>
              <w:pStyle w:val="ListParagraph0"/>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cs="Arial"/>
                <w:b/>
                <w:bCs/>
                <w:sz w:val="16"/>
                <w:szCs w:val="16"/>
              </w:rPr>
            </w:pPr>
            <w:r>
              <w:rPr>
                <w:rFonts w:cs="Arial"/>
                <w:b/>
                <w:bCs/>
                <w:sz w:val="16"/>
                <w:szCs w:val="16"/>
              </w:rPr>
              <w:t xml:space="preserve">Reflection exercises </w:t>
            </w:r>
            <w:r>
              <w:rPr>
                <w:rFonts w:cs="Arial"/>
                <w:bCs/>
                <w:sz w:val="16"/>
                <w:szCs w:val="16"/>
              </w:rPr>
              <w:t>should be paired with education resources so that students can develop their competence. These exercises should not be overly prescriptive, allow students to work in their own way and apply their own values/motivations (autonomy)</w:t>
            </w:r>
            <w:r w:rsidR="00B252EA">
              <w:rPr>
                <w:rFonts w:cs="Arial"/>
                <w:bCs/>
                <w:sz w:val="16"/>
                <w:szCs w:val="16"/>
              </w:rPr>
              <w:t xml:space="preserve"> </w:t>
            </w:r>
            <w:r w:rsidR="00B252EA" w:rsidRPr="00B252EA">
              <w:rPr>
                <w:rFonts w:cs="Arial"/>
                <w:bCs/>
                <w:sz w:val="16"/>
                <w:szCs w:val="16"/>
              </w:rPr>
              <w:fldChar w:fldCharType="begin"/>
            </w:r>
            <w:r w:rsidR="00977D06">
              <w:rPr>
                <w:rFonts w:cs="Arial"/>
                <w:bCs/>
                <w:sz w:val="16"/>
                <w:szCs w:val="16"/>
              </w:rPr>
              <w:instrText xml:space="preserve"> ADDIN ZOTERO_ITEM CSL_CITATION {"citationID":"yuaOBKV0","properties":{"formattedCitation":"(Fumito et al., 2020)","plainCitation":"(Fumito et al., 2020)","noteIndex":0},"citationItems":[{"id":35424,"uris":["http://zotero.org/groups/4573078/items/UUEX28QS"],"itemData":{"id":35424,"type":"article-journal","container-title":"Journal of Contextual Behavioral Science","page":"71 -79","title":"Acceptance and commitment therapy as a school-based group intervention for adolescents: an open-label trial","volume":"16","author":[{"family":"Fumito","given":"Takahashi"},{"family":"Kenichiro","given":"Ishizu"},{"family":"Matsubara","given":"Kohei"},{"family":"Tomu","given":"Ohtsuki"},{"family":"Shimoda","given":"Yoshiyuki"}],"issued":{"date-parts":[["2020"]]},"citation-key":"fumitoAcceptanceCommitmentTherapy2020"}}],"schema":"https://github.com/citation-style-language/schema/raw/master/csl-citation.json"} </w:instrText>
            </w:r>
            <w:r w:rsidR="00B252EA" w:rsidRPr="00B252EA">
              <w:rPr>
                <w:rFonts w:cs="Arial"/>
                <w:bCs/>
                <w:sz w:val="16"/>
                <w:szCs w:val="16"/>
              </w:rPr>
              <w:fldChar w:fldCharType="separate"/>
            </w:r>
            <w:r w:rsidR="00B252EA" w:rsidRPr="00B252EA">
              <w:rPr>
                <w:rFonts w:cs="Arial"/>
                <w:bCs/>
                <w:sz w:val="16"/>
                <w:szCs w:val="16"/>
              </w:rPr>
              <w:t>(Fumito et al., 2020)</w:t>
            </w:r>
            <w:r w:rsidR="00B252EA" w:rsidRPr="00B252EA">
              <w:rPr>
                <w:rFonts w:cs="Arial"/>
                <w:bCs/>
                <w:sz w:val="16"/>
                <w:szCs w:val="16"/>
              </w:rPr>
              <w:fldChar w:fldCharType="end"/>
            </w:r>
            <w:r>
              <w:rPr>
                <w:rFonts w:cs="Arial"/>
                <w:bCs/>
                <w:sz w:val="16"/>
                <w:szCs w:val="16"/>
              </w:rPr>
              <w:t xml:space="preserve">. </w:t>
            </w:r>
          </w:p>
          <w:p w14:paraId="0B814FBB" w14:textId="77777777" w:rsidR="001926D4" w:rsidRDefault="001926D4" w:rsidP="00B252EA">
            <w:pPr>
              <w:spacing w:line="240" w:lineRule="auto"/>
              <w:cnfStyle w:val="000000000000" w:firstRow="0" w:lastRow="0" w:firstColumn="0" w:lastColumn="0" w:oddVBand="0" w:evenVBand="0" w:oddHBand="0" w:evenHBand="0" w:firstRowFirstColumn="0" w:firstRowLastColumn="0" w:lastRowFirstColumn="0" w:lastRowLastColumn="0"/>
              <w:rPr>
                <w:rFonts w:cs="Arial"/>
                <w:b/>
                <w:sz w:val="16"/>
                <w:szCs w:val="16"/>
                <w:u w:val="single"/>
              </w:rPr>
            </w:pPr>
          </w:p>
          <w:p w14:paraId="4B0E19B9" w14:textId="5A65B944" w:rsidR="009D74DB" w:rsidRPr="00137EA8" w:rsidRDefault="009D74DB" w:rsidP="00B252EA">
            <w:pPr>
              <w:spacing w:line="240" w:lineRule="auto"/>
              <w:cnfStyle w:val="000000000000" w:firstRow="0" w:lastRow="0" w:firstColumn="0" w:lastColumn="0" w:oddVBand="0" w:evenVBand="0" w:oddHBand="0" w:evenHBand="0" w:firstRowFirstColumn="0" w:firstRowLastColumn="0" w:lastRowFirstColumn="0" w:lastRowLastColumn="0"/>
              <w:rPr>
                <w:rFonts w:cs="Arial"/>
                <w:b/>
                <w:bCs/>
                <w:sz w:val="16"/>
                <w:szCs w:val="16"/>
                <w:u w:val="single"/>
              </w:rPr>
            </w:pPr>
            <w:r w:rsidRPr="00137EA8">
              <w:rPr>
                <w:rFonts w:cs="Arial"/>
                <w:b/>
                <w:sz w:val="16"/>
                <w:szCs w:val="16"/>
                <w:u w:val="single"/>
              </w:rPr>
              <w:t>One-to-one conversation</w:t>
            </w:r>
          </w:p>
          <w:p w14:paraId="76FDA040" w14:textId="1D01CDAC" w:rsidR="009D74DB" w:rsidRPr="00397B81" w:rsidRDefault="009D74DB" w:rsidP="00B252EA">
            <w:pPr>
              <w:spacing w:line="240" w:lineRule="auto"/>
              <w:cnfStyle w:val="000000000000" w:firstRow="0" w:lastRow="0" w:firstColumn="0" w:lastColumn="0" w:oddVBand="0" w:evenVBand="0" w:oddHBand="0" w:evenHBand="0" w:firstRowFirstColumn="0" w:firstRowLastColumn="0" w:lastRowFirstColumn="0" w:lastRowLastColumn="0"/>
              <w:rPr>
                <w:rFonts w:cs="Arial"/>
                <w:b/>
                <w:bCs/>
                <w:sz w:val="16"/>
                <w:szCs w:val="16"/>
              </w:rPr>
            </w:pPr>
            <w:r w:rsidRPr="00397B81">
              <w:rPr>
                <w:rFonts w:cs="Arial"/>
                <w:bCs/>
                <w:sz w:val="16"/>
                <w:szCs w:val="16"/>
              </w:rPr>
              <w:t>One-to-one conversations can support relatedness by allowing students to ask questions, and receive feedback from a trusted adult.</w:t>
            </w:r>
            <w:r>
              <w:rPr>
                <w:rFonts w:cs="Arial"/>
                <w:bCs/>
                <w:sz w:val="16"/>
                <w:szCs w:val="16"/>
              </w:rPr>
              <w:t xml:space="preserve"> They can also provide improve autonomy support if the supporting staff member is able to responsively moderate content to suit the desires and perspective of each student. </w:t>
            </w:r>
            <w:r w:rsidRPr="00397B81">
              <w:rPr>
                <w:rFonts w:cs="Arial"/>
                <w:bCs/>
                <w:sz w:val="16"/>
                <w:szCs w:val="16"/>
              </w:rPr>
              <w:t xml:space="preserve">Having the option, rather </w:t>
            </w:r>
            <w:r w:rsidRPr="00397B81">
              <w:rPr>
                <w:rFonts w:cs="Arial"/>
                <w:bCs/>
                <w:sz w:val="16"/>
                <w:szCs w:val="16"/>
              </w:rPr>
              <w:lastRenderedPageBreak/>
              <w:t>than the requirement, for one-to-one conversation supports competence and autonomy</w:t>
            </w:r>
            <w:r w:rsidR="00977D06">
              <w:rPr>
                <w:rFonts w:cs="Arial"/>
                <w:bCs/>
                <w:sz w:val="16"/>
                <w:szCs w:val="16"/>
              </w:rPr>
              <w:t xml:space="preserve"> </w:t>
            </w:r>
            <w:r w:rsidR="00977D06" w:rsidRPr="00977D06">
              <w:rPr>
                <w:rFonts w:cs="Arial"/>
                <w:bCs/>
                <w:sz w:val="16"/>
                <w:szCs w:val="16"/>
              </w:rPr>
              <w:fldChar w:fldCharType="begin"/>
            </w:r>
            <w:r w:rsidR="00977D06">
              <w:rPr>
                <w:rFonts w:cs="Arial"/>
                <w:bCs/>
                <w:sz w:val="16"/>
                <w:szCs w:val="16"/>
              </w:rPr>
              <w:instrText xml:space="preserve"> ADDIN ZOTERO_ITEM CSL_CITATION {"citationID":"s4Zm6Y4L","properties":{"formattedCitation":"(Hsu et al., 2019, p. 2161)","plainCitation":"(Hsu et al., 2019, p. 2161)","noteIndex":0},"citationItems":[{"id":35427,"uris":["http://zotero.org/groups/4573078/items/9YHD6FUS"],"itemData":{"id":35427,"type":"article-journal","container-title":"Education and Information Technologies","page":"2519-2174","title":"Reexamining the impact of self-determination theory on learning outcomes in the online learning environment","volume":"24","author":[{"family":"Hsu","given":"Hui-Ching Kayla"},{"family":"Wang","given":"Cong Vivi"},{"family":"Levesque-Bristol","given":"Chantal"}],"issued":{"date-parts":[["2019"]]},"citation-key":"hsuReexaminingImpactSelfdetermination2019"},"locator":"2161","label":"page"}],"schema":"https://github.com/citation-style-language/schema/raw/master/csl-citation.json"} </w:instrText>
            </w:r>
            <w:r w:rsidR="00977D06" w:rsidRPr="00977D06">
              <w:rPr>
                <w:rFonts w:cs="Arial"/>
                <w:bCs/>
                <w:sz w:val="16"/>
                <w:szCs w:val="16"/>
              </w:rPr>
              <w:fldChar w:fldCharType="separate"/>
            </w:r>
            <w:r w:rsidR="00977D06" w:rsidRPr="00977D06">
              <w:rPr>
                <w:rFonts w:cs="Arial"/>
                <w:bCs/>
                <w:sz w:val="16"/>
                <w:szCs w:val="16"/>
              </w:rPr>
              <w:t>(Hsu et al., 2019, p. 2161)</w:t>
            </w:r>
            <w:r w:rsidR="00977D06" w:rsidRPr="00977D06">
              <w:rPr>
                <w:rFonts w:cs="Arial"/>
                <w:bCs/>
                <w:sz w:val="16"/>
                <w:szCs w:val="16"/>
              </w:rPr>
              <w:fldChar w:fldCharType="end"/>
            </w:r>
            <w:r w:rsidR="00977D06">
              <w:rPr>
                <w:rFonts w:cs="Arial"/>
                <w:bCs/>
                <w:sz w:val="16"/>
                <w:szCs w:val="16"/>
              </w:rPr>
              <w:t>.</w:t>
            </w:r>
          </w:p>
          <w:p w14:paraId="7AF9B37A" w14:textId="77777777" w:rsidR="009D74DB" w:rsidRDefault="009D74DB" w:rsidP="00B252EA">
            <w:pPr>
              <w:spacing w:line="240" w:lineRule="auto"/>
              <w:cnfStyle w:val="000000000000" w:firstRow="0" w:lastRow="0" w:firstColumn="0" w:lastColumn="0" w:oddVBand="0" w:evenVBand="0" w:oddHBand="0" w:evenHBand="0" w:firstRowFirstColumn="0" w:firstRowLastColumn="0" w:lastRowFirstColumn="0" w:lastRowLastColumn="0"/>
              <w:rPr>
                <w:rFonts w:cs="Arial"/>
                <w:b/>
                <w:bCs/>
                <w:sz w:val="16"/>
                <w:szCs w:val="16"/>
                <w:u w:val="single"/>
              </w:rPr>
            </w:pPr>
            <w:r w:rsidRPr="00137EA8">
              <w:rPr>
                <w:rFonts w:cs="Arial"/>
                <w:b/>
                <w:bCs/>
                <w:sz w:val="16"/>
                <w:szCs w:val="16"/>
                <w:u w:val="single"/>
              </w:rPr>
              <w:t xml:space="preserve">Class activity </w:t>
            </w:r>
          </w:p>
          <w:p w14:paraId="586755D1" w14:textId="6113F690" w:rsidR="009D74DB" w:rsidRPr="00397B81" w:rsidRDefault="009D74DB" w:rsidP="00B252EA">
            <w:pPr>
              <w:spacing w:line="240" w:lineRule="auto"/>
              <w:cnfStyle w:val="000000000000" w:firstRow="0" w:lastRow="0" w:firstColumn="0" w:lastColumn="0" w:oddVBand="0" w:evenVBand="0" w:oddHBand="0" w:evenHBand="0" w:firstRowFirstColumn="0" w:firstRowLastColumn="0" w:lastRowFirstColumn="0" w:lastRowLastColumn="0"/>
              <w:rPr>
                <w:rFonts w:cs="Arial"/>
                <w:bCs/>
                <w:sz w:val="16"/>
                <w:szCs w:val="16"/>
              </w:rPr>
            </w:pPr>
            <w:r w:rsidRPr="00397B81">
              <w:rPr>
                <w:rFonts w:cs="Arial"/>
                <w:bCs/>
                <w:sz w:val="16"/>
                <w:szCs w:val="16"/>
              </w:rPr>
              <w:t>Class-based activities can provide an opportunity for students to work together, supporting relatedness</w:t>
            </w:r>
            <w:r>
              <w:rPr>
                <w:rFonts w:cs="Arial"/>
                <w:bCs/>
                <w:sz w:val="16"/>
                <w:szCs w:val="16"/>
              </w:rPr>
              <w:t xml:space="preserve"> and social support</w:t>
            </w:r>
            <w:r w:rsidR="00977D06">
              <w:rPr>
                <w:rFonts w:cs="Arial"/>
                <w:bCs/>
                <w:sz w:val="16"/>
                <w:szCs w:val="16"/>
              </w:rPr>
              <w:t xml:space="preserve"> </w:t>
            </w:r>
            <w:r w:rsidR="00977D06" w:rsidRPr="00977D06">
              <w:rPr>
                <w:rFonts w:cs="Arial"/>
                <w:bCs/>
                <w:sz w:val="16"/>
                <w:szCs w:val="16"/>
              </w:rPr>
              <w:fldChar w:fldCharType="begin"/>
            </w:r>
            <w:r w:rsidR="00977D06">
              <w:rPr>
                <w:rFonts w:cs="Arial"/>
                <w:bCs/>
                <w:sz w:val="16"/>
                <w:szCs w:val="16"/>
              </w:rPr>
              <w:instrText xml:space="preserve"> ADDIN ZOTERO_ITEM CSL_CITATION {"citationID":"OYKvQarD","properties":{"formattedCitation":"(Hsu et al., 2019, p. 2161)","plainCitation":"(Hsu et al., 2019, p. 2161)","noteIndex":0},"citationItems":[{"id":35427,"uris":["http://zotero.org/groups/4573078/items/9YHD6FUS"],"itemData":{"id":35427,"type":"article-journal","container-title":"Education and Information Technologies","page":"2519-2174","title":"Reexamining the impact of self-determination theory on learning outcomes in the online learning environment","volume":"24","author":[{"family":"Hsu","given":"Hui-Ching Kayla"},{"family":"Wang","given":"Cong Vivi"},{"family":"Levesque-Bristol","given":"Chantal"}],"issued":{"date-parts":[["2019"]]},"citation-key":"hsuReexaminingImpactSelfdetermination2019"},"locator":"2161","label":"page"}],"schema":"https://github.com/citation-style-language/schema/raw/master/csl-citation.json"} </w:instrText>
            </w:r>
            <w:r w:rsidR="00977D06" w:rsidRPr="00977D06">
              <w:rPr>
                <w:rFonts w:cs="Arial"/>
                <w:bCs/>
                <w:sz w:val="16"/>
                <w:szCs w:val="16"/>
              </w:rPr>
              <w:fldChar w:fldCharType="separate"/>
            </w:r>
            <w:r w:rsidR="00977D06" w:rsidRPr="00977D06">
              <w:rPr>
                <w:rFonts w:cs="Arial"/>
                <w:bCs/>
                <w:sz w:val="16"/>
                <w:szCs w:val="16"/>
              </w:rPr>
              <w:t>(Hsu et al., 2019, p. 2161)</w:t>
            </w:r>
            <w:r w:rsidR="00977D06" w:rsidRPr="00977D06">
              <w:rPr>
                <w:rFonts w:cs="Arial"/>
                <w:bCs/>
                <w:sz w:val="16"/>
                <w:szCs w:val="16"/>
              </w:rPr>
              <w:fldChar w:fldCharType="end"/>
            </w:r>
            <w:r w:rsidR="00977D06">
              <w:rPr>
                <w:rFonts w:cs="Arial"/>
                <w:bCs/>
                <w:sz w:val="16"/>
                <w:szCs w:val="16"/>
              </w:rPr>
              <w:t>.</w:t>
            </w:r>
            <w:r w:rsidRPr="0037773B">
              <w:rPr>
                <w:rStyle w:val="FootnoteReference"/>
                <w:rFonts w:cs="Arial"/>
                <w:bCs/>
                <w:sz w:val="16"/>
                <w:szCs w:val="16"/>
                <w:vertAlign w:val="baseline"/>
              </w:rPr>
              <w:t xml:space="preserve"> </w:t>
            </w:r>
            <w:r w:rsidRPr="00397B81">
              <w:rPr>
                <w:rFonts w:cs="Arial"/>
                <w:bCs/>
                <w:sz w:val="16"/>
                <w:szCs w:val="16"/>
              </w:rPr>
              <w:t xml:space="preserve">However, class-like environments may be less autonomy supportive. </w:t>
            </w:r>
          </w:p>
        </w:tc>
      </w:tr>
      <w:tr w:rsidR="009D74DB" w14:paraId="512D8B3E" w14:textId="77777777" w:rsidTr="001926D4">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3320" w:type="dxa"/>
            <w:gridSpan w:val="2"/>
            <w:shd w:val="clear" w:color="auto" w:fill="6C91F5" w:themeFill="accent1" w:themeFillTint="99"/>
          </w:tcPr>
          <w:p w14:paraId="6EA9C791" w14:textId="554C28C9" w:rsidR="009D74DB" w:rsidRPr="001926D4" w:rsidRDefault="001926D4" w:rsidP="00B252EA">
            <w:pPr>
              <w:pStyle w:val="ListParagraph0"/>
              <w:numPr>
                <w:ilvl w:val="0"/>
                <w:numId w:val="0"/>
              </w:numPr>
              <w:spacing w:after="0" w:line="240" w:lineRule="auto"/>
              <w:ind w:left="170"/>
              <w:jc w:val="center"/>
              <w:rPr>
                <w:rFonts w:cs="Arial"/>
                <w:b w:val="0"/>
                <w:i/>
                <w:iCs/>
                <w:color w:val="FFFFFF" w:themeColor="background1"/>
                <w:sz w:val="18"/>
                <w:szCs w:val="18"/>
              </w:rPr>
            </w:pPr>
            <w:r>
              <w:rPr>
                <w:rFonts w:cs="Arial"/>
                <w:b w:val="0"/>
                <w:i/>
                <w:iCs/>
                <w:color w:val="FFFFFF" w:themeColor="background1"/>
                <w:sz w:val="18"/>
                <w:szCs w:val="18"/>
              </w:rPr>
              <w:lastRenderedPageBreak/>
              <w:t>Efficacy</w:t>
            </w:r>
          </w:p>
        </w:tc>
      </w:tr>
      <w:tr w:rsidR="00AB7999" w14:paraId="65557FFC" w14:textId="77777777" w:rsidTr="009D74DB">
        <w:trPr>
          <w:trHeight w:val="725"/>
        </w:trPr>
        <w:tc>
          <w:tcPr>
            <w:cnfStyle w:val="001000000000" w:firstRow="0" w:lastRow="0" w:firstColumn="1" w:lastColumn="0" w:oddVBand="0" w:evenVBand="0" w:oddHBand="0" w:evenHBand="0" w:firstRowFirstColumn="0" w:firstRowLastColumn="0" w:lastRowFirstColumn="0" w:lastRowLastColumn="0"/>
            <w:tcW w:w="13320" w:type="dxa"/>
            <w:gridSpan w:val="2"/>
            <w:shd w:val="clear" w:color="auto" w:fill="FFFFFF" w:themeFill="background1"/>
          </w:tcPr>
          <w:p w14:paraId="1BE2C2BD" w14:textId="0A43F280" w:rsidR="00AB7999" w:rsidRPr="00E16B5A" w:rsidRDefault="001926D4" w:rsidP="00B252EA">
            <w:pPr>
              <w:pStyle w:val="ListParagraph0"/>
              <w:numPr>
                <w:ilvl w:val="0"/>
                <w:numId w:val="48"/>
              </w:numPr>
              <w:spacing w:after="0" w:line="240" w:lineRule="auto"/>
              <w:rPr>
                <w:rFonts w:cs="Arial"/>
                <w:sz w:val="16"/>
                <w:szCs w:val="16"/>
              </w:rPr>
            </w:pPr>
            <w:r>
              <w:rPr>
                <w:rFonts w:eastAsiaTheme="minorHAnsi" w:cs="Arial"/>
                <w:b w:val="0"/>
                <w:bCs w:val="0"/>
                <w:sz w:val="16"/>
                <w:szCs w:val="16"/>
                <w:lang w:eastAsia="en-US"/>
              </w:rPr>
              <w:t>M</w:t>
            </w:r>
            <w:r w:rsidRPr="001926D4">
              <w:rPr>
                <w:rFonts w:eastAsiaTheme="minorHAnsi" w:cs="Arial"/>
                <w:b w:val="0"/>
                <w:bCs w:val="0"/>
                <w:sz w:val="16"/>
                <w:szCs w:val="16"/>
                <w:lang w:eastAsia="en-US"/>
              </w:rPr>
              <w:t>indfulness interventions –</w:t>
            </w:r>
            <w:r>
              <w:rPr>
                <w:rFonts w:eastAsiaTheme="minorHAnsi" w:cs="Arial"/>
                <w:b w:val="0"/>
                <w:bCs w:val="0"/>
                <w:sz w:val="16"/>
                <w:szCs w:val="16"/>
                <w:lang w:eastAsia="en-US"/>
              </w:rPr>
              <w:t xml:space="preserve"> there is</w:t>
            </w:r>
            <w:r w:rsidRPr="001926D4">
              <w:rPr>
                <w:rFonts w:eastAsiaTheme="minorHAnsi" w:cs="Arial"/>
                <w:b w:val="0"/>
                <w:bCs w:val="0"/>
                <w:sz w:val="16"/>
                <w:szCs w:val="16"/>
                <w:lang w:eastAsia="en-US"/>
              </w:rPr>
              <w:t xml:space="preserve"> strong evidence for improvement across a diverse array of student outcomes (e.g., “resilience, concentration, emotional regulation and academic performance”)</w:t>
            </w:r>
            <w:r w:rsidR="00977D06">
              <w:rPr>
                <w:rFonts w:eastAsiaTheme="minorHAnsi" w:cs="Arial"/>
                <w:b w:val="0"/>
                <w:bCs w:val="0"/>
                <w:sz w:val="16"/>
                <w:szCs w:val="16"/>
                <w:lang w:eastAsia="en-US"/>
              </w:rPr>
              <w:t xml:space="preserve"> </w:t>
            </w:r>
            <w:r w:rsidR="00977D06" w:rsidRPr="00977D06">
              <w:rPr>
                <w:rFonts w:eastAsiaTheme="minorHAnsi" w:cs="Arial"/>
                <w:sz w:val="16"/>
                <w:szCs w:val="16"/>
                <w:lang w:eastAsia="en-US"/>
              </w:rPr>
              <w:fldChar w:fldCharType="begin"/>
            </w:r>
            <w:r w:rsidR="00977D06" w:rsidRPr="00977D06">
              <w:rPr>
                <w:rFonts w:eastAsiaTheme="minorHAnsi" w:cs="Arial"/>
                <w:b w:val="0"/>
                <w:bCs w:val="0"/>
                <w:sz w:val="16"/>
                <w:szCs w:val="16"/>
                <w:lang w:eastAsia="en-US"/>
              </w:rPr>
              <w:instrText xml:space="preserve"> ADDIN ZOTERO_ITEM CSL_CITATION {"citationID":"CXiO7U3H","properties":{"formattedCitation":"(Samuel et al., 2021)","plainCitation":"(Samuel et al., 2021)","noteIndex":0},"citationItems":[{"id":35425,"uris":["http://zotero.org/groups/4573078/items/7PB3WIPU"],"itemData":{"id":35425,"type":"article-journal","container-title":"Pastoral Care in Education: An International Journal of Personal, Social and Emotional Development","title":"Developing the content of a brief universal acceptance and commitment therapy (ACT) programme for secondary school pupils: InTER-ACT","author":[{"family":"Samuel","given":"Victoria"},{"family":"Constable","given":"Chloe"},{"family":"Harris","given":"Emma"},{"family":"Channon","given":"Susan"}],"issued":{"date-parts":[["2021"]]},"citation-key":"samuelDevelopingContentBrief2021"}}],"schema":"https://github.com/citation-style-language/schema/raw/master/csl-citation.json"} </w:instrText>
            </w:r>
            <w:r w:rsidR="00977D06" w:rsidRPr="00977D06">
              <w:rPr>
                <w:rFonts w:eastAsiaTheme="minorHAnsi" w:cs="Arial"/>
                <w:sz w:val="16"/>
                <w:szCs w:val="16"/>
                <w:lang w:eastAsia="en-US"/>
              </w:rPr>
              <w:fldChar w:fldCharType="separate"/>
            </w:r>
            <w:r w:rsidR="00977D06" w:rsidRPr="00977D06">
              <w:rPr>
                <w:rFonts w:eastAsiaTheme="minorHAnsi" w:cs="Arial"/>
                <w:b w:val="0"/>
                <w:sz w:val="16"/>
              </w:rPr>
              <w:t>(Samuel et al., 2021)</w:t>
            </w:r>
            <w:r w:rsidR="00977D06" w:rsidRPr="00977D06">
              <w:rPr>
                <w:rFonts w:eastAsiaTheme="minorHAnsi" w:cs="Arial"/>
                <w:sz w:val="16"/>
                <w:szCs w:val="16"/>
                <w:lang w:eastAsia="en-US"/>
              </w:rPr>
              <w:fldChar w:fldCharType="end"/>
            </w:r>
            <w:r w:rsidR="00977D06" w:rsidRPr="00977D06">
              <w:rPr>
                <w:rFonts w:eastAsiaTheme="minorHAnsi" w:cs="Arial"/>
                <w:b w:val="0"/>
                <w:bCs w:val="0"/>
                <w:sz w:val="16"/>
                <w:szCs w:val="16"/>
                <w:lang w:eastAsia="en-US"/>
              </w:rPr>
              <w:t>.</w:t>
            </w:r>
          </w:p>
        </w:tc>
      </w:tr>
      <w:tr w:rsidR="009D74DB" w14:paraId="7305009F" w14:textId="77777777" w:rsidTr="009D74DB">
        <w:trPr>
          <w:cnfStyle w:val="000000100000" w:firstRow="0" w:lastRow="0" w:firstColumn="0" w:lastColumn="0" w:oddVBand="0" w:evenVBand="0" w:oddHBand="1" w:evenHBand="0" w:firstRowFirstColumn="0" w:firstRowLastColumn="0" w:lastRowFirstColumn="0" w:lastRowLastColumn="0"/>
          <w:trHeight w:val="2142"/>
        </w:trPr>
        <w:tc>
          <w:tcPr>
            <w:cnfStyle w:val="001000000000" w:firstRow="0" w:lastRow="0" w:firstColumn="1" w:lastColumn="0" w:oddVBand="0" w:evenVBand="0" w:oddHBand="0" w:evenHBand="0" w:firstRowFirstColumn="0" w:firstRowLastColumn="0" w:lastRowFirstColumn="0" w:lastRowLastColumn="0"/>
            <w:tcW w:w="6941" w:type="dxa"/>
          </w:tcPr>
          <w:p w14:paraId="5B43AB61" w14:textId="7CE4A668" w:rsidR="009D74DB" w:rsidRPr="00263C91" w:rsidRDefault="009D74DB" w:rsidP="00B252EA">
            <w:pPr>
              <w:spacing w:line="240" w:lineRule="auto"/>
              <w:rPr>
                <w:rFonts w:cs="Arial"/>
                <w:b w:val="0"/>
                <w:sz w:val="16"/>
                <w:szCs w:val="16"/>
              </w:rPr>
            </w:pPr>
            <w:r w:rsidRPr="00263C91">
              <w:rPr>
                <w:rFonts w:cs="Arial"/>
                <w:b w:val="0"/>
                <w:sz w:val="16"/>
                <w:szCs w:val="16"/>
              </w:rPr>
              <w:t>“The focus within ACT on clarification of personal values, with the aim of creating a rich, satisfying and meaningful life, is also inherently empowering for young people, representing a refreshing departure from dominant educational (and broader societal), narratives privileging achievement and the competitive pursuit of goals and targets</w:t>
            </w:r>
            <w:r w:rsidRPr="00977D06">
              <w:rPr>
                <w:rFonts w:cs="Arial"/>
                <w:b w:val="0"/>
                <w:sz w:val="16"/>
                <w:szCs w:val="16"/>
              </w:rPr>
              <w:t>.”</w:t>
            </w:r>
            <w:r w:rsidR="00977D06" w:rsidRPr="00977D06">
              <w:rPr>
                <w:rFonts w:cs="Arial"/>
                <w:b w:val="0"/>
                <w:sz w:val="16"/>
                <w:szCs w:val="16"/>
              </w:rPr>
              <w:t xml:space="preserve"> </w:t>
            </w:r>
            <w:r w:rsidR="00977D06" w:rsidRPr="00977D06">
              <w:rPr>
                <w:rFonts w:cs="Arial"/>
                <w:sz w:val="16"/>
                <w:szCs w:val="16"/>
              </w:rPr>
              <w:fldChar w:fldCharType="begin"/>
            </w:r>
            <w:r w:rsidR="00977D06" w:rsidRPr="00977D06">
              <w:rPr>
                <w:rFonts w:cs="Arial"/>
                <w:b w:val="0"/>
                <w:sz w:val="16"/>
                <w:szCs w:val="16"/>
              </w:rPr>
              <w:instrText xml:space="preserve"> ADDIN ZOTERO_ITEM CSL_CITATION {"citationID":"gs7uzpag","properties":{"formattedCitation":"(Samuel et al., 2021, p. 5)","plainCitation":"(Samuel et al., 2021, p. 5)","noteIndex":0},"citationItems":[{"id":35425,"uris":["http://zotero.org/groups/4573078/items/7PB3WIPU"],"itemData":{"id":35425,"type":"article-journal","container-title":"Pastoral Care in Education: An International Journal of Personal, Social and Emotional Development","title":"Developing the content of a brief universal acceptance and commitment therapy (ACT) programme for secondary school pupils: InTER-ACT","author":[{"family":"Samuel","given":"Victoria"},{"family":"Constable","given":"Chloe"},{"family":"Harris","given":"Emma"},{"family":"Channon","given":"Susan"}],"issued":{"date-parts":[["2021"]]},"citation-key":"samuelDevelopingContentBrief2021"},"locator":"5","label":"page"}],"schema":"https://github.com/citation-style-language/schema/raw/master/csl-citation.json"} </w:instrText>
            </w:r>
            <w:r w:rsidR="00977D06" w:rsidRPr="00977D06">
              <w:rPr>
                <w:rFonts w:cs="Arial"/>
                <w:sz w:val="16"/>
                <w:szCs w:val="16"/>
              </w:rPr>
              <w:fldChar w:fldCharType="separate"/>
            </w:r>
            <w:r w:rsidR="00977D06" w:rsidRPr="00977D06">
              <w:rPr>
                <w:rFonts w:cs="Arial"/>
                <w:b w:val="0"/>
                <w:sz w:val="16"/>
              </w:rPr>
              <w:t>(Samuel et al., 2021, p. 5)</w:t>
            </w:r>
            <w:r w:rsidR="00977D06" w:rsidRPr="00977D06">
              <w:rPr>
                <w:rFonts w:cs="Arial"/>
                <w:sz w:val="16"/>
                <w:szCs w:val="16"/>
              </w:rPr>
              <w:fldChar w:fldCharType="end"/>
            </w:r>
            <w:r w:rsidR="00977D06" w:rsidRPr="00977D06">
              <w:rPr>
                <w:rFonts w:cs="Arial"/>
                <w:b w:val="0"/>
                <w:sz w:val="16"/>
                <w:szCs w:val="16"/>
              </w:rPr>
              <w:t>.</w:t>
            </w:r>
          </w:p>
          <w:p w14:paraId="4E12A19F" w14:textId="2B0B7EAC" w:rsidR="009D74DB" w:rsidRPr="006B453D" w:rsidRDefault="009D74DB" w:rsidP="00B252EA">
            <w:pPr>
              <w:pStyle w:val="ListParagraph0"/>
              <w:numPr>
                <w:ilvl w:val="0"/>
                <w:numId w:val="45"/>
              </w:numPr>
              <w:spacing w:after="0" w:line="240" w:lineRule="auto"/>
              <w:rPr>
                <w:rFonts w:cs="Arial"/>
                <w:b w:val="0"/>
                <w:sz w:val="16"/>
                <w:szCs w:val="16"/>
              </w:rPr>
            </w:pPr>
            <w:r>
              <w:rPr>
                <w:rFonts w:cs="Arial"/>
                <w:b w:val="0"/>
                <w:sz w:val="16"/>
                <w:szCs w:val="16"/>
              </w:rPr>
              <w:t>Evidence of efficacy in adults substantial – review of 20-meta analysis found it had transdiagnostic effectiveness, though was less effective than targeted approaches (e.g., CBT) for specific issues</w:t>
            </w:r>
            <w:r w:rsidR="00977D06" w:rsidRPr="00977D06">
              <w:rPr>
                <w:rFonts w:cs="Arial"/>
                <w:b w:val="0"/>
                <w:sz w:val="16"/>
                <w:szCs w:val="16"/>
              </w:rPr>
              <w:t xml:space="preserve">” </w:t>
            </w:r>
            <w:r w:rsidR="00977D06" w:rsidRPr="00977D06">
              <w:rPr>
                <w:rFonts w:cs="Arial"/>
                <w:sz w:val="16"/>
                <w:szCs w:val="16"/>
              </w:rPr>
              <w:fldChar w:fldCharType="begin"/>
            </w:r>
            <w:r w:rsidR="00977D06" w:rsidRPr="00977D06">
              <w:rPr>
                <w:rFonts w:cs="Arial"/>
                <w:b w:val="0"/>
                <w:sz w:val="16"/>
                <w:szCs w:val="16"/>
              </w:rPr>
              <w:instrText xml:space="preserve"> ADDIN ZOTERO_ITEM CSL_CITATION {"citationID":"y4WrgQGj","properties":{"formattedCitation":"(Samuel et al., 2021, p. 4)","plainCitation":"(Samuel et al., 2021, p. 4)","noteIndex":0},"citationItems":[{"id":35425,"uris":["http://zotero.org/groups/4573078/items/7PB3WIPU"],"itemData":{"id":35425,"type":"article-journal","container-title":"Pastoral Care in Education: An International Journal of Personal, Social and Emotional Development","title":"Developing the content of a brief universal acceptance and commitment therapy (ACT) programme for secondary school pupils: InTER-ACT","author":[{"family":"Samuel","given":"Victoria"},{"family":"Constable","given":"Chloe"},{"family":"Harris","given":"Emma"},{"family":"Channon","given":"Susan"}],"issued":{"date-parts":[["2021"]]},"citation-key":"samuelDevelopingContentBrief2021"},"locator":"4","label":"page"}],"schema":"https://github.com/citation-style-language/schema/raw/master/csl-citation.json"} </w:instrText>
            </w:r>
            <w:r w:rsidR="00977D06" w:rsidRPr="00977D06">
              <w:rPr>
                <w:rFonts w:cs="Arial"/>
                <w:sz w:val="16"/>
                <w:szCs w:val="16"/>
              </w:rPr>
              <w:fldChar w:fldCharType="separate"/>
            </w:r>
            <w:r w:rsidR="00977D06" w:rsidRPr="00977D06">
              <w:rPr>
                <w:rFonts w:cs="Arial"/>
                <w:b w:val="0"/>
                <w:sz w:val="16"/>
              </w:rPr>
              <w:t>(Samuel et al., 2021, p. 4)</w:t>
            </w:r>
            <w:r w:rsidR="00977D06" w:rsidRPr="00977D06">
              <w:rPr>
                <w:rFonts w:cs="Arial"/>
                <w:sz w:val="16"/>
                <w:szCs w:val="16"/>
              </w:rPr>
              <w:fldChar w:fldCharType="end"/>
            </w:r>
            <w:r w:rsidR="00977D06" w:rsidRPr="00977D06">
              <w:rPr>
                <w:rFonts w:cs="Arial"/>
                <w:b w:val="0"/>
                <w:sz w:val="16"/>
                <w:szCs w:val="16"/>
              </w:rPr>
              <w:t>.</w:t>
            </w:r>
          </w:p>
          <w:p w14:paraId="3BCF347E" w14:textId="77777777" w:rsidR="009D74DB" w:rsidRPr="00315C65" w:rsidRDefault="009D74DB" w:rsidP="00B252EA">
            <w:pPr>
              <w:pStyle w:val="ListParagraph0"/>
              <w:numPr>
                <w:ilvl w:val="0"/>
                <w:numId w:val="45"/>
              </w:numPr>
              <w:spacing w:after="0" w:line="240" w:lineRule="auto"/>
              <w:rPr>
                <w:rFonts w:cs="Arial"/>
                <w:b w:val="0"/>
                <w:sz w:val="16"/>
                <w:szCs w:val="16"/>
              </w:rPr>
            </w:pPr>
            <w:r w:rsidRPr="00315C65">
              <w:rPr>
                <w:rFonts w:cs="Arial"/>
                <w:b w:val="0"/>
                <w:sz w:val="16"/>
                <w:szCs w:val="16"/>
              </w:rPr>
              <w:t>Multiple instances of successful application of ACT in school-based settings:</w:t>
            </w:r>
          </w:p>
          <w:p w14:paraId="171D968D" w14:textId="5EAA55D0" w:rsidR="009D74DB" w:rsidRPr="006B453D" w:rsidRDefault="009D74DB" w:rsidP="00B252EA">
            <w:pPr>
              <w:pStyle w:val="ListParagraph0"/>
              <w:numPr>
                <w:ilvl w:val="1"/>
                <w:numId w:val="45"/>
              </w:numPr>
              <w:spacing w:after="0" w:line="240" w:lineRule="auto"/>
              <w:rPr>
                <w:rFonts w:cs="Arial"/>
                <w:b w:val="0"/>
                <w:sz w:val="16"/>
                <w:szCs w:val="16"/>
              </w:rPr>
            </w:pPr>
            <w:r>
              <w:rPr>
                <w:rFonts w:cs="Arial"/>
                <w:b w:val="0"/>
                <w:sz w:val="16"/>
                <w:szCs w:val="16"/>
              </w:rPr>
              <w:t>Meta-analysis found that it was more effective than usual treatment and no treatment for anxiety and depression, among other issues – again less effective than targeted CBT</w:t>
            </w:r>
            <w:r w:rsidR="00977D06" w:rsidRPr="00977D06">
              <w:rPr>
                <w:rFonts w:cs="Arial"/>
                <w:b w:val="0"/>
                <w:sz w:val="16"/>
                <w:szCs w:val="16"/>
              </w:rPr>
              <w:t xml:space="preserve"> </w:t>
            </w:r>
            <w:r w:rsidR="00977D06" w:rsidRPr="00977D06">
              <w:rPr>
                <w:rFonts w:cs="Arial"/>
                <w:sz w:val="16"/>
                <w:szCs w:val="16"/>
              </w:rPr>
              <w:fldChar w:fldCharType="begin"/>
            </w:r>
            <w:r w:rsidR="00977D06">
              <w:rPr>
                <w:rFonts w:cs="Arial"/>
                <w:b w:val="0"/>
                <w:sz w:val="16"/>
                <w:szCs w:val="16"/>
              </w:rPr>
              <w:instrText xml:space="preserve"> ADDIN ZOTERO_ITEM CSL_CITATION {"citationID":"t5PyUuJV","properties":{"formattedCitation":"(Samuel et al., 2021, p. 4)","plainCitation":"(Samuel et al., 2021, p. 4)","noteIndex":0},"citationItems":[{"id":35425,"uris":["http://zotero.org/groups/4573078/items/7PB3WIPU"],"itemData":{"id":35425,"type":"article-journal","container-title":"Pastoral Care in Education: An International Journal of Personal, Social and Emotional Development","title":"Developing the content of a brief universal acceptance and commitment therapy (ACT) programme for secondary school pupils: InTER-ACT","author":[{"family":"Samuel","given":"Victoria"},{"family":"Constable","given":"Chloe"},{"family":"Harris","given":"Emma"},{"family":"Channon","given":"Susan"}],"issued":{"date-parts":[["2021"]]},"citation-key":"samuelDevelopingContentBrief2021"},"locator":"4","label":"page"}],"schema":"https://github.com/citation-style-language/schema/raw/master/csl-citation.json"} </w:instrText>
            </w:r>
            <w:r w:rsidR="00977D06" w:rsidRPr="00977D06">
              <w:rPr>
                <w:rFonts w:cs="Arial"/>
                <w:sz w:val="16"/>
                <w:szCs w:val="16"/>
              </w:rPr>
              <w:fldChar w:fldCharType="separate"/>
            </w:r>
            <w:r w:rsidR="00977D06" w:rsidRPr="00977D06">
              <w:rPr>
                <w:rFonts w:cs="Arial"/>
                <w:b w:val="0"/>
                <w:sz w:val="16"/>
              </w:rPr>
              <w:t>(Samuel et al., 2021, p. 4)</w:t>
            </w:r>
            <w:r w:rsidR="00977D06" w:rsidRPr="00977D06">
              <w:rPr>
                <w:rFonts w:cs="Arial"/>
                <w:sz w:val="16"/>
                <w:szCs w:val="16"/>
              </w:rPr>
              <w:fldChar w:fldCharType="end"/>
            </w:r>
            <w:r w:rsidR="00977D06" w:rsidRPr="00977D06">
              <w:rPr>
                <w:rFonts w:cs="Arial"/>
                <w:b w:val="0"/>
                <w:sz w:val="16"/>
                <w:szCs w:val="16"/>
              </w:rPr>
              <w:t>.</w:t>
            </w:r>
          </w:p>
          <w:p w14:paraId="65254B5A" w14:textId="7FEE8956" w:rsidR="009D74DB" w:rsidRPr="00315C65" w:rsidRDefault="009D74DB" w:rsidP="00B252EA">
            <w:pPr>
              <w:pStyle w:val="ListParagraph0"/>
              <w:numPr>
                <w:ilvl w:val="1"/>
                <w:numId w:val="45"/>
              </w:numPr>
              <w:spacing w:after="0" w:line="240" w:lineRule="auto"/>
              <w:rPr>
                <w:rFonts w:cs="Arial"/>
                <w:b w:val="0"/>
                <w:sz w:val="16"/>
                <w:szCs w:val="16"/>
              </w:rPr>
            </w:pPr>
            <w:r w:rsidRPr="00315C65">
              <w:rPr>
                <w:rFonts w:cs="Arial"/>
                <w:b w:val="0"/>
                <w:sz w:val="16"/>
                <w:szCs w:val="16"/>
              </w:rPr>
              <w:t>ACT-based web-interventions for adolescents has been found to be a “viable early intervention for preventing mental health problems in adolescents”</w:t>
            </w:r>
            <w:r w:rsidR="00977D06">
              <w:rPr>
                <w:rFonts w:cs="Arial"/>
                <w:b w:val="0"/>
                <w:sz w:val="16"/>
                <w:szCs w:val="16"/>
              </w:rPr>
              <w:t xml:space="preserve"> </w:t>
            </w:r>
            <w:r w:rsidR="00977D06" w:rsidRPr="00977D06">
              <w:rPr>
                <w:rFonts w:cs="Arial"/>
                <w:sz w:val="16"/>
                <w:szCs w:val="16"/>
              </w:rPr>
              <w:fldChar w:fldCharType="begin"/>
            </w:r>
            <w:r w:rsidR="00977D06" w:rsidRPr="00977D06">
              <w:rPr>
                <w:rFonts w:cs="Arial"/>
                <w:b w:val="0"/>
                <w:sz w:val="16"/>
                <w:szCs w:val="16"/>
              </w:rPr>
              <w:instrText xml:space="preserve"> ADDIN ZOTERO_ITEM CSL_CITATION {"citationID":"hk2AOa7W","properties":{"formattedCitation":"(Lappalainen et al., 2021)","plainCitation":"(Lappalainen et al., 2021)","noteIndex":0},"citationItems":[{"id":34267,"uris":["http://zotero.org/groups/4573078/items/ETHUY6LJ"],"itemData":{"id":34267,"type":"article-journal","abstract":"Purpose\nMental health problems affect 10-20% of adolescents worldwide. Prevention and early interventions for promoting adolescent mental health are therefore warranted. The aim of this randomized controlled trial was to examine the effects of a 5-week web-intervention (Youth COMPASS) based on the principles of Acceptance and Commitment Therapy on adolescents’ depressive symptoms, life satisfaction and psychological flexibility.\nMethods\nThe sample comprised 243 adolescents at the age of 15-16 years (51%females) from 15 lower secondary schools. Participants were randomly assigned to three groups of which two groups received an ACT-based online-intervention including support via WhatsApp. The two ACT interventions + WhatsApp contact differed from each other regarding the amount of personal support (iACT + two face-to-face sessions vs iACT with no face-to-face sessions). These two iACT interventions were compared to no intervention (control). Adolescents’ psychological wellbeing was measured pre and post intervention using the Depression Scale (DEPS), Satisfaction with Life Scale (SWLS), and Avoidance and Fusion Questionnaire for Youth (ATQ-Y).\nResults\nAdolescents showing more avoidance of unpleasant thoughts and feelings, and cognitive fusion reported more depressive symptoms and a lower level of satisfaction with life. This association was stronger among girls than boys. The iACT online-intervention + WhapApp contact with two face-to-face meeting or without them decreased adolescents’ depressive symptoms and increased life satisfaction among those who had completed more than half of the program (d = 0.20). No significant effect was obtained for avoidance (psychological flexibility). The iACT intervention including face-to-face contact showed different effects on girls and boys in regards to depression symptoms and psychological flexibility skills.\nConclusions\nFindings showed that the ACT-based web-intervention for adolescents could be a viable early intervention for preventing mental health problems in adolescents and for promoting adolescent wellbeing. Our findings call for further studies investigation whether girls and boys benefit of different type online interventions.","container-title":"Journal of Contextual Behavioral Science","DOI":"10.1016/j.jcbs.2021.01.007","ISSN":"2212-1447","journalAbbreviation":"Journal of Contextual Behavioral Science","language":"en","note":"00000","page":"1-12","source":"ScienceDirect","title":"The Youth Compass -the effectiveness of an online acceptance and commitment therapy program to promote adolescent mental health: A randomized controlled trial","title-short":"The Youth Compass -the effectiveness of an online acceptance and commitment therapy program to promote adolescent mental health","URL":"https://www.sciencedirect.com/science/article/pii/S2212144721000089","volume":"20","author":[{"family":"Lappalainen","given":"R."},{"family":"Lappalainen","given":"P."},{"family":"Puolakanaho","given":"A."},{"family":"Hirvonen","given":"R."},{"family":"Eklund","given":"K."},{"family":"Ahonen","given":"T."},{"family":"Muotka","given":"J."},{"family":"Kiuru","given":"N."}],"accessed":{"date-parts":[["2022",2,22]]},"issued":{"date-parts":[["2021",4,1]]},"citation-key":"lappalainenYouthCompassEffectiveness2021"}}],"schema":"https://github.com/citation-style-language/schema/raw/master/csl-citation.json"} </w:instrText>
            </w:r>
            <w:r w:rsidR="00977D06" w:rsidRPr="00977D06">
              <w:rPr>
                <w:rFonts w:cs="Arial"/>
                <w:sz w:val="16"/>
                <w:szCs w:val="16"/>
              </w:rPr>
              <w:fldChar w:fldCharType="separate"/>
            </w:r>
            <w:r w:rsidR="00977D06" w:rsidRPr="00977D06">
              <w:rPr>
                <w:rFonts w:cs="Arial"/>
                <w:b w:val="0"/>
                <w:sz w:val="16"/>
              </w:rPr>
              <w:t>(Lappalainen et al., 2021)</w:t>
            </w:r>
            <w:r w:rsidR="00977D06" w:rsidRPr="00977D06">
              <w:rPr>
                <w:rFonts w:cs="Arial"/>
                <w:sz w:val="16"/>
                <w:szCs w:val="16"/>
              </w:rPr>
              <w:fldChar w:fldCharType="end"/>
            </w:r>
            <w:r w:rsidRPr="00977D06">
              <w:rPr>
                <w:rFonts w:cs="Arial"/>
                <w:b w:val="0"/>
                <w:sz w:val="16"/>
                <w:szCs w:val="16"/>
              </w:rPr>
              <w:t>.</w:t>
            </w:r>
            <w:r w:rsidRPr="00315C65">
              <w:rPr>
                <w:rFonts w:cs="Arial"/>
                <w:b w:val="0"/>
                <w:sz w:val="16"/>
                <w:szCs w:val="16"/>
              </w:rPr>
              <w:t xml:space="preserve"> </w:t>
            </w:r>
          </w:p>
          <w:p w14:paraId="62C8BB5F" w14:textId="06C9A50E" w:rsidR="009D74DB" w:rsidRPr="0096716F" w:rsidRDefault="009D74DB" w:rsidP="00B252EA">
            <w:pPr>
              <w:pStyle w:val="ListParagraph0"/>
              <w:numPr>
                <w:ilvl w:val="1"/>
                <w:numId w:val="45"/>
              </w:numPr>
              <w:spacing w:after="0" w:line="240" w:lineRule="auto"/>
              <w:rPr>
                <w:rFonts w:cs="Arial"/>
                <w:b w:val="0"/>
                <w:sz w:val="16"/>
                <w:szCs w:val="16"/>
              </w:rPr>
            </w:pPr>
            <w:r w:rsidRPr="00315C65">
              <w:rPr>
                <w:rFonts w:cs="Arial"/>
                <w:b w:val="0"/>
                <w:sz w:val="16"/>
                <w:szCs w:val="16"/>
              </w:rPr>
              <w:t>ACT found to reduce avoidance and hyperactivity even when delivered as a “low dose”, universal intervention (total 6 hours of bi-weekly group session)</w:t>
            </w:r>
            <w:r w:rsidR="00977D06">
              <w:rPr>
                <w:rFonts w:cs="Arial"/>
                <w:b w:val="0"/>
                <w:sz w:val="16"/>
                <w:szCs w:val="16"/>
              </w:rPr>
              <w:t xml:space="preserve"> </w:t>
            </w:r>
            <w:r w:rsidR="00977D06" w:rsidRPr="00977D06">
              <w:rPr>
                <w:rFonts w:cs="Arial"/>
                <w:sz w:val="16"/>
                <w:szCs w:val="16"/>
              </w:rPr>
              <w:fldChar w:fldCharType="begin"/>
            </w:r>
            <w:r w:rsidR="00977D06" w:rsidRPr="00977D06">
              <w:rPr>
                <w:rFonts w:cs="Arial"/>
                <w:b w:val="0"/>
                <w:sz w:val="16"/>
                <w:szCs w:val="16"/>
              </w:rPr>
              <w:instrText xml:space="preserve"> ADDIN ZOTERO_ITEM CSL_CITATION {"citationID":"w9bvxh4D","properties":{"formattedCitation":"(Fumito et al., 2020)","plainCitation":"(Fumito et al., 2020)","noteIndex":33},"citationItems":[{"id":35424,"uris":["http://zotero.org/groups/4573078/items/UUEX28QS"],"itemData":{"id":35424,"type":"article-journal","container-title":"Journal of Contextual Behavioral Science","page":"71 -79","title":"Acceptance and commitment therapy as a school-based group intervention for adolescents: an open-label trial","volume":"16","author":[{"family":"Fumito","given":"Takahashi"},{"family":"Kenichiro","given":"Ishizu"},{"family":"Matsubara","given":"Kohei"},{"family":"Tomu","given":"Ohtsuki"},{"family":"Shimoda","given":"Yoshiyuki"}],"issued":{"date-parts":[["2020"]]},"citation-key":"fumitoAcceptanceCommitmentTherapy2020"}}],"schema":"https://github.com/citation-style-language/schema/raw/master/csl-citation.json"} </w:instrText>
            </w:r>
            <w:r w:rsidR="00977D06" w:rsidRPr="00977D06">
              <w:rPr>
                <w:rFonts w:cs="Arial"/>
                <w:sz w:val="16"/>
                <w:szCs w:val="16"/>
              </w:rPr>
              <w:fldChar w:fldCharType="separate"/>
            </w:r>
            <w:r w:rsidR="00977D06" w:rsidRPr="00977D06">
              <w:rPr>
                <w:rFonts w:cs="Arial"/>
                <w:b w:val="0"/>
                <w:sz w:val="16"/>
                <w:szCs w:val="16"/>
              </w:rPr>
              <w:t>(Fumito et al., 2020)</w:t>
            </w:r>
            <w:r w:rsidR="00977D06" w:rsidRPr="00977D06">
              <w:rPr>
                <w:rFonts w:cs="Arial"/>
                <w:sz w:val="16"/>
                <w:szCs w:val="16"/>
              </w:rPr>
              <w:fldChar w:fldCharType="end"/>
            </w:r>
            <w:r w:rsidR="00977D06">
              <w:rPr>
                <w:rFonts w:cs="Arial"/>
                <w:b w:val="0"/>
                <w:sz w:val="16"/>
                <w:szCs w:val="16"/>
              </w:rPr>
              <w:t>.</w:t>
            </w:r>
          </w:p>
          <w:p w14:paraId="49C91922" w14:textId="77777777" w:rsidR="009D74DB" w:rsidRPr="007B1F8B" w:rsidRDefault="009D74DB" w:rsidP="00B252EA">
            <w:pPr>
              <w:pStyle w:val="ListParagraph0"/>
              <w:numPr>
                <w:ilvl w:val="1"/>
                <w:numId w:val="45"/>
              </w:numPr>
              <w:spacing w:after="0" w:line="240" w:lineRule="auto"/>
              <w:rPr>
                <w:rFonts w:cs="Arial"/>
                <w:b w:val="0"/>
                <w:sz w:val="16"/>
                <w:szCs w:val="16"/>
              </w:rPr>
            </w:pPr>
            <w:r>
              <w:rPr>
                <w:rFonts w:cs="Arial"/>
                <w:b w:val="0"/>
                <w:sz w:val="16"/>
                <w:szCs w:val="16"/>
              </w:rPr>
              <w:t>Evaluation of school-based ACT intervention developed for use in the UK found that:</w:t>
            </w:r>
          </w:p>
          <w:p w14:paraId="42D5FD3A" w14:textId="56EEC254" w:rsidR="009D74DB" w:rsidRPr="007B1F8B" w:rsidRDefault="009D74DB" w:rsidP="00B252EA">
            <w:pPr>
              <w:pStyle w:val="ListParagraph0"/>
              <w:numPr>
                <w:ilvl w:val="2"/>
                <w:numId w:val="45"/>
              </w:numPr>
              <w:spacing w:after="0" w:line="240" w:lineRule="auto"/>
              <w:rPr>
                <w:rFonts w:cs="Arial"/>
                <w:b w:val="0"/>
                <w:sz w:val="16"/>
                <w:szCs w:val="16"/>
              </w:rPr>
            </w:pPr>
            <w:r>
              <w:rPr>
                <w:rFonts w:cs="Arial"/>
                <w:b w:val="0"/>
                <w:sz w:val="16"/>
                <w:szCs w:val="16"/>
              </w:rPr>
              <w:t xml:space="preserve"> it was important to use resources that were “specifically for young people” so that content was understood and students’ experiences were </w:t>
            </w:r>
            <w:r w:rsidRPr="00977D06">
              <w:rPr>
                <w:rFonts w:cs="Arial"/>
                <w:b w:val="0"/>
                <w:sz w:val="16"/>
                <w:szCs w:val="16"/>
              </w:rPr>
              <w:t>normalised</w:t>
            </w:r>
            <w:r w:rsidR="00977D06" w:rsidRPr="00977D06">
              <w:rPr>
                <w:rFonts w:cs="Arial"/>
                <w:b w:val="0"/>
                <w:sz w:val="16"/>
                <w:szCs w:val="16"/>
              </w:rPr>
              <w:t xml:space="preserve"> </w:t>
            </w:r>
            <w:r w:rsidR="00977D06" w:rsidRPr="00977D06">
              <w:rPr>
                <w:rFonts w:cs="Arial"/>
                <w:sz w:val="16"/>
                <w:szCs w:val="16"/>
              </w:rPr>
              <w:fldChar w:fldCharType="begin"/>
            </w:r>
            <w:r w:rsidR="00977D06" w:rsidRPr="00977D06">
              <w:rPr>
                <w:rFonts w:cs="Arial"/>
                <w:b w:val="0"/>
                <w:sz w:val="16"/>
                <w:szCs w:val="16"/>
              </w:rPr>
              <w:instrText xml:space="preserve"> ADDIN ZOTERO_ITEM CSL_CITATION {"citationID":"AgbXgfdy","properties":{"formattedCitation":"(Samuel et al., 2021, p. 9)","plainCitation":"(Samuel et al., 2021, p. 9)","noteIndex":0},"citationItems":[{"id":35425,"uris":["http://zotero.org/groups/4573078/items/7PB3WIPU"],"itemData":{"id":35425,"type":"article-journal","container-title":"Pastoral Care in Education: An International Journal of Personal, Social and Emotional Development","title":"Developing the content of a brief universal acceptance and commitment therapy (ACT) programme for secondary school pupils: InTER-ACT","author":[{"family":"Samuel","given":"Victoria"},{"family":"Constable","given":"Chloe"},{"family":"Harris","given":"Emma"},{"family":"Channon","given":"Susan"}],"issued":{"date-parts":[["2021"]]},"citation-key":"samuelDevelopingContentBrief2021"},"locator":"9","label":"page"}],"schema":"https://github.com/citation-style-language/schema/raw/master/csl-citation.json"} </w:instrText>
            </w:r>
            <w:r w:rsidR="00977D06" w:rsidRPr="00977D06">
              <w:rPr>
                <w:rFonts w:cs="Arial"/>
                <w:sz w:val="16"/>
                <w:szCs w:val="16"/>
              </w:rPr>
              <w:fldChar w:fldCharType="separate"/>
            </w:r>
            <w:r w:rsidR="00977D06" w:rsidRPr="00977D06">
              <w:rPr>
                <w:rFonts w:cs="Arial"/>
                <w:b w:val="0"/>
                <w:sz w:val="16"/>
              </w:rPr>
              <w:t>(Samuel et al., 2021, p. 9)</w:t>
            </w:r>
            <w:r w:rsidR="00977D06" w:rsidRPr="00977D06">
              <w:rPr>
                <w:rFonts w:cs="Arial"/>
                <w:sz w:val="16"/>
                <w:szCs w:val="16"/>
              </w:rPr>
              <w:fldChar w:fldCharType="end"/>
            </w:r>
            <w:r w:rsidR="00977D06" w:rsidRPr="00977D06">
              <w:rPr>
                <w:rFonts w:cs="Arial"/>
                <w:b w:val="0"/>
                <w:sz w:val="16"/>
                <w:szCs w:val="16"/>
              </w:rPr>
              <w:t>.</w:t>
            </w:r>
          </w:p>
          <w:p w14:paraId="266065AD" w14:textId="77777777" w:rsidR="009D74DB" w:rsidRPr="00315C65" w:rsidRDefault="009D74DB" w:rsidP="00B252EA">
            <w:pPr>
              <w:pStyle w:val="ListParagraph0"/>
              <w:numPr>
                <w:ilvl w:val="2"/>
                <w:numId w:val="45"/>
              </w:numPr>
              <w:spacing w:after="0" w:line="240" w:lineRule="auto"/>
              <w:rPr>
                <w:rFonts w:cs="Arial"/>
                <w:b w:val="0"/>
                <w:sz w:val="16"/>
                <w:szCs w:val="16"/>
              </w:rPr>
            </w:pPr>
            <w:r>
              <w:rPr>
                <w:rFonts w:cs="Arial"/>
                <w:b w:val="0"/>
                <w:sz w:val="16"/>
                <w:szCs w:val="16"/>
              </w:rPr>
              <w:t>Useful to have materials that can be provided to parents</w:t>
            </w:r>
          </w:p>
        </w:tc>
        <w:tc>
          <w:tcPr>
            <w:tcW w:w="6379" w:type="dxa"/>
          </w:tcPr>
          <w:p w14:paraId="5B295BE3" w14:textId="77777777" w:rsidR="009D74DB" w:rsidRPr="3530F9ED" w:rsidRDefault="009D74DB" w:rsidP="00B252EA">
            <w:pPr>
              <w:spacing w:line="240" w:lineRule="auto"/>
              <w:cnfStyle w:val="000000100000" w:firstRow="0" w:lastRow="0" w:firstColumn="0" w:lastColumn="0" w:oddVBand="0" w:evenVBand="0" w:oddHBand="1" w:evenHBand="0" w:firstRowFirstColumn="0" w:firstRowLastColumn="0" w:lastRowFirstColumn="0" w:lastRowLastColumn="0"/>
              <w:rPr>
                <w:rFonts w:cs="Arial"/>
                <w:sz w:val="16"/>
                <w:szCs w:val="16"/>
              </w:rPr>
            </w:pPr>
          </w:p>
        </w:tc>
      </w:tr>
    </w:tbl>
    <w:p w14:paraId="21F5D6D0" w14:textId="77777777" w:rsidR="00E87EFC" w:rsidRDefault="00E87EFC" w:rsidP="00E87EFC">
      <w:pPr>
        <w:rPr>
          <w:rFonts w:eastAsia="Calibri" w:cs="Arial"/>
        </w:rPr>
      </w:pPr>
    </w:p>
    <w:p w14:paraId="78D3E748" w14:textId="77777777" w:rsidR="00E87EFC" w:rsidRDefault="00E87EFC" w:rsidP="00E87EFC">
      <w:pPr>
        <w:sectPr w:rsidR="00E87EFC" w:rsidSect="00E87EFC">
          <w:pgSz w:w="16838" w:h="11906" w:orient="landscape"/>
          <w:pgMar w:top="1440" w:right="1440" w:bottom="1440" w:left="1440" w:header="709" w:footer="709" w:gutter="0"/>
          <w:cols w:space="708"/>
          <w:docGrid w:linePitch="360"/>
        </w:sectPr>
      </w:pPr>
    </w:p>
    <w:p w14:paraId="6C7F3BAB" w14:textId="2D295DAB" w:rsidR="002C6408" w:rsidRPr="002C6408" w:rsidRDefault="002C6408" w:rsidP="002C6408">
      <w:pPr>
        <w:pStyle w:val="Heading2"/>
      </w:pPr>
      <w:bookmarkStart w:id="7" w:name="_Toc104399702"/>
      <w:r>
        <w:lastRenderedPageBreak/>
        <w:t>H</w:t>
      </w:r>
      <w:r w:rsidRPr="00B976D5">
        <w:t>ow resources can be built into, and evaluated in, the tool</w:t>
      </w:r>
      <w:r>
        <w:t>?</w:t>
      </w:r>
      <w:bookmarkEnd w:id="7"/>
    </w:p>
    <w:p w14:paraId="682104AE" w14:textId="77777777" w:rsidR="002C6408" w:rsidRPr="00467F1A" w:rsidRDefault="002C6408" w:rsidP="002C6408">
      <w:pPr>
        <w:pStyle w:val="ListParagraph0"/>
        <w:numPr>
          <w:ilvl w:val="0"/>
          <w:numId w:val="19"/>
        </w:numPr>
        <w:spacing w:before="0" w:after="0" w:line="240" w:lineRule="auto"/>
        <w:rPr>
          <w:rFonts w:cs="Arial"/>
          <w:color w:val="auto"/>
          <w:szCs w:val="22"/>
        </w:rPr>
      </w:pPr>
      <w:r w:rsidRPr="00467F1A">
        <w:rPr>
          <w:rFonts w:cs="Arial"/>
          <w:color w:val="auto"/>
          <w:szCs w:val="22"/>
        </w:rPr>
        <w:t>Email timing</w:t>
      </w:r>
    </w:p>
    <w:p w14:paraId="55BD8743" w14:textId="1891891D" w:rsidR="002C6408" w:rsidRPr="00467F1A" w:rsidRDefault="002C6408" w:rsidP="002C6408">
      <w:pPr>
        <w:pStyle w:val="ListParagraph0"/>
        <w:numPr>
          <w:ilvl w:val="1"/>
          <w:numId w:val="19"/>
        </w:numPr>
        <w:spacing w:before="0" w:after="0" w:line="240" w:lineRule="auto"/>
        <w:rPr>
          <w:rFonts w:cs="Arial"/>
          <w:color w:val="auto"/>
          <w:szCs w:val="22"/>
        </w:rPr>
      </w:pPr>
      <w:r w:rsidRPr="00467F1A">
        <w:rPr>
          <w:rFonts w:cs="Arial"/>
          <w:color w:val="auto"/>
          <w:szCs w:val="22"/>
        </w:rPr>
        <w:t>One study found that emails scheduled to be delivered at fixed intervals over a period of time were “superior to as-needed participant initiated email support in a sample of participants with panic disorder”</w:t>
      </w:r>
      <w:r w:rsidR="00977D06" w:rsidRPr="00467F1A">
        <w:rPr>
          <w:rFonts w:cs="Arial"/>
          <w:color w:val="auto"/>
          <w:szCs w:val="22"/>
        </w:rPr>
        <w:t xml:space="preserve"> </w:t>
      </w:r>
      <w:r w:rsidR="00977D06" w:rsidRPr="00467F1A">
        <w:rPr>
          <w:rFonts w:cs="Arial"/>
          <w:color w:val="auto"/>
          <w:szCs w:val="22"/>
        </w:rPr>
        <w:fldChar w:fldCharType="begin"/>
      </w:r>
      <w:r w:rsidR="00977D06" w:rsidRPr="00467F1A">
        <w:rPr>
          <w:rFonts w:cs="Arial"/>
          <w:color w:val="auto"/>
          <w:szCs w:val="22"/>
        </w:rPr>
        <w:instrText xml:space="preserve"> ADDIN ZOTERO_ITEM CSL_CITATION {"citationID":"KK4cFv8z","properties":{"formattedCitation":"(Shim et al., 2017)","plainCitation":"(Shim et al., 2017)","noteIndex":0},"citationItems":[{"id":35792,"uris":["http://zotero.org/groups/4573078/items/LSFG8SN3"],"itemData":{"id":35792,"type":"article-journal","container-title":"Clinical Psychology Review","DOI":"10.1016/j.cpr.2017.09.003","page":"129-140","title":"A scoping review of human-support factors in the context of internet-based psychological interventions (IPIs) for depression and anxiety disorders","volume":"57","author":[{"family":"Shim","given":"Minjung"},{"family":"Mahaffey","given":"Brittain"},{"family":"Bleidistel","given":"Michael"},{"family":"Gonzalez","given":"Adam"}],"issued":{"date-parts":[["2017",11]]},"citation-key":"shimScopingReviewHumansupport2017"}}],"schema":"https://github.com/citation-style-language/schema/raw/master/csl-citation.json"} </w:instrText>
      </w:r>
      <w:r w:rsidR="00977D06" w:rsidRPr="00467F1A">
        <w:rPr>
          <w:rFonts w:cs="Arial"/>
          <w:color w:val="auto"/>
          <w:szCs w:val="22"/>
        </w:rPr>
        <w:fldChar w:fldCharType="separate"/>
      </w:r>
      <w:r w:rsidR="00977D06" w:rsidRPr="00467F1A">
        <w:rPr>
          <w:rFonts w:cs="Arial"/>
          <w:color w:val="auto"/>
          <w:szCs w:val="22"/>
        </w:rPr>
        <w:t>(Shim et al., 2017)</w:t>
      </w:r>
      <w:r w:rsidR="00977D06" w:rsidRPr="00467F1A">
        <w:rPr>
          <w:rFonts w:cs="Arial"/>
          <w:color w:val="auto"/>
          <w:szCs w:val="22"/>
        </w:rPr>
        <w:fldChar w:fldCharType="end"/>
      </w:r>
      <w:r w:rsidRPr="00467F1A">
        <w:rPr>
          <w:rFonts w:cs="Arial"/>
          <w:color w:val="auto"/>
          <w:szCs w:val="22"/>
        </w:rPr>
        <w:t xml:space="preserve">. Studies trialling other modes of delivery similarly found that fixed, scheduled interventions (phone-based, and face-to-face) were more effective than as-needed interventions for depression and anxiety but not social phobia. </w:t>
      </w:r>
    </w:p>
    <w:p w14:paraId="62FAFF70" w14:textId="77777777" w:rsidR="002C6408" w:rsidRPr="00467F1A" w:rsidRDefault="002C6408" w:rsidP="002C6408">
      <w:pPr>
        <w:pStyle w:val="ListParagraph0"/>
        <w:numPr>
          <w:ilvl w:val="0"/>
          <w:numId w:val="19"/>
        </w:numPr>
        <w:spacing w:before="0" w:after="0" w:line="240" w:lineRule="auto"/>
        <w:rPr>
          <w:rFonts w:cs="Arial"/>
          <w:color w:val="auto"/>
          <w:szCs w:val="22"/>
        </w:rPr>
      </w:pPr>
      <w:r w:rsidRPr="00467F1A">
        <w:rPr>
          <w:rFonts w:cs="Arial"/>
          <w:color w:val="auto"/>
          <w:szCs w:val="22"/>
        </w:rPr>
        <w:t>Email responsiveness/level of guidance</w:t>
      </w:r>
    </w:p>
    <w:p w14:paraId="52264D51" w14:textId="1DC3F448" w:rsidR="002C6408" w:rsidRPr="00467F1A" w:rsidRDefault="002C6408" w:rsidP="002C6408">
      <w:pPr>
        <w:pStyle w:val="ListParagraph0"/>
        <w:numPr>
          <w:ilvl w:val="1"/>
          <w:numId w:val="19"/>
        </w:numPr>
        <w:spacing w:line="240" w:lineRule="auto"/>
        <w:rPr>
          <w:rFonts w:cs="Arial"/>
          <w:color w:val="auto"/>
          <w:szCs w:val="22"/>
        </w:rPr>
      </w:pPr>
      <w:r w:rsidRPr="00467F1A">
        <w:rPr>
          <w:rFonts w:cs="Arial"/>
          <w:color w:val="auto"/>
          <w:szCs w:val="22"/>
        </w:rPr>
        <w:t>One study found “that the change of depression symptoms was not significantly different between groups receiving emails from a counsellor (d = 1.00) versus automated emails”</w:t>
      </w:r>
      <w:r w:rsidR="00977D06" w:rsidRPr="00467F1A">
        <w:rPr>
          <w:rFonts w:cs="Arial"/>
          <w:color w:val="auto"/>
          <w:szCs w:val="22"/>
        </w:rPr>
        <w:t xml:space="preserve"> </w:t>
      </w:r>
      <w:r w:rsidR="00977D06" w:rsidRPr="00467F1A">
        <w:rPr>
          <w:rFonts w:cs="Arial"/>
          <w:color w:val="auto"/>
          <w:szCs w:val="22"/>
        </w:rPr>
        <w:fldChar w:fldCharType="begin"/>
      </w:r>
      <w:r w:rsidR="00977D06" w:rsidRPr="00467F1A">
        <w:rPr>
          <w:rFonts w:cs="Arial"/>
          <w:color w:val="auto"/>
          <w:szCs w:val="22"/>
        </w:rPr>
        <w:instrText xml:space="preserve"> ADDIN ZOTERO_ITEM CSL_CITATION {"citationID":"NsUfGFdM","properties":{"formattedCitation":"(Shim et al., 2017)","plainCitation":"(Shim et al., 2017)","noteIndex":0},"citationItems":[{"id":35792,"uris":["http://zotero.org/groups/4573078/items/LSFG8SN3"],"itemData":{"id":35792,"type":"article-journal","container-title":"Clinical Psychology Review","DOI":"10.1016/j.cpr.2017.09.003","page":"129-140","title":"A scoping review of human-support factors in the context of internet-based psychological interventions (IPIs) for depression and anxiety disorders","volume":"57","author":[{"family":"Shim","given":"Minjung"},{"family":"Mahaffey","given":"Brittain"},{"family":"Bleidistel","given":"Michael"},{"family":"Gonzalez","given":"Adam"}],"issued":{"date-parts":[["2017",11]]},"citation-key":"shimScopingReviewHumansupport2017"}}],"schema":"https://github.com/citation-style-language/schema/raw/master/csl-citation.json"} </w:instrText>
      </w:r>
      <w:r w:rsidR="00977D06" w:rsidRPr="00467F1A">
        <w:rPr>
          <w:rFonts w:cs="Arial"/>
          <w:color w:val="auto"/>
          <w:szCs w:val="22"/>
        </w:rPr>
        <w:fldChar w:fldCharType="separate"/>
      </w:r>
      <w:r w:rsidR="00977D06" w:rsidRPr="00467F1A">
        <w:rPr>
          <w:rFonts w:cs="Arial"/>
          <w:color w:val="auto"/>
          <w:szCs w:val="22"/>
        </w:rPr>
        <w:t>(Shim et al., 2017)</w:t>
      </w:r>
      <w:r w:rsidR="00977D06" w:rsidRPr="00467F1A">
        <w:rPr>
          <w:rFonts w:cs="Arial"/>
          <w:color w:val="auto"/>
          <w:szCs w:val="22"/>
        </w:rPr>
        <w:fldChar w:fldCharType="end"/>
      </w:r>
      <w:r w:rsidRPr="00467F1A">
        <w:rPr>
          <w:rFonts w:cs="Arial"/>
          <w:color w:val="auto"/>
          <w:szCs w:val="22"/>
        </w:rPr>
        <w:t>.</w:t>
      </w:r>
    </w:p>
    <w:p w14:paraId="22711044" w14:textId="44F651A7" w:rsidR="002C6408" w:rsidRPr="00467F1A" w:rsidRDefault="002C6408" w:rsidP="002C6408">
      <w:pPr>
        <w:pStyle w:val="ListParagraph0"/>
        <w:numPr>
          <w:ilvl w:val="1"/>
          <w:numId w:val="19"/>
        </w:numPr>
        <w:spacing w:after="0" w:line="240" w:lineRule="auto"/>
        <w:rPr>
          <w:rFonts w:cs="Arial"/>
          <w:color w:val="auto"/>
          <w:szCs w:val="22"/>
        </w:rPr>
      </w:pPr>
      <w:r w:rsidRPr="00467F1A">
        <w:rPr>
          <w:rFonts w:cs="Arial"/>
          <w:color w:val="auto"/>
          <w:szCs w:val="22"/>
        </w:rPr>
        <w:t>Meta-analysis of studies comparing the efficacy of different modalities and levels of guidance for Internet-based Psychological Interventions (IPIs) found that “based on the available research, it is unclear whether adding guidance to IPIs is necessary to improve treatment adherence and outcomes”</w:t>
      </w:r>
      <w:r w:rsidR="00977D06" w:rsidRPr="00467F1A">
        <w:rPr>
          <w:rFonts w:eastAsiaTheme="minorHAnsi" w:cstheme="minorBidi"/>
          <w:szCs w:val="22"/>
          <w:lang w:eastAsia="en-US"/>
        </w:rPr>
        <w:t xml:space="preserve"> </w:t>
      </w:r>
      <w:r w:rsidR="00977D06" w:rsidRPr="00467F1A">
        <w:rPr>
          <w:rFonts w:cs="Arial"/>
          <w:color w:val="auto"/>
          <w:szCs w:val="22"/>
        </w:rPr>
        <w:fldChar w:fldCharType="begin"/>
      </w:r>
      <w:r w:rsidR="00977D06" w:rsidRPr="00467F1A">
        <w:rPr>
          <w:rFonts w:cs="Arial"/>
          <w:color w:val="auto"/>
          <w:szCs w:val="22"/>
        </w:rPr>
        <w:instrText xml:space="preserve"> ADDIN ZOTERO_ITEM CSL_CITATION {"citationID":"9TnlSJh9","properties":{"formattedCitation":"(Shim et al., 2017)","plainCitation":"(Shim et al., 2017)","noteIndex":0},"citationItems":[{"id":35792,"uris":["http://zotero.org/groups/4573078/items/LSFG8SN3"],"itemData":{"id":35792,"type":"article-journal","container-title":"Clinical Psychology Review","DOI":"10.1016/j.cpr.2017.09.003","page":"129-140","title":"A scoping review of human-support factors in the context of internet-based psychological interventions (IPIs) for depression and anxiety disorders","volume":"57","author":[{"family":"Shim","given":"Minjung"},{"family":"Mahaffey","given":"Brittain"},{"family":"Bleidistel","given":"Michael"},{"family":"Gonzalez","given":"Adam"}],"issued":{"date-parts":[["2017",11]]},"citation-key":"shimScopingReviewHumansupport2017"}}],"schema":"https://github.com/citation-style-language/schema/raw/master/csl-citation.json"} </w:instrText>
      </w:r>
      <w:r w:rsidR="00977D06" w:rsidRPr="00467F1A">
        <w:rPr>
          <w:rFonts w:cs="Arial"/>
          <w:color w:val="auto"/>
          <w:szCs w:val="22"/>
        </w:rPr>
        <w:fldChar w:fldCharType="separate"/>
      </w:r>
      <w:r w:rsidR="00977D06" w:rsidRPr="00467F1A">
        <w:rPr>
          <w:rFonts w:cs="Arial"/>
          <w:color w:val="auto"/>
          <w:szCs w:val="22"/>
        </w:rPr>
        <w:t>(Shim et al., 2017)</w:t>
      </w:r>
      <w:r w:rsidR="00977D06" w:rsidRPr="00467F1A">
        <w:rPr>
          <w:rFonts w:cs="Arial"/>
          <w:color w:val="auto"/>
          <w:szCs w:val="22"/>
        </w:rPr>
        <w:fldChar w:fldCharType="end"/>
      </w:r>
      <w:r w:rsidRPr="00467F1A">
        <w:rPr>
          <w:rFonts w:cs="Arial"/>
          <w:color w:val="auto"/>
          <w:szCs w:val="22"/>
        </w:rPr>
        <w:t>. However, the study further stated that the impact and utilisation of guidance in IPIs is mediated by:</w:t>
      </w:r>
    </w:p>
    <w:p w14:paraId="6689D37F" w14:textId="1F1A660E" w:rsidR="002C6408" w:rsidRPr="00467F1A" w:rsidRDefault="002C6408" w:rsidP="002C6408">
      <w:pPr>
        <w:pStyle w:val="ListParagraph0"/>
        <w:numPr>
          <w:ilvl w:val="2"/>
          <w:numId w:val="16"/>
        </w:numPr>
        <w:spacing w:line="240" w:lineRule="auto"/>
        <w:rPr>
          <w:rFonts w:cs="Arial"/>
          <w:color w:val="auto"/>
          <w:szCs w:val="22"/>
        </w:rPr>
      </w:pPr>
      <w:r w:rsidRPr="00467F1A">
        <w:rPr>
          <w:rFonts w:cs="Arial"/>
          <w:color w:val="auto"/>
          <w:szCs w:val="22"/>
        </w:rPr>
        <w:t xml:space="preserve">The specific mental health condition being treated e.g., </w:t>
      </w:r>
      <w:r w:rsidR="00977D06" w:rsidRPr="00467F1A">
        <w:rPr>
          <w:rFonts w:cs="Arial"/>
          <w:color w:val="auto"/>
          <w:szCs w:val="22"/>
        </w:rPr>
        <w:t xml:space="preserve">citing </w:t>
      </w:r>
      <w:r w:rsidRPr="00467F1A">
        <w:rPr>
          <w:rFonts w:cs="Arial"/>
          <w:color w:val="auto"/>
          <w:szCs w:val="22"/>
        </w:rPr>
        <w:t xml:space="preserve">Newman et al (2011) </w:t>
      </w:r>
      <w:r w:rsidR="00977D06" w:rsidRPr="00467F1A">
        <w:rPr>
          <w:rFonts w:cs="Arial"/>
          <w:color w:val="auto"/>
          <w:szCs w:val="22"/>
        </w:rPr>
        <w:t xml:space="preserve">who </w:t>
      </w:r>
      <w:r w:rsidRPr="00467F1A">
        <w:rPr>
          <w:rFonts w:cs="Arial"/>
          <w:color w:val="auto"/>
          <w:szCs w:val="22"/>
        </w:rPr>
        <w:t>found that self-guidance was more effective for the treatment of anxiety disorders, whilst therapist guidance is supportive for treating clinical levels of depression.</w:t>
      </w:r>
    </w:p>
    <w:p w14:paraId="5083A453" w14:textId="77777777" w:rsidR="002C6408" w:rsidRPr="00467F1A" w:rsidRDefault="002C6408" w:rsidP="002C6408">
      <w:pPr>
        <w:pStyle w:val="ListParagraph0"/>
        <w:numPr>
          <w:ilvl w:val="2"/>
          <w:numId w:val="16"/>
        </w:numPr>
        <w:spacing w:after="0" w:line="240" w:lineRule="auto"/>
        <w:rPr>
          <w:rFonts w:cs="Arial"/>
          <w:color w:val="auto"/>
          <w:szCs w:val="22"/>
        </w:rPr>
      </w:pPr>
      <w:r w:rsidRPr="00467F1A">
        <w:rPr>
          <w:rFonts w:cs="Arial"/>
          <w:color w:val="auto"/>
          <w:szCs w:val="22"/>
        </w:rPr>
        <w:t xml:space="preserve">The preferences and abilities of specific patients </w:t>
      </w:r>
    </w:p>
    <w:p w14:paraId="6543E149" w14:textId="77777777" w:rsidR="002C6408" w:rsidRPr="00467F1A" w:rsidRDefault="002C6408" w:rsidP="002C6408">
      <w:pPr>
        <w:pStyle w:val="ListParagraph0"/>
        <w:numPr>
          <w:ilvl w:val="2"/>
          <w:numId w:val="16"/>
        </w:numPr>
        <w:spacing w:after="0" w:line="240" w:lineRule="auto"/>
        <w:rPr>
          <w:rFonts w:cs="Arial"/>
          <w:color w:val="auto"/>
          <w:szCs w:val="22"/>
        </w:rPr>
      </w:pPr>
      <w:r w:rsidRPr="00467F1A">
        <w:rPr>
          <w:rFonts w:cs="Arial"/>
          <w:color w:val="auto"/>
          <w:szCs w:val="22"/>
        </w:rPr>
        <w:t xml:space="preserve">The “quality and navigability of the IPI” </w:t>
      </w:r>
    </w:p>
    <w:p w14:paraId="7826A540" w14:textId="77777777" w:rsidR="002C6408" w:rsidRPr="00467F1A" w:rsidRDefault="002C6408" w:rsidP="002C6408">
      <w:pPr>
        <w:spacing w:after="0" w:line="240" w:lineRule="auto"/>
        <w:rPr>
          <w:rFonts w:cs="Arial"/>
          <w:color w:val="auto"/>
        </w:rPr>
      </w:pPr>
    </w:p>
    <w:p w14:paraId="7D9E927D" w14:textId="77777777" w:rsidR="002C6408" w:rsidRPr="00467F1A" w:rsidRDefault="002C6408" w:rsidP="002C6408">
      <w:pPr>
        <w:spacing w:line="240" w:lineRule="auto"/>
        <w:rPr>
          <w:rFonts w:cs="Arial"/>
          <w:color w:val="auto"/>
        </w:rPr>
      </w:pPr>
      <w:r w:rsidRPr="00467F1A">
        <w:rPr>
          <w:rFonts w:cs="Arial"/>
          <w:color w:val="auto"/>
        </w:rPr>
        <w:t xml:space="preserve">ACT and SDT recommend techniques which are more “empowering”, “autonomy supportive” and “relational” (e.g., listening, reflecting, empathising and facilitating), rather than the use of pre-determined, theory-directed targets (e.g., teaching, training, shaping and rewarding).  This suggests that </w:t>
      </w:r>
      <w:bookmarkStart w:id="8" w:name="_Hlk107420242"/>
      <w:r w:rsidRPr="00467F1A">
        <w:rPr>
          <w:rFonts w:cs="Arial"/>
          <w:color w:val="auto"/>
        </w:rPr>
        <w:t xml:space="preserve">the messaging and resources provided in intervention emails should be straightforward, but not overly prescriptive and instead provide a foundation for paired exercises which allow students to clarify their own values/motivations, and develop mindfulness and emotional regulation skills. </w:t>
      </w:r>
    </w:p>
    <w:p w14:paraId="4766CA8F" w14:textId="53C3D784" w:rsidR="002C6408" w:rsidRPr="00467F1A" w:rsidRDefault="002C6408" w:rsidP="002C6408">
      <w:pPr>
        <w:spacing w:after="0" w:line="240" w:lineRule="auto"/>
        <w:rPr>
          <w:rFonts w:cs="Arial"/>
          <w:color w:val="auto"/>
        </w:rPr>
      </w:pPr>
      <w:r w:rsidRPr="00467F1A">
        <w:rPr>
          <w:rFonts w:cs="Arial"/>
          <w:color w:val="auto"/>
        </w:rPr>
        <w:t xml:space="preserve">In addition, based on their review of mental health smartphone apps, Bakker et al </w:t>
      </w:r>
      <w:r w:rsidR="00977D06" w:rsidRPr="00467F1A">
        <w:rPr>
          <w:rFonts w:cs="Arial"/>
          <w:color w:val="auto"/>
        </w:rPr>
        <w:fldChar w:fldCharType="begin"/>
      </w:r>
      <w:r w:rsidR="00977D06" w:rsidRPr="00467F1A">
        <w:rPr>
          <w:rFonts w:cs="Arial"/>
          <w:color w:val="auto"/>
        </w:rPr>
        <w:instrText xml:space="preserve"> ADDIN ZOTERO_ITEM CSL_CITATION {"citationID":"N5TKZ87g","properties":{"formattedCitation":"(2016)","plainCitation":"(2016)","noteIndex":0},"citationItems":[{"id":34132,"uris":["http://zotero.org/groups/4573078/items/YUEBCAIU"],"itemData":{"id":34132,"type":"article-journal","abstract":"Background: The number of mental health apps (MHapps) developed and now available to smartphone users has increased in recent years. MHapps and other technology-based solutions have the potential to play an important part in the future of mental health care; however, there is no single guide for the development of evidence-based MHapps. Many currently available MHapps lack features that would greatly improve their functionality, or include features that are not optimized. Furthermore, MHapp developers rarely conduct or publish trial-based experimental validation of their apps. Indeed, a previous systematic review revealed a complete lack of trial-based evidence for many of the hundreds of MHapps available. Objective: To guide future MHapp development, a set of clear, practical, evidence-based recommendations is presented for MHapp developers to create better, more rigorous apps. Methods: A literature review was conducted, scrutinizing research across diverse fields, including mental health interventions, preventative health, mobile health, and mobile app design. Results: Sixteen recommendations were formulated. Evidence for each recommendation is discussed, and guidance on how these recommendations might be integrated into the overall design of an MHapp is offered. Each recommendation is rated on the basis of the strength of associated evidence. It is important to design an MHapp using a behavioral plan and interactive framework that encourages the user to engage with the app; thus, it may not be possible to incorporate all 16 recommendations into a single MHapp. Conclusions: Randomized controlled trials are required to validate future MHapps and the principles upon which they are designed, and to further investigate the recommendations presented in this review. Effective MHapps are required to help prevent mental health problems and to ease the burden on health systems.","container-title":"JMIR Mental Health","DOI":"10.2196/mental.4984","issue":"1","language":"EN","license":"Unless stated otherwise, all articles are open-access distributed under the terms of the Creative Commons Attribution License (http://creativecommons.org/licenses/by/2.0/), which permits unrestricted use, distribution, and reproduction in any medium, provided the original work (\"first published in the Journal of Medical Internet Research...\") is properly cited with original URL and bibliographic citation information. The complete bibliographic information, a link to the original publication on http://www.jmir.org/, as well as this copyright and license information must be included.","note":"00595 \nCompany: JMIR Mental Health\nDistributor: JMIR Mental Health\nInstitution: JMIR Mental Health\nLabel: JMIR Mental Health\npublisher: JMIR Publications Inc., Toronto, Canada","page":"e4984","source":"mental.jmir.org","title":"Mental Health Smartphone Apps: Review and Evidence-Based Recommendations for Future Developments","title-short":"Mental Health Smartphone Apps","URL":"https://mental.jmir.org/2016/1/e7","volume":"3","author":[{"family":"Bakker","given":"David"},{"family":"Kazantzis","given":"Nikolaos"},{"family":"Rickwood","given":"Debra"},{"family":"Rickard","given":"Nikki"}],"accessed":{"date-parts":[["2022",1,24]]},"issued":{"date-parts":[["2016",3,1]]},"citation-key":"bakkerMentalHealthSmartphone2016"},"label":"page","suppress-author":true}],"schema":"https://github.com/citation-style-language/schema/raw/master/csl-citation.json"} </w:instrText>
      </w:r>
      <w:r w:rsidR="00977D06" w:rsidRPr="00467F1A">
        <w:rPr>
          <w:rFonts w:cs="Arial"/>
          <w:color w:val="auto"/>
        </w:rPr>
        <w:fldChar w:fldCharType="separate"/>
      </w:r>
      <w:r w:rsidR="00977D06" w:rsidRPr="00467F1A">
        <w:rPr>
          <w:rFonts w:cs="Arial"/>
        </w:rPr>
        <w:t>(2016)</w:t>
      </w:r>
      <w:r w:rsidR="00977D06" w:rsidRPr="00467F1A">
        <w:rPr>
          <w:rFonts w:cs="Arial"/>
          <w:color w:val="auto"/>
        </w:rPr>
        <w:fldChar w:fldCharType="end"/>
      </w:r>
      <w:r w:rsidRPr="00467F1A">
        <w:rPr>
          <w:rFonts w:cs="Arial"/>
          <w:color w:val="auto"/>
        </w:rPr>
        <w:t xml:space="preserve"> recommend that individuals be provided with a range of activities that are actively engaging (as opposed to passive), including:</w:t>
      </w:r>
    </w:p>
    <w:p w14:paraId="4D75A13F" w14:textId="0470D432" w:rsidR="002C6408" w:rsidRPr="00467F1A" w:rsidRDefault="002C6408" w:rsidP="002C6408">
      <w:pPr>
        <w:pStyle w:val="ListParagraph0"/>
        <w:numPr>
          <w:ilvl w:val="0"/>
          <w:numId w:val="40"/>
        </w:numPr>
        <w:spacing w:after="0" w:line="240" w:lineRule="auto"/>
        <w:rPr>
          <w:rFonts w:cs="Arial"/>
          <w:color w:val="auto"/>
          <w:szCs w:val="22"/>
        </w:rPr>
      </w:pPr>
      <w:r w:rsidRPr="00467F1A">
        <w:rPr>
          <w:rFonts w:cs="Arial"/>
          <w:b/>
          <w:color w:val="auto"/>
          <w:szCs w:val="22"/>
        </w:rPr>
        <w:t xml:space="preserve">Activities that directly enhance mood improvement </w:t>
      </w:r>
      <w:r w:rsidRPr="00467F1A">
        <w:rPr>
          <w:rFonts w:cs="Arial"/>
          <w:color w:val="auto"/>
          <w:szCs w:val="22"/>
        </w:rPr>
        <w:t>(Mood Lifters - ML): these are behaviours which have been shown to directly improve mood, such as exercise and listening to music</w:t>
      </w:r>
      <w:r w:rsidR="00977D06" w:rsidRPr="00467F1A">
        <w:rPr>
          <w:rFonts w:cs="Arial"/>
          <w:color w:val="auto"/>
          <w:szCs w:val="22"/>
        </w:rPr>
        <w:t xml:space="preserve"> </w:t>
      </w:r>
      <w:r w:rsidR="00977D06" w:rsidRPr="00467F1A">
        <w:rPr>
          <w:rFonts w:cs="Arial"/>
          <w:color w:val="auto"/>
          <w:szCs w:val="22"/>
        </w:rPr>
        <w:fldChar w:fldCharType="begin"/>
      </w:r>
      <w:r w:rsidR="00977D06" w:rsidRPr="00467F1A">
        <w:rPr>
          <w:rFonts w:cs="Arial"/>
          <w:color w:val="auto"/>
          <w:szCs w:val="22"/>
        </w:rPr>
        <w:instrText xml:space="preserve"> ADDIN ZOTERO_ITEM CSL_CITATION {"citationID":"9Gmr1cp8","properties":{"formattedCitation":"(Bakker &amp; Rickard, 2018)","plainCitation":"(Bakker &amp; Rickard, 2018)","noteIndex":0},"citationItems":[{"id":34065,"uris":["http://zotero.org/groups/4573078/items/NZCRYMVL"],"itemData":{"id":34065,"type":"article-journal","abstract":"Background\nMobile apps are being used increasingly for mental health purposes, but evidence of their efficacy remains limited. The mechanisms underlying any effects of such apps are also unclear. This study examined the effectiveness of a self-monitoring mobile phone app by investigating the relationships between app engagement and mental health outcomes.\nMethod\nParticipants downloaded the MoodPrism app from the iOS and Android app stores, completing in-app assessments at start of use and again 30days later. The app prompted participants daily to complete a short mood questionnaire and formulated their responses into a mood diary. Data from 234 assessment completers (73% female; M age = 34.8 years) were analysed via hierarchical and mediation regressions.\nResults\nIn this community sample, app engagement ratings predicted decreases in depression and anxiety, and increases in mental well-being. These effects were mediated by increases in emotional self-awareness, but only for participants who were clinically depressed or anxious at the time of the baseline assessment. Mental health literacy and coping self-efficacy did not play mediating roles.\nLimitations\nFindings suggest that other influential mediators may have not been measured, and future studies could verify the findings by using alternative methodologies, such as comparison with a control group.\nConclusions\nEngaging with an emotional wellbeing self-monitoring app may reduce depressive and anxious symptoms, and increase mental well-being. Increases in emotional self-awareness may mediate these changes in clinical populations, and further research is needed to reveal other mechanisms that mental health apps can utilize.","container-title":"Journal of Affective Disorders","DOI":"10.1016/j.jad.2017.11.016","ISSN":"0165-0327","journalAbbreviation":"Journal of Affective Disorders","language":"en","note":"00104","page":"432-442","source":"ScienceDirect","title":"Engagement in mobile phone app for self-monitoring of emotional wellbeing predicts changes in mental health: MoodPrism","title-short":"Engagement in mobile phone app for self-monitoring of emotional wellbeing predicts changes in mental health","URL":"https://www.sciencedirect.com/science/article/pii/S0165032717316786","volume":"227","author":[{"family":"Bakker","given":"David"},{"family":"Rickard","given":"Nikki"}],"accessed":{"date-parts":[["2021",9,15]]},"issued":{"date-parts":[["2018",2,1]]},"citation-key":"bakkerEngagementMobilePhone2018a"}}],"schema":"https://github.com/citation-style-language/schema/raw/master/csl-citation.json"} </w:instrText>
      </w:r>
      <w:r w:rsidR="00977D06" w:rsidRPr="00467F1A">
        <w:rPr>
          <w:rFonts w:cs="Arial"/>
          <w:color w:val="auto"/>
          <w:szCs w:val="22"/>
        </w:rPr>
        <w:fldChar w:fldCharType="separate"/>
      </w:r>
      <w:r w:rsidR="00977D06" w:rsidRPr="00467F1A">
        <w:rPr>
          <w:rFonts w:cs="Arial"/>
          <w:szCs w:val="22"/>
        </w:rPr>
        <w:t>(Bakker &amp; Rickard, 2018)</w:t>
      </w:r>
      <w:r w:rsidR="00977D06" w:rsidRPr="00467F1A">
        <w:rPr>
          <w:rFonts w:cs="Arial"/>
          <w:color w:val="auto"/>
          <w:szCs w:val="22"/>
        </w:rPr>
        <w:fldChar w:fldCharType="end"/>
      </w:r>
      <w:r w:rsidRPr="00467F1A">
        <w:rPr>
          <w:rFonts w:cs="Arial"/>
          <w:color w:val="auto"/>
          <w:szCs w:val="22"/>
        </w:rPr>
        <w:t>.</w:t>
      </w:r>
    </w:p>
    <w:p w14:paraId="34B7CACC" w14:textId="55A2F830" w:rsidR="002C6408" w:rsidRPr="00467F1A" w:rsidRDefault="002C6408" w:rsidP="002C6408">
      <w:pPr>
        <w:pStyle w:val="ListParagraph0"/>
        <w:numPr>
          <w:ilvl w:val="0"/>
          <w:numId w:val="40"/>
        </w:numPr>
        <w:spacing w:after="0" w:line="240" w:lineRule="auto"/>
        <w:rPr>
          <w:rFonts w:cs="Arial"/>
          <w:color w:val="auto"/>
          <w:szCs w:val="22"/>
        </w:rPr>
      </w:pPr>
      <w:r w:rsidRPr="00467F1A">
        <w:rPr>
          <w:rFonts w:cs="Arial"/>
          <w:b/>
          <w:color w:val="auto"/>
          <w:szCs w:val="22"/>
        </w:rPr>
        <w:t xml:space="preserve">Behavioural Activation </w:t>
      </w:r>
      <w:r w:rsidRPr="00467F1A">
        <w:rPr>
          <w:rFonts w:cs="Arial"/>
          <w:color w:val="auto"/>
          <w:szCs w:val="22"/>
        </w:rPr>
        <w:t>(BA): encourages goal-setting and the planning of activities that will expose individuals to new opportunities and allow them to develop skills in order to (1) improve their sense of competence and self-efficacy; and (2) break cycles of avoidance and inactivity that perpetuate low moods, the reliance on mood-dependent behaviours and “play a key role in the development of anxiety, depression, and many other psychological disorders”</w:t>
      </w:r>
      <w:r w:rsidR="00977D06" w:rsidRPr="00467F1A">
        <w:rPr>
          <w:rFonts w:cs="Arial"/>
          <w:color w:val="auto"/>
          <w:szCs w:val="22"/>
        </w:rPr>
        <w:t xml:space="preserve"> </w:t>
      </w:r>
      <w:r w:rsidR="00977D06" w:rsidRPr="00467F1A">
        <w:rPr>
          <w:rFonts w:cs="Arial"/>
          <w:color w:val="auto"/>
          <w:szCs w:val="22"/>
        </w:rPr>
        <w:fldChar w:fldCharType="begin"/>
      </w:r>
      <w:r w:rsidR="00977D06" w:rsidRPr="00467F1A">
        <w:rPr>
          <w:rFonts w:cs="Arial"/>
          <w:color w:val="auto"/>
          <w:szCs w:val="22"/>
        </w:rPr>
        <w:instrText xml:space="preserve"> ADDIN ZOTERO_ITEM CSL_CITATION {"citationID":"jrHmRpo5","properties":{"formattedCitation":"(Bakker et al., 2016)","plainCitation":"(Bakker et al., 2016)","noteIndex":0},"citationItems":[{"id":34132,"uris":["http://zotero.org/groups/4573078/items/YUEBCAIU"],"itemData":{"id":34132,"type":"article-journal","abstract":"Background: The number of mental health apps (MHapps) developed and now available to smartphone users has increased in recent years. MHapps and other technology-based solutions have the potential to play an important part in the future of mental health care; however, there is no single guide for the development of evidence-based MHapps. Many currently available MHapps lack features that would greatly improve their functionality, or include features that are not optimized. Furthermore, MHapp developers rarely conduct or publish trial-based experimental validation of their apps. Indeed, a previous systematic review revealed a complete lack of trial-based evidence for many of the hundreds of MHapps available. Objective: To guide future MHapp development, a set of clear, practical, evidence-based recommendations is presented for MHapp developers to create better, more rigorous apps. Methods: A literature review was conducted, scrutinizing research across diverse fields, including mental health interventions, preventative health, mobile health, and mobile app design. Results: Sixteen recommendations were formulated. Evidence for each recommendation is discussed, and guidance on how these recommendations might be integrated into the overall design of an MHapp is offered. Each recommendation is rated on the basis of the strength of associated evidence. It is important to design an MHapp using a behavioral plan and interactive framework that encourages the user to engage with the app; thus, it may not be possible to incorporate all 16 recommendations into a single MHapp. Conclusions: Randomized controlled trials are required to validate future MHapps and the principles upon which they are designed, and to further investigate the recommendations presented in this review. Effective MHapps are required to help prevent mental health problems and to ease the burden on health systems.","container-title":"JMIR Mental Health","DOI":"10.2196/mental.4984","issue":"1","language":"EN","license":"Unless stated otherwise, all articles are open-access distributed under the terms of the Creative Commons Attribution License (http://creativecommons.org/licenses/by/2.0/), which permits unrestricted use, distribution, and reproduction in any medium, provided the original work (\"first published in the Journal of Medical Internet Research...\") is properly cited with original URL and bibliographic citation information. The complete bibliographic information, a link to the original publication on http://www.jmir.org/, as well as this copyright and license information must be included.","note":"00595 \nCompany: JMIR Mental Health\nDistributor: JMIR Mental Health\nInstitution: JMIR Mental Health\nLabel: JMIR Mental Health\npublisher: JMIR Publications Inc., Toronto, Canada","page":"e4984","source":"mental.jmir.org","title":"Mental Health Smartphone Apps: Review and Evidence-Based Recommendations for Future Developments","title-short":"Mental Health Smartphone Apps","URL":"https://mental.jmir.org/2016/1/e7","volume":"3","author":[{"family":"Bakker","given":"David"},{"family":"Kazantzis","given":"Nikolaos"},{"family":"Rickwood","given":"Debra"},{"family":"Rickard","given":"Nikki"}],"accessed":{"date-parts":[["2022",1,24]]},"issued":{"date-parts":[["2016",3,1]]},"citation-key":"bakkerMentalHealthSmartphone2016"}}],"schema":"https://github.com/citation-style-language/schema/raw/master/csl-citation.json"} </w:instrText>
      </w:r>
      <w:r w:rsidR="00977D06" w:rsidRPr="00467F1A">
        <w:rPr>
          <w:rFonts w:cs="Arial"/>
          <w:color w:val="auto"/>
          <w:szCs w:val="22"/>
        </w:rPr>
        <w:fldChar w:fldCharType="separate"/>
      </w:r>
      <w:r w:rsidR="00977D06" w:rsidRPr="00467F1A">
        <w:rPr>
          <w:rFonts w:cs="Arial"/>
          <w:szCs w:val="22"/>
        </w:rPr>
        <w:t>(Bakker et al., 2016)</w:t>
      </w:r>
      <w:r w:rsidR="00977D06" w:rsidRPr="00467F1A">
        <w:rPr>
          <w:rFonts w:cs="Arial"/>
          <w:color w:val="auto"/>
          <w:szCs w:val="22"/>
        </w:rPr>
        <w:fldChar w:fldCharType="end"/>
      </w:r>
      <w:r w:rsidRPr="00467F1A">
        <w:rPr>
          <w:rFonts w:cs="Arial"/>
          <w:color w:val="auto"/>
          <w:szCs w:val="22"/>
        </w:rPr>
        <w:t>.</w:t>
      </w:r>
    </w:p>
    <w:p w14:paraId="09EBD6F2" w14:textId="77777777" w:rsidR="002C6408" w:rsidRPr="00467F1A" w:rsidRDefault="002C6408" w:rsidP="002C6408">
      <w:pPr>
        <w:pStyle w:val="ListParagraph0"/>
        <w:numPr>
          <w:ilvl w:val="1"/>
          <w:numId w:val="40"/>
        </w:numPr>
        <w:spacing w:after="0" w:line="240" w:lineRule="auto"/>
        <w:rPr>
          <w:rFonts w:cs="Arial"/>
          <w:color w:val="auto"/>
          <w:szCs w:val="22"/>
        </w:rPr>
      </w:pPr>
      <w:r w:rsidRPr="00467F1A">
        <w:rPr>
          <w:rFonts w:cs="Arial"/>
          <w:color w:val="auto"/>
          <w:szCs w:val="22"/>
        </w:rPr>
        <w:t xml:space="preserve">May be useful to categorise behaviours as routine, pleasurable or necessary to clarify the different motivators and benefits of engaging in them. </w:t>
      </w:r>
    </w:p>
    <w:p w14:paraId="37A1A56E" w14:textId="77777777" w:rsidR="002C6408" w:rsidRPr="00467F1A" w:rsidRDefault="002C6408" w:rsidP="002C6408">
      <w:pPr>
        <w:pStyle w:val="ListParagraph0"/>
        <w:numPr>
          <w:ilvl w:val="1"/>
          <w:numId w:val="40"/>
        </w:numPr>
        <w:spacing w:after="0" w:line="240" w:lineRule="auto"/>
        <w:rPr>
          <w:rFonts w:cs="Arial"/>
          <w:color w:val="auto"/>
          <w:szCs w:val="22"/>
        </w:rPr>
      </w:pPr>
      <w:r w:rsidRPr="00467F1A">
        <w:rPr>
          <w:rFonts w:cs="Arial"/>
          <w:color w:val="auto"/>
          <w:szCs w:val="22"/>
        </w:rPr>
        <w:lastRenderedPageBreak/>
        <w:t xml:space="preserve">Among Fogg’s 3 factors for determining behaviour engagement (triggers, motivation and simplicity), Bakker et al (2016) argue that simplicity is the “most relevant” to selecting appropriate BA activities: as factors such as time, money, physical efforts, social deviance, and routine are likely to affect an app user’s ability to engage. </w:t>
      </w:r>
    </w:p>
    <w:p w14:paraId="4F544A8C" w14:textId="19B61B1B" w:rsidR="002C6408" w:rsidRPr="00467F1A" w:rsidRDefault="002C6408" w:rsidP="002C6408">
      <w:pPr>
        <w:pStyle w:val="ListParagraph0"/>
        <w:numPr>
          <w:ilvl w:val="1"/>
          <w:numId w:val="40"/>
        </w:numPr>
        <w:spacing w:after="0" w:line="240" w:lineRule="auto"/>
        <w:rPr>
          <w:rFonts w:cs="Arial"/>
          <w:color w:val="auto"/>
          <w:szCs w:val="22"/>
        </w:rPr>
      </w:pPr>
      <w:r w:rsidRPr="00467F1A">
        <w:rPr>
          <w:rFonts w:cs="Arial"/>
          <w:color w:val="auto"/>
          <w:szCs w:val="22"/>
        </w:rPr>
        <w:t>Further, Bakker et al (2016) recommends that it useful to pair BA with reflection exercises to encourage individuals to reflect on the benefits of engaging in the activity and “promote self-discovery”.</w:t>
      </w:r>
    </w:p>
    <w:p w14:paraId="6FBCB1AD" w14:textId="5A32E133" w:rsidR="002C6408" w:rsidRPr="00467F1A" w:rsidRDefault="002C6408" w:rsidP="002C6408">
      <w:pPr>
        <w:pStyle w:val="ListParagraph0"/>
        <w:numPr>
          <w:ilvl w:val="0"/>
          <w:numId w:val="40"/>
        </w:numPr>
        <w:spacing w:after="0" w:line="240" w:lineRule="auto"/>
        <w:rPr>
          <w:rFonts w:cs="Arial"/>
          <w:color w:val="auto"/>
          <w:szCs w:val="22"/>
        </w:rPr>
      </w:pPr>
      <w:r w:rsidRPr="00467F1A">
        <w:rPr>
          <w:rFonts w:cs="Arial"/>
          <w:b/>
          <w:color w:val="auto"/>
          <w:szCs w:val="22"/>
        </w:rPr>
        <w:t xml:space="preserve">Coping Skills Training </w:t>
      </w:r>
      <w:r w:rsidRPr="00467F1A">
        <w:rPr>
          <w:rFonts w:cs="Arial"/>
          <w:color w:val="auto"/>
          <w:szCs w:val="22"/>
        </w:rPr>
        <w:t>(CS): resources which support the development of coping skills are “the most direct way of improving self-efficacy”, specifically Coping Skills Efficacy (CSE). CSE refers to “an individual’s perceived ability to effectively cope with adversity and stress”, and is associated with: reduced avoidance behaviours and “problematic maintenance cycles”; improved mental wellbeing; and reduced health impacts resulting from stressful events. Bakker et al (2016) also suggest that it is beneficial to support individuals to develop a varied repertoire of CS, to allow them to choose which strategies suit them best and improve their sense of choice and control which should, under SDT, “feed intrinsic motivation toward self-improvement”.</w:t>
      </w:r>
      <w:r w:rsidRPr="00467F1A">
        <w:rPr>
          <w:rStyle w:val="FootnoteReference"/>
          <w:rFonts w:cs="Arial"/>
          <w:color w:val="auto"/>
          <w:szCs w:val="22"/>
        </w:rPr>
        <w:t xml:space="preserve"> </w:t>
      </w:r>
    </w:p>
    <w:p w14:paraId="34F92B5D" w14:textId="4B9D1A28" w:rsidR="002C6408" w:rsidRPr="00467F1A" w:rsidRDefault="002C6408" w:rsidP="002C6408">
      <w:pPr>
        <w:pStyle w:val="ListParagraph0"/>
        <w:numPr>
          <w:ilvl w:val="0"/>
          <w:numId w:val="40"/>
        </w:numPr>
        <w:spacing w:line="240" w:lineRule="auto"/>
        <w:rPr>
          <w:rFonts w:cs="Arial"/>
          <w:color w:val="auto"/>
          <w:szCs w:val="22"/>
        </w:rPr>
      </w:pPr>
      <w:r w:rsidRPr="00467F1A">
        <w:rPr>
          <w:rFonts w:cs="Arial"/>
          <w:b/>
          <w:color w:val="auto"/>
          <w:szCs w:val="22"/>
        </w:rPr>
        <w:t>Psycho-educational resources</w:t>
      </w:r>
      <w:r w:rsidRPr="00467F1A">
        <w:rPr>
          <w:rFonts w:cs="Arial"/>
          <w:color w:val="auto"/>
          <w:szCs w:val="22"/>
        </w:rPr>
        <w:t xml:space="preserve"> (PE): “Psychoeducation, an integral part of CBT, presents clients with mental health information in an attempt to teach them about the psychological processes underlying their distress and inform them of resources available to manage it”. The provision of PE resources was found to have preventative and community-level benefits: improving attitudes toward mental health issues and supportive behaviour among recipients.</w:t>
      </w:r>
    </w:p>
    <w:p w14:paraId="56016FD1" w14:textId="5A7CC347" w:rsidR="002C6408" w:rsidRPr="00467F1A" w:rsidRDefault="002C6408" w:rsidP="002C6408">
      <w:pPr>
        <w:spacing w:after="0" w:line="240" w:lineRule="auto"/>
        <w:rPr>
          <w:rFonts w:cs="Arial"/>
          <w:color w:val="auto"/>
        </w:rPr>
      </w:pPr>
      <w:r w:rsidRPr="00467F1A">
        <w:rPr>
          <w:rFonts w:cs="Arial"/>
          <w:color w:val="auto"/>
        </w:rPr>
        <w:t>Based on this theory, UTS suggests that, if possible, intervention emails should provide students with:</w:t>
      </w:r>
    </w:p>
    <w:p w14:paraId="102B8763" w14:textId="77777777" w:rsidR="002C6408" w:rsidRPr="00467F1A" w:rsidRDefault="002C6408" w:rsidP="002C6408">
      <w:pPr>
        <w:pStyle w:val="ListParagraph0"/>
        <w:numPr>
          <w:ilvl w:val="0"/>
          <w:numId w:val="41"/>
        </w:numPr>
        <w:spacing w:after="0" w:line="240" w:lineRule="auto"/>
        <w:rPr>
          <w:rFonts w:cs="Arial"/>
          <w:color w:val="auto"/>
          <w:szCs w:val="22"/>
        </w:rPr>
      </w:pPr>
      <w:r w:rsidRPr="00467F1A">
        <w:rPr>
          <w:rFonts w:cs="Arial"/>
          <w:color w:val="auto"/>
          <w:szCs w:val="22"/>
        </w:rPr>
        <w:t>a selection of different resources (PE, BA, CS and ML) in order to (1) target different psychological processes and (2) allow each individual to choose the resources that suit their personal needs/preferences.</w:t>
      </w:r>
    </w:p>
    <w:p w14:paraId="70F58800" w14:textId="77777777" w:rsidR="002C6408" w:rsidRPr="00467F1A" w:rsidRDefault="002C6408" w:rsidP="002C6408">
      <w:pPr>
        <w:pStyle w:val="ListParagraph0"/>
        <w:numPr>
          <w:ilvl w:val="0"/>
          <w:numId w:val="41"/>
        </w:numPr>
        <w:spacing w:line="240" w:lineRule="auto"/>
        <w:rPr>
          <w:rFonts w:cs="Arial"/>
          <w:color w:val="auto"/>
          <w:szCs w:val="22"/>
        </w:rPr>
      </w:pPr>
      <w:r w:rsidRPr="00467F1A">
        <w:rPr>
          <w:rFonts w:cs="Arial"/>
          <w:color w:val="auto"/>
          <w:szCs w:val="22"/>
        </w:rPr>
        <w:t xml:space="preserve">a set of reflective questions to accompany these resources, in order to support students to refine their own values, relate the information provided to their own context, develop their competence and reflect on the benefits of integrating any useful strategies into their routine. </w:t>
      </w:r>
    </w:p>
    <w:bookmarkEnd w:id="8"/>
    <w:p w14:paraId="166F5A32" w14:textId="77777777" w:rsidR="002C6408" w:rsidRDefault="002C6408" w:rsidP="00467F1A">
      <w:pPr>
        <w:spacing w:after="0" w:line="240" w:lineRule="auto"/>
        <w:rPr>
          <w:rFonts w:ascii="Calibri" w:hAnsi="Calibri" w:cs="Calibri"/>
          <w:color w:val="auto"/>
        </w:rPr>
        <w:sectPr w:rsidR="002C6408">
          <w:pgSz w:w="11906" w:h="16838"/>
          <w:pgMar w:top="1440" w:right="1440" w:bottom="1440" w:left="1440" w:header="708" w:footer="708" w:gutter="0"/>
          <w:cols w:space="708"/>
          <w:docGrid w:linePitch="360"/>
        </w:sectPr>
      </w:pPr>
    </w:p>
    <w:tbl>
      <w:tblPr>
        <w:tblStyle w:val="GridTable5Dark-Accent1"/>
        <w:tblW w:w="13457" w:type="dxa"/>
        <w:tblLook w:val="04A0" w:firstRow="1" w:lastRow="0" w:firstColumn="1" w:lastColumn="0" w:noHBand="0" w:noVBand="1"/>
      </w:tblPr>
      <w:tblGrid>
        <w:gridCol w:w="1696"/>
        <w:gridCol w:w="7084"/>
        <w:gridCol w:w="4677"/>
      </w:tblGrid>
      <w:tr w:rsidR="002C6408" w:rsidRPr="00D11F2F" w14:paraId="17AABDA5" w14:textId="77777777" w:rsidTr="002C6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8986825" w14:textId="77777777" w:rsidR="002C6408" w:rsidRPr="000C09DE" w:rsidRDefault="002C6408" w:rsidP="002C6408">
            <w:pPr>
              <w:pStyle w:val="TableHeading"/>
              <w:jc w:val="center"/>
              <w:rPr>
                <w:sz w:val="20"/>
                <w:szCs w:val="20"/>
              </w:rPr>
            </w:pPr>
            <w:r w:rsidRPr="000C09DE">
              <w:rPr>
                <w:sz w:val="20"/>
                <w:szCs w:val="20"/>
              </w:rPr>
              <w:lastRenderedPageBreak/>
              <w:t>Intervention Type</w:t>
            </w:r>
          </w:p>
        </w:tc>
        <w:tc>
          <w:tcPr>
            <w:tcW w:w="7084" w:type="dxa"/>
          </w:tcPr>
          <w:p w14:paraId="39E04EB3" w14:textId="77777777" w:rsidR="002C6408" w:rsidRPr="000C09DE" w:rsidRDefault="002C6408" w:rsidP="002C6408">
            <w:pPr>
              <w:pStyle w:val="TableHeading"/>
              <w:jc w:val="center"/>
              <w:cnfStyle w:val="100000000000" w:firstRow="1" w:lastRow="0" w:firstColumn="0" w:lastColumn="0" w:oddVBand="0" w:evenVBand="0" w:oddHBand="0" w:evenHBand="0" w:firstRowFirstColumn="0" w:firstRowLastColumn="0" w:lastRowFirstColumn="0" w:lastRowLastColumn="0"/>
              <w:rPr>
                <w:sz w:val="20"/>
                <w:szCs w:val="20"/>
              </w:rPr>
            </w:pPr>
            <w:r w:rsidRPr="000C09DE">
              <w:rPr>
                <w:sz w:val="20"/>
                <w:szCs w:val="20"/>
              </w:rPr>
              <w:t>Acceptance &amp; Commitment Therapy (ACT)</w:t>
            </w:r>
          </w:p>
        </w:tc>
        <w:tc>
          <w:tcPr>
            <w:tcW w:w="4677" w:type="dxa"/>
          </w:tcPr>
          <w:p w14:paraId="6D37FB25" w14:textId="77777777" w:rsidR="002C6408" w:rsidRPr="000C09DE" w:rsidRDefault="002C6408" w:rsidP="002C6408">
            <w:pPr>
              <w:pStyle w:val="TableHeading"/>
              <w:jc w:val="center"/>
              <w:cnfStyle w:val="100000000000" w:firstRow="1" w:lastRow="0" w:firstColumn="0" w:lastColumn="0" w:oddVBand="0" w:evenVBand="0" w:oddHBand="0" w:evenHBand="0" w:firstRowFirstColumn="0" w:firstRowLastColumn="0" w:lastRowFirstColumn="0" w:lastRowLastColumn="0"/>
              <w:rPr>
                <w:sz w:val="20"/>
                <w:szCs w:val="20"/>
              </w:rPr>
            </w:pPr>
            <w:r w:rsidRPr="000C09DE">
              <w:rPr>
                <w:sz w:val="20"/>
                <w:szCs w:val="20"/>
              </w:rPr>
              <w:t>Self-Determination Theory (SDT)</w:t>
            </w:r>
          </w:p>
        </w:tc>
      </w:tr>
      <w:tr w:rsidR="002C6408" w:rsidRPr="00D11F2F" w14:paraId="3285BAD3" w14:textId="77777777" w:rsidTr="002C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C3A1885" w14:textId="77777777" w:rsidR="002C6408" w:rsidRPr="000C09DE" w:rsidRDefault="002C6408" w:rsidP="002C6408">
            <w:pPr>
              <w:pStyle w:val="TableText"/>
              <w:jc w:val="center"/>
              <w:rPr>
                <w:rFonts w:eastAsia="Calibri" w:cs="Arial"/>
                <w:b w:val="0"/>
                <w:color w:val="FFFFFF" w:themeColor="background1"/>
                <w:sz w:val="20"/>
                <w:szCs w:val="20"/>
              </w:rPr>
            </w:pPr>
            <w:r w:rsidRPr="000C09DE">
              <w:rPr>
                <w:rFonts w:eastAsia="Calibri" w:cs="Arial"/>
                <w:b w:val="0"/>
                <w:color w:val="FFFFFF" w:themeColor="background1"/>
                <w:sz w:val="20"/>
                <w:szCs w:val="20"/>
              </w:rPr>
              <w:t>Overarching Theory</w:t>
            </w:r>
          </w:p>
        </w:tc>
        <w:tc>
          <w:tcPr>
            <w:tcW w:w="11761" w:type="dxa"/>
            <w:gridSpan w:val="2"/>
          </w:tcPr>
          <w:p w14:paraId="2BCB54EC" w14:textId="469FC5C3" w:rsidR="002C6408" w:rsidRPr="000C09DE" w:rsidRDefault="002C6408" w:rsidP="002C6408">
            <w:pPr>
              <w:pStyle w:val="TableText"/>
              <w:cnfStyle w:val="000000100000" w:firstRow="0" w:lastRow="0" w:firstColumn="0" w:lastColumn="0" w:oddVBand="0" w:evenVBand="0" w:oddHBand="1" w:evenHBand="0" w:firstRowFirstColumn="0" w:firstRowLastColumn="0" w:lastRowFirstColumn="0" w:lastRowLastColumn="0"/>
              <w:rPr>
                <w:sz w:val="20"/>
                <w:szCs w:val="20"/>
              </w:rPr>
            </w:pPr>
            <w:r w:rsidRPr="000C09DE">
              <w:rPr>
                <w:rFonts w:eastAsia="Calibri" w:cs="Arial"/>
                <w:color w:val="000000"/>
                <w:sz w:val="20"/>
                <w:szCs w:val="20"/>
              </w:rPr>
              <w:t>ACT and SDT recommend techniques which are more “empowering”, “autonomy supportive” and “relational” (e.g., listening, reflecting, empathising and facilitating), rather than pursuing pre-determined, theory-directed targets (e.g., teaching, training, shaping and rewarding)</w:t>
            </w:r>
            <w:r w:rsidR="00977D06">
              <w:rPr>
                <w:rFonts w:eastAsia="Calibri" w:cs="Arial"/>
                <w:color w:val="000000"/>
                <w:sz w:val="20"/>
                <w:szCs w:val="20"/>
              </w:rPr>
              <w:t xml:space="preserve"> </w:t>
            </w:r>
            <w:r w:rsidR="00977D06">
              <w:rPr>
                <w:rFonts w:eastAsia="Calibri" w:cs="Arial"/>
                <w:color w:val="000000"/>
                <w:sz w:val="20"/>
                <w:szCs w:val="20"/>
              </w:rPr>
              <w:fldChar w:fldCharType="begin"/>
            </w:r>
            <w:r w:rsidR="00977D06">
              <w:rPr>
                <w:rFonts w:eastAsia="Calibri" w:cs="Arial"/>
                <w:color w:val="000000"/>
                <w:sz w:val="20"/>
                <w:szCs w:val="20"/>
              </w:rPr>
              <w:instrText xml:space="preserve"> ADDIN ZOTERO_ITEM CSL_CITATION {"citationID":"KcVVL01C","properties":{"formattedCitation":"(Ryan, 2021, p. 376)","plainCitation":"(Ryan, 2021, p. 376)","noteIndex":0},"citationItems":[{"id":41564,"uris":["http://zotero.org/groups/4573078/items/MSMFITS6"],"itemData":{"id":41564,"type":"article-journal","container-title":"World Psychiatry","DOI":"10.1002/wps.20885","issue":"3","page":"376 - 377","title":"A Question of Continuity: a self-determination theory perspective on 'third-wave' behavioural theories and practices","author":[{"family":"Ryan","given":"Richard M"}],"issued":{"date-parts":[["2021"]]},"citation-key":"ryanQuestionContinuitySelfdetermination2021"},"locator":"376","label":"page"}],"schema":"https://github.com/citation-style-language/schema/raw/master/csl-citation.json"} </w:instrText>
            </w:r>
            <w:r w:rsidR="00977D06">
              <w:rPr>
                <w:rFonts w:eastAsia="Calibri" w:cs="Arial"/>
                <w:color w:val="000000"/>
                <w:sz w:val="20"/>
                <w:szCs w:val="20"/>
              </w:rPr>
              <w:fldChar w:fldCharType="separate"/>
            </w:r>
            <w:r w:rsidR="00977D06" w:rsidRPr="00977D06">
              <w:rPr>
                <w:rFonts w:cs="Arial"/>
                <w:sz w:val="20"/>
              </w:rPr>
              <w:t>(Ryan, 2021, p. 376)</w:t>
            </w:r>
            <w:r w:rsidR="00977D06">
              <w:rPr>
                <w:rFonts w:eastAsia="Calibri" w:cs="Arial"/>
                <w:color w:val="000000"/>
                <w:sz w:val="20"/>
                <w:szCs w:val="20"/>
              </w:rPr>
              <w:fldChar w:fldCharType="end"/>
            </w:r>
            <w:r w:rsidRPr="000C09DE">
              <w:rPr>
                <w:rFonts w:eastAsia="Calibri" w:cs="Arial"/>
                <w:color w:val="000000"/>
                <w:sz w:val="20"/>
                <w:szCs w:val="20"/>
              </w:rPr>
              <w:t>. As a result, resources should not be overly prescriptive but instead provide a foundation for paired exercises which allow students to clarify their own values/motivations and develop mindfulness and emotional regulation skills.</w:t>
            </w:r>
          </w:p>
        </w:tc>
      </w:tr>
      <w:tr w:rsidR="002C6408" w:rsidRPr="00D11F2F" w14:paraId="52C536B3" w14:textId="77777777" w:rsidTr="002C6408">
        <w:tc>
          <w:tcPr>
            <w:cnfStyle w:val="001000000000" w:firstRow="0" w:lastRow="0" w:firstColumn="1" w:lastColumn="0" w:oddVBand="0" w:evenVBand="0" w:oddHBand="0" w:evenHBand="0" w:firstRowFirstColumn="0" w:firstRowLastColumn="0" w:lastRowFirstColumn="0" w:lastRowLastColumn="0"/>
            <w:tcW w:w="1696" w:type="dxa"/>
            <w:vAlign w:val="center"/>
          </w:tcPr>
          <w:p w14:paraId="4F5D095E" w14:textId="77777777" w:rsidR="002C6408" w:rsidRPr="000C09DE" w:rsidRDefault="002C6408" w:rsidP="002C6408">
            <w:pPr>
              <w:pStyle w:val="TableText"/>
              <w:jc w:val="center"/>
              <w:rPr>
                <w:b w:val="0"/>
                <w:color w:val="FFFFFF" w:themeColor="background1"/>
                <w:sz w:val="20"/>
                <w:szCs w:val="20"/>
              </w:rPr>
            </w:pPr>
            <w:r w:rsidRPr="000C09DE">
              <w:rPr>
                <w:b w:val="0"/>
                <w:color w:val="FFFFFF" w:themeColor="background1"/>
                <w:sz w:val="20"/>
                <w:szCs w:val="20"/>
              </w:rPr>
              <w:t>Emails</w:t>
            </w:r>
          </w:p>
        </w:tc>
        <w:tc>
          <w:tcPr>
            <w:tcW w:w="7084" w:type="dxa"/>
          </w:tcPr>
          <w:p w14:paraId="3F3D3763" w14:textId="00421F63" w:rsidR="002C6408" w:rsidRPr="000C09DE" w:rsidRDefault="002C6408" w:rsidP="002C6408">
            <w:pPr>
              <w:cnfStyle w:val="000000000000" w:firstRow="0" w:lastRow="0" w:firstColumn="0" w:lastColumn="0" w:oddVBand="0" w:evenVBand="0" w:oddHBand="0" w:evenHBand="0" w:firstRowFirstColumn="0" w:firstRowLastColumn="0" w:lastRowFirstColumn="0" w:lastRowLastColumn="0"/>
              <w:rPr>
                <w:rFonts w:eastAsia="Calibri" w:cs="Arial"/>
                <w:color w:val="000000"/>
                <w:sz w:val="20"/>
                <w:szCs w:val="20"/>
              </w:rPr>
            </w:pPr>
            <w:r w:rsidRPr="000C09DE">
              <w:rPr>
                <w:rFonts w:eastAsia="Calibri" w:cs="Arial"/>
                <w:color w:val="000000"/>
                <w:sz w:val="20"/>
                <w:szCs w:val="20"/>
              </w:rPr>
              <w:t>Educational resources and reflective exercises could be delivered via email, but must be clear and simple enough for students to understand with limited guidance. Pilot program delivered by Samuel et al (2021) found that students benefited from more straightforward content and revision exercises</w:t>
            </w:r>
            <w:r w:rsidR="00977D06">
              <w:rPr>
                <w:rFonts w:eastAsia="Calibri" w:cs="Arial"/>
                <w:color w:val="000000"/>
                <w:sz w:val="20"/>
                <w:szCs w:val="20"/>
              </w:rPr>
              <w:t xml:space="preserve"> </w:t>
            </w:r>
            <w:r w:rsidR="00977D06" w:rsidRPr="00977D06">
              <w:rPr>
                <w:rFonts w:eastAsia="Calibri" w:cs="Arial"/>
                <w:color w:val="000000"/>
                <w:sz w:val="20"/>
                <w:szCs w:val="20"/>
              </w:rPr>
              <w:t xml:space="preserve"> </w:t>
            </w:r>
            <w:r w:rsidR="00977D06" w:rsidRPr="00977D06">
              <w:rPr>
                <w:rFonts w:eastAsia="Calibri" w:cs="Arial"/>
                <w:color w:val="000000"/>
                <w:sz w:val="20"/>
                <w:szCs w:val="20"/>
              </w:rPr>
              <w:fldChar w:fldCharType="begin"/>
            </w:r>
            <w:r w:rsidR="00977D06" w:rsidRPr="00977D06">
              <w:rPr>
                <w:rFonts w:eastAsia="Calibri" w:cs="Arial"/>
                <w:color w:val="000000"/>
                <w:sz w:val="20"/>
                <w:szCs w:val="20"/>
              </w:rPr>
              <w:instrText xml:space="preserve"> ADDIN ZOTERO_ITEM CSL_CITATION {"citationID":"4mBC2S8P","properties":{"formattedCitation":"(Samuel et al., 2021, p. 11)","plainCitation":"(Samuel et al., 2021, p. 11)","noteIndex":45},"citationItems":[{"id":35425,"uris":["http://zotero.org/groups/4573078/items/7PB3WIPU"],"itemData":{"id":35425,"type":"article-journal","container-title":"Pastoral Care in Education: An International Journal of Personal, Social and Emotional Development","title":"Developing the content of a brief universal acceptance and commitment therapy (ACT) programme for secondary school pupils: InTER-ACT","author":[{"family":"Samuel","given":"Victoria"},{"family":"Constable","given":"Chloe"},{"family":"Harris","given":"Emma"},{"family":"Channon","given":"Susan"}],"issued":{"date-parts":[["2021"]]},"citation-key":"samuelDevelopingContentBrief2021"},"locator":"11","label":"page"}],"schema":"https://github.com/citation-style-language/schema/raw/master/csl-citation.json"} </w:instrText>
            </w:r>
            <w:r w:rsidR="00977D06" w:rsidRPr="00977D06">
              <w:rPr>
                <w:rFonts w:eastAsia="Calibri" w:cs="Arial"/>
                <w:color w:val="000000"/>
                <w:sz w:val="20"/>
                <w:szCs w:val="20"/>
              </w:rPr>
              <w:fldChar w:fldCharType="separate"/>
            </w:r>
            <w:r w:rsidR="00977D06" w:rsidRPr="00977D06">
              <w:rPr>
                <w:rFonts w:eastAsia="Calibri" w:cs="Arial"/>
                <w:color w:val="000000"/>
                <w:sz w:val="20"/>
                <w:szCs w:val="20"/>
              </w:rPr>
              <w:t>(Samuel et al., 2021, p. 11)</w:t>
            </w:r>
            <w:r w:rsidR="00977D06" w:rsidRPr="00977D06">
              <w:rPr>
                <w:rFonts w:eastAsia="Calibri" w:cs="Arial"/>
                <w:color w:val="000000"/>
                <w:sz w:val="20"/>
                <w:szCs w:val="20"/>
              </w:rPr>
              <w:fldChar w:fldCharType="end"/>
            </w:r>
            <w:r w:rsidRPr="000C09DE">
              <w:rPr>
                <w:rFonts w:eastAsia="Calibri" w:cs="Arial"/>
                <w:color w:val="000000"/>
                <w:sz w:val="20"/>
                <w:szCs w:val="20"/>
              </w:rPr>
              <w:t xml:space="preserve">. </w:t>
            </w:r>
          </w:p>
          <w:p w14:paraId="2A829B72" w14:textId="77777777" w:rsidR="002C6408" w:rsidRPr="000C09DE" w:rsidRDefault="002C6408" w:rsidP="002C6408">
            <w:pPr>
              <w:numPr>
                <w:ilvl w:val="0"/>
                <w:numId w:val="14"/>
              </w:numPr>
              <w:spacing w:before="120"/>
              <w:cnfStyle w:val="000000000000" w:firstRow="0" w:lastRow="0" w:firstColumn="0" w:lastColumn="0" w:oddVBand="0" w:evenVBand="0" w:oddHBand="0" w:evenHBand="0" w:firstRowFirstColumn="0" w:firstRowLastColumn="0" w:lastRowFirstColumn="0" w:lastRowLastColumn="0"/>
              <w:rPr>
                <w:rFonts w:eastAsia="Times New Roman" w:cs="Arial"/>
                <w:bCs/>
                <w:color w:val="000000"/>
                <w:sz w:val="20"/>
                <w:szCs w:val="20"/>
                <w:lang w:eastAsia="en-AU"/>
              </w:rPr>
            </w:pPr>
            <w:r w:rsidRPr="000C09DE">
              <w:rPr>
                <w:rFonts w:eastAsia="Times New Roman" w:cs="Arial"/>
                <w:bCs/>
                <w:color w:val="000000"/>
                <w:sz w:val="20"/>
                <w:szCs w:val="20"/>
                <w:lang w:eastAsia="en-AU"/>
              </w:rPr>
              <w:t xml:space="preserve">Psycho-educational resources can be linked, but should not be overly prescriptive – if possible, pair with revision exercise. </w:t>
            </w:r>
          </w:p>
          <w:p w14:paraId="6F922D04" w14:textId="77777777" w:rsidR="002C6408" w:rsidRPr="000C09DE" w:rsidRDefault="002C6408" w:rsidP="002C6408">
            <w:pPr>
              <w:numPr>
                <w:ilvl w:val="0"/>
                <w:numId w:val="14"/>
              </w:numPr>
              <w:spacing w:before="120"/>
              <w:cnfStyle w:val="000000000000" w:firstRow="0" w:lastRow="0" w:firstColumn="0" w:lastColumn="0" w:oddVBand="0" w:evenVBand="0" w:oddHBand="0" w:evenHBand="0" w:firstRowFirstColumn="0" w:firstRowLastColumn="0" w:lastRowFirstColumn="0" w:lastRowLastColumn="0"/>
              <w:rPr>
                <w:rFonts w:eastAsia="Times New Roman" w:cs="Arial"/>
                <w:bCs/>
                <w:color w:val="000000"/>
                <w:sz w:val="20"/>
                <w:szCs w:val="20"/>
                <w:lang w:eastAsia="en-AU"/>
              </w:rPr>
            </w:pPr>
            <w:r w:rsidRPr="000C09DE">
              <w:rPr>
                <w:rFonts w:eastAsia="Times New Roman" w:cs="Arial"/>
                <w:bCs/>
                <w:color w:val="000000"/>
                <w:sz w:val="20"/>
                <w:szCs w:val="20"/>
                <w:lang w:eastAsia="en-AU"/>
              </w:rPr>
              <w:t xml:space="preserve">Reflection exercises will be essential for the delivery of a person-centred therapy that requires the individual to clarify and act on their own values. </w:t>
            </w:r>
          </w:p>
          <w:p w14:paraId="55D5F307" w14:textId="77777777" w:rsidR="002C6408" w:rsidRPr="000C09DE" w:rsidRDefault="002C6408" w:rsidP="002C6408">
            <w:pPr>
              <w:pStyle w:val="TableText"/>
              <w:cnfStyle w:val="000000000000" w:firstRow="0" w:lastRow="0" w:firstColumn="0" w:lastColumn="0" w:oddVBand="0" w:evenVBand="0" w:oddHBand="0" w:evenHBand="0" w:firstRowFirstColumn="0" w:firstRowLastColumn="0" w:lastRowFirstColumn="0" w:lastRowLastColumn="0"/>
              <w:rPr>
                <w:b/>
                <w:sz w:val="20"/>
                <w:szCs w:val="20"/>
              </w:rPr>
            </w:pPr>
          </w:p>
        </w:tc>
        <w:tc>
          <w:tcPr>
            <w:tcW w:w="4677" w:type="dxa"/>
          </w:tcPr>
          <w:p w14:paraId="0BD9480F" w14:textId="77777777" w:rsidR="002C6408" w:rsidRPr="000C09DE" w:rsidRDefault="002C6408" w:rsidP="002C6408">
            <w:pPr>
              <w:numPr>
                <w:ilvl w:val="0"/>
                <w:numId w:val="15"/>
              </w:numPr>
              <w:spacing w:before="120" w:line="240" w:lineRule="auto"/>
              <w:cnfStyle w:val="000000000000" w:firstRow="0" w:lastRow="0" w:firstColumn="0" w:lastColumn="0" w:oddVBand="0" w:evenVBand="0" w:oddHBand="0" w:evenHBand="0" w:firstRowFirstColumn="0" w:firstRowLastColumn="0" w:lastRowFirstColumn="0" w:lastRowLastColumn="0"/>
              <w:rPr>
                <w:rFonts w:eastAsia="Times New Roman"/>
                <w:bCs/>
                <w:color w:val="000000"/>
                <w:sz w:val="20"/>
                <w:szCs w:val="20"/>
              </w:rPr>
            </w:pPr>
            <w:r w:rsidRPr="000C09DE">
              <w:rPr>
                <w:rFonts w:eastAsia="Times New Roman"/>
                <w:bCs/>
                <w:color w:val="000000"/>
                <w:sz w:val="20"/>
                <w:szCs w:val="20"/>
              </w:rPr>
              <w:t xml:space="preserve">Psycho-educational resources should be relevant to students’ experiences (to satisfy relatedness), straightforward (competence) and not overly prescriptive (autonomy). </w:t>
            </w:r>
          </w:p>
          <w:p w14:paraId="29AE2C3C" w14:textId="11AC54AC" w:rsidR="002C6408" w:rsidRPr="000C09DE" w:rsidRDefault="002C6408" w:rsidP="002C6408">
            <w:pPr>
              <w:numPr>
                <w:ilvl w:val="0"/>
                <w:numId w:val="15"/>
              </w:numPr>
              <w:spacing w:before="120" w:line="240" w:lineRule="auto"/>
              <w:cnfStyle w:val="000000000000" w:firstRow="0" w:lastRow="0" w:firstColumn="0" w:lastColumn="0" w:oddVBand="0" w:evenVBand="0" w:oddHBand="0" w:evenHBand="0" w:firstRowFirstColumn="0" w:firstRowLastColumn="0" w:lastRowFirstColumn="0" w:lastRowLastColumn="0"/>
              <w:rPr>
                <w:rFonts w:eastAsia="Times New Roman"/>
                <w:bCs/>
                <w:color w:val="000000"/>
                <w:sz w:val="20"/>
                <w:szCs w:val="20"/>
              </w:rPr>
            </w:pPr>
            <w:r w:rsidRPr="000C09DE">
              <w:rPr>
                <w:rFonts w:eastAsia="Times New Roman"/>
                <w:bCs/>
                <w:color w:val="000000"/>
                <w:sz w:val="20"/>
                <w:szCs w:val="20"/>
              </w:rPr>
              <w:t>Reflection exercises should be paired with education resources so that students can develop their competence. These exercises should not be overly prescriptive, allow students to work in their own way and apply their own values/motivations (autonomy)</w:t>
            </w:r>
            <w:r w:rsidR="00977D06">
              <w:rPr>
                <w:rFonts w:eastAsia="Times New Roman"/>
                <w:bCs/>
                <w:color w:val="000000"/>
                <w:sz w:val="20"/>
                <w:szCs w:val="20"/>
              </w:rPr>
              <w:t xml:space="preserve"> </w:t>
            </w:r>
            <w:r w:rsidR="00977D06" w:rsidRPr="00977D06">
              <w:rPr>
                <w:rFonts w:eastAsia="Times New Roman"/>
                <w:bCs/>
                <w:color w:val="000000"/>
                <w:sz w:val="20"/>
                <w:szCs w:val="20"/>
              </w:rPr>
              <w:fldChar w:fldCharType="begin"/>
            </w:r>
            <w:r w:rsidR="00977D06" w:rsidRPr="00977D06">
              <w:rPr>
                <w:rFonts w:eastAsia="Times New Roman"/>
                <w:bCs/>
                <w:color w:val="000000"/>
                <w:sz w:val="20"/>
                <w:szCs w:val="20"/>
              </w:rPr>
              <w:instrText xml:space="preserve"> ADDIN ZOTERO_ITEM CSL_CITATION {"citationID":"EVNuIfhr","properties":{"formattedCitation":"(Hsu et al., 2019, p. 2161)","plainCitation":"(Hsu et al., 2019, p. 2161)","noteIndex":46},"citationItems":[{"id":35427,"uris":["http://zotero.org/groups/4573078/items/9YHD6FUS"],"itemData":{"id":35427,"type":"article-journal","container-title":"Education and Information Technologies","page":"2519-2174","title":"Reexamining the impact of self-determination theory on learning outcomes in the online learning environment","volume":"24","author":[{"family":"Hsu","given":"Hui-Ching Kayla"},{"family":"Wang","given":"Cong Vivi"},{"family":"Levesque-Bristol","given":"Chantal"}],"issued":{"date-parts":[["2019"]]},"citation-key":"hsuReexaminingImpactSelfdetermination2019"},"locator":"2161","label":"page"}],"schema":"https://github.com/citation-style-language/schema/raw/master/csl-citation.json"} </w:instrText>
            </w:r>
            <w:r w:rsidR="00977D06" w:rsidRPr="00977D06">
              <w:rPr>
                <w:rFonts w:eastAsia="Times New Roman"/>
                <w:bCs/>
                <w:color w:val="000000"/>
                <w:sz w:val="20"/>
                <w:szCs w:val="20"/>
              </w:rPr>
              <w:fldChar w:fldCharType="separate"/>
            </w:r>
            <w:r w:rsidR="00977D06" w:rsidRPr="00977D06">
              <w:rPr>
                <w:rFonts w:eastAsia="Times New Roman"/>
                <w:bCs/>
                <w:color w:val="000000"/>
                <w:sz w:val="20"/>
                <w:szCs w:val="20"/>
              </w:rPr>
              <w:t>(Hsu et al., 2019, p. 2161)</w:t>
            </w:r>
            <w:r w:rsidR="00977D06" w:rsidRPr="00977D06">
              <w:rPr>
                <w:rFonts w:eastAsia="Times New Roman"/>
                <w:bCs/>
                <w:color w:val="000000"/>
                <w:sz w:val="20"/>
                <w:szCs w:val="20"/>
              </w:rPr>
              <w:fldChar w:fldCharType="end"/>
            </w:r>
            <w:r w:rsidRPr="000C09DE">
              <w:rPr>
                <w:rFonts w:eastAsia="Times New Roman"/>
                <w:bCs/>
                <w:color w:val="000000"/>
                <w:sz w:val="20"/>
                <w:szCs w:val="20"/>
              </w:rPr>
              <w:t xml:space="preserve">. </w:t>
            </w:r>
          </w:p>
          <w:p w14:paraId="19E3C9E6" w14:textId="77777777" w:rsidR="002C6408" w:rsidRPr="000C09DE" w:rsidRDefault="002C6408" w:rsidP="002C6408">
            <w:pPr>
              <w:pStyle w:val="TableText"/>
              <w:cnfStyle w:val="000000000000" w:firstRow="0" w:lastRow="0" w:firstColumn="0" w:lastColumn="0" w:oddVBand="0" w:evenVBand="0" w:oddHBand="0" w:evenHBand="0" w:firstRowFirstColumn="0" w:firstRowLastColumn="0" w:lastRowFirstColumn="0" w:lastRowLastColumn="0"/>
              <w:rPr>
                <w:sz w:val="20"/>
                <w:szCs w:val="20"/>
              </w:rPr>
            </w:pPr>
          </w:p>
        </w:tc>
      </w:tr>
      <w:tr w:rsidR="002C6408" w:rsidRPr="00D11F2F" w14:paraId="02B962DF" w14:textId="77777777" w:rsidTr="002C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2D04911" w14:textId="77777777" w:rsidR="002C6408" w:rsidRPr="000C09DE" w:rsidRDefault="002C6408" w:rsidP="002C6408">
            <w:pPr>
              <w:pStyle w:val="TableText"/>
              <w:jc w:val="center"/>
              <w:rPr>
                <w:b w:val="0"/>
                <w:color w:val="FFFFFF" w:themeColor="background1"/>
                <w:sz w:val="20"/>
                <w:szCs w:val="20"/>
              </w:rPr>
            </w:pPr>
            <w:r w:rsidRPr="000C09DE">
              <w:rPr>
                <w:b w:val="0"/>
                <w:color w:val="FFFFFF" w:themeColor="background1"/>
                <w:sz w:val="20"/>
                <w:szCs w:val="20"/>
              </w:rPr>
              <w:t>One-to-one</w:t>
            </w:r>
          </w:p>
        </w:tc>
        <w:tc>
          <w:tcPr>
            <w:tcW w:w="7084" w:type="dxa"/>
          </w:tcPr>
          <w:p w14:paraId="3B8FFB6D" w14:textId="0C265059" w:rsidR="002C6408" w:rsidRPr="000C09DE" w:rsidRDefault="002C6408" w:rsidP="002C6408">
            <w:pPr>
              <w:cnfStyle w:val="000000100000" w:firstRow="0" w:lastRow="0" w:firstColumn="0" w:lastColumn="0" w:oddVBand="0" w:evenVBand="0" w:oddHBand="1" w:evenHBand="0" w:firstRowFirstColumn="0" w:firstRowLastColumn="0" w:lastRowFirstColumn="0" w:lastRowLastColumn="0"/>
              <w:rPr>
                <w:rFonts w:eastAsia="Calibri"/>
                <w:color w:val="000000"/>
                <w:sz w:val="20"/>
                <w:szCs w:val="20"/>
              </w:rPr>
            </w:pPr>
            <w:r w:rsidRPr="000C09DE">
              <w:rPr>
                <w:rFonts w:eastAsia="Calibri"/>
                <w:color w:val="000000"/>
                <w:sz w:val="20"/>
                <w:szCs w:val="20"/>
              </w:rPr>
              <w:t xml:space="preserve">The above could be delivered through one-to-one interactions with a member of staff. However, the results from the </w:t>
            </w:r>
            <w:proofErr w:type="spellStart"/>
            <w:r w:rsidRPr="000C09DE">
              <w:rPr>
                <w:rFonts w:eastAsia="Calibri"/>
                <w:color w:val="000000"/>
                <w:sz w:val="20"/>
                <w:szCs w:val="20"/>
              </w:rPr>
              <w:t>YouthCOMPASS</w:t>
            </w:r>
            <w:proofErr w:type="spellEnd"/>
            <w:r w:rsidRPr="000C09DE">
              <w:rPr>
                <w:rFonts w:eastAsia="Calibri"/>
                <w:color w:val="000000"/>
                <w:sz w:val="20"/>
                <w:szCs w:val="20"/>
              </w:rPr>
              <w:t xml:space="preserve"> trial intervention indicated that face-to-face interventions may be less impactful for adolescent boys, than remote interventions</w:t>
            </w:r>
            <w:r w:rsidR="00977D06">
              <w:rPr>
                <w:rFonts w:eastAsia="Calibri"/>
                <w:color w:val="000000"/>
                <w:sz w:val="20"/>
                <w:szCs w:val="20"/>
              </w:rPr>
              <w:t xml:space="preserve"> </w:t>
            </w:r>
            <w:r w:rsidR="00977D06" w:rsidRPr="00977D06">
              <w:rPr>
                <w:rFonts w:eastAsia="Calibri"/>
                <w:color w:val="000000"/>
                <w:sz w:val="20"/>
                <w:szCs w:val="20"/>
              </w:rPr>
              <w:fldChar w:fldCharType="begin"/>
            </w:r>
            <w:r w:rsidR="00977D06" w:rsidRPr="00977D06">
              <w:rPr>
                <w:rFonts w:eastAsia="Calibri"/>
                <w:color w:val="000000"/>
                <w:sz w:val="20"/>
                <w:szCs w:val="20"/>
              </w:rPr>
              <w:instrText xml:space="preserve"> ADDIN ZOTERO_ITEM CSL_CITATION {"citationID":"gmPF56gf","properties":{"formattedCitation":"(Lappalainen et al., 2021, p. 2)","plainCitation":"(Lappalainen et al., 2021, p. 2)","noteIndex":47},"citationItems":[{"id":34267,"uris":["http://zotero.org/groups/4573078/items/ETHUY6LJ"],"itemData":{"id":34267,"type":"article-journal","abstract":"Purpose\nMental health problems affect 10-20% of adolescents worldwide. Prevention and early interventions for promoting adolescent mental health are therefore warranted. The aim of this randomized controlled trial was to examine the effects of a 5-week web-intervention (Youth COMPASS) based on the principles of Acceptance and Commitment Therapy on adolescents’ depressive symptoms, life satisfaction and psychological flexibility.\nMethods\nThe sample comprised 243 adolescents at the age of 15-16 years (51%females) from 15 lower secondary schools. Participants were randomly assigned to three groups of which two groups received an ACT-based online-intervention including support via WhatsApp. The two ACT interventions + WhatsApp contact differed from each other regarding the amount of personal support (iACT + two face-to-face sessions vs iACT with no face-to-face sessions). These two iACT interventions were compared to no intervention (control). Adolescents’ psychological wellbeing was measured pre and post intervention using the Depression Scale (DEPS), Satisfaction with Life Scale (SWLS), and Avoidance and Fusion Questionnaire for Youth (ATQ-Y).\nResults\nAdolescents showing more avoidance of unpleasant thoughts and feelings, and cognitive fusion reported more depressive symptoms and a lower level of satisfaction with life. This association was stronger among girls than boys. The iACT online-intervention + WhapApp contact with two face-to-face meeting or without them decreased adolescents’ depressive symptoms and increased life satisfaction among those who had completed more than half of the program (d = 0.20). No significant effect was obtained for avoidance (psychological flexibility). The iACT intervention including face-to-face contact showed different effects on girls and boys in regards to depression symptoms and psychological flexibility skills.\nConclusions\nFindings showed that the ACT-based web-intervention for adolescents could be a viable early intervention for preventing mental health problems in adolescents and for promoting adolescent wellbeing. Our findings call for further studies investigation whether girls and boys benefit of different type online interventions.","container-title":"Journal of Contextual Behavioral Science","DOI":"10.1016/j.jcbs.2021.01.007","ISSN":"2212-1447","journalAbbreviation":"Journal of Contextual Behavioral Science","language":"en","note":"00000","page":"1-12","source":"ScienceDirect","title":"The Youth Compass -the effectiveness of an online acceptance and commitment therapy program to promote adolescent mental health: A randomized controlled trial","title-short":"The Youth Compass -the effectiveness of an online acceptance and commitment therapy program to promote adolescent mental health","URL":"https://www.sciencedirect.com/science/article/pii/S2212144721000089","volume":"20","author":[{"family":"Lappalainen","given":"R."},{"family":"Lappalainen","given":"P."},{"family":"Puolakanaho","given":"A."},{"family":"Hirvonen","given":"R."},{"family":"Eklund","given":"K."},{"family":"Ahonen","given":"T."},{"family":"Muotka","given":"J."},{"family":"Kiuru","given":"N."}],"accessed":{"date-parts":[["2022",2,22]]},"issued":{"date-parts":[["2021",4,1]]},"citation-key":"lappalainenYouthCompassEffectiveness2021"},"locator":"2","label":"page"}],"schema":"https://github.com/citation-style-language/schema/raw/master/csl-citation.json"} </w:instrText>
            </w:r>
            <w:r w:rsidR="00977D06" w:rsidRPr="00977D06">
              <w:rPr>
                <w:rFonts w:eastAsia="Calibri"/>
                <w:color w:val="000000"/>
                <w:sz w:val="20"/>
                <w:szCs w:val="20"/>
              </w:rPr>
              <w:fldChar w:fldCharType="separate"/>
            </w:r>
            <w:r w:rsidR="00977D06" w:rsidRPr="00977D06">
              <w:rPr>
                <w:rFonts w:eastAsia="Calibri"/>
                <w:color w:val="000000"/>
                <w:sz w:val="20"/>
                <w:szCs w:val="20"/>
              </w:rPr>
              <w:t>(Lappalainen et al., 2021, p. 2)</w:t>
            </w:r>
            <w:r w:rsidR="00977D06" w:rsidRPr="00977D06">
              <w:rPr>
                <w:rFonts w:eastAsia="Calibri"/>
                <w:color w:val="000000"/>
                <w:sz w:val="20"/>
                <w:szCs w:val="20"/>
              </w:rPr>
              <w:fldChar w:fldCharType="end"/>
            </w:r>
            <w:r w:rsidRPr="000C09DE">
              <w:rPr>
                <w:rFonts w:eastAsia="Calibri"/>
                <w:color w:val="000000"/>
                <w:sz w:val="20"/>
                <w:szCs w:val="20"/>
              </w:rPr>
              <w:t>.</w:t>
            </w:r>
          </w:p>
        </w:tc>
        <w:tc>
          <w:tcPr>
            <w:tcW w:w="4677" w:type="dxa"/>
          </w:tcPr>
          <w:p w14:paraId="3A80D025" w14:textId="77777777" w:rsidR="002C6408" w:rsidRDefault="002C6408" w:rsidP="00977D06">
            <w:pPr>
              <w:cnfStyle w:val="000000100000" w:firstRow="0" w:lastRow="0" w:firstColumn="0" w:lastColumn="0" w:oddVBand="0" w:evenVBand="0" w:oddHBand="1" w:evenHBand="0" w:firstRowFirstColumn="0" w:firstRowLastColumn="0" w:lastRowFirstColumn="0" w:lastRowLastColumn="0"/>
              <w:rPr>
                <w:rFonts w:eastAsia="Calibri"/>
                <w:bCs/>
                <w:color w:val="000000"/>
                <w:sz w:val="20"/>
                <w:szCs w:val="20"/>
              </w:rPr>
            </w:pPr>
            <w:r w:rsidRPr="000C09DE">
              <w:rPr>
                <w:rFonts w:eastAsia="Calibri"/>
                <w:bCs/>
                <w:color w:val="000000"/>
                <w:sz w:val="20"/>
                <w:szCs w:val="20"/>
              </w:rPr>
              <w:t>One-to-one conversations can support relatedness by allowing students to ask questions, and receive feedback from a trusted adult. They can also provide improve autonomy support if the supporting staff member is able to responsively moderate content to suit the desires and perspective of each student. Having the option, rather than the requirement, for one-to-one conversation supports competence and autonomy</w:t>
            </w:r>
            <w:r w:rsidR="00977D06">
              <w:rPr>
                <w:rFonts w:eastAsia="Calibri"/>
                <w:bCs/>
                <w:color w:val="000000"/>
                <w:sz w:val="20"/>
                <w:szCs w:val="20"/>
              </w:rPr>
              <w:t xml:space="preserve"> </w:t>
            </w:r>
            <w:r w:rsidR="00977D06" w:rsidRPr="00977D06">
              <w:rPr>
                <w:rFonts w:eastAsia="Calibri"/>
                <w:bCs/>
                <w:color w:val="000000"/>
                <w:sz w:val="20"/>
                <w:szCs w:val="20"/>
              </w:rPr>
              <w:fldChar w:fldCharType="begin"/>
            </w:r>
            <w:r w:rsidR="00977D06" w:rsidRPr="00977D06">
              <w:rPr>
                <w:rFonts w:eastAsia="Calibri"/>
                <w:bCs/>
                <w:color w:val="000000"/>
                <w:sz w:val="20"/>
                <w:szCs w:val="20"/>
              </w:rPr>
              <w:instrText xml:space="preserve"> ADDIN ZOTERO_ITEM CSL_CITATION {"citationID":"rdUEkrL1","properties":{"formattedCitation":"(Hsu et al., 2019, p. 2161)","plainCitation":"(Hsu et al., 2019, p. 2161)","noteIndex":48},"citationItems":[{"id":35427,"uris":["http://zotero.org/groups/4573078/items/9YHD6FUS"],"itemData":{"id":35427,"type":"article-journal","container-title":"Education and Information Technologies","page":"2519-2174","title":"Reexamining the impact of self-determination theory on learning outcomes in the online learning environment","volume":"24","author":[{"family":"Hsu","given":"Hui-Ching Kayla"},{"family":"Wang","given":"Cong Vivi"},{"family":"Levesque-Bristol","given":"Chantal"}],"issued":{"date-parts":[["2019"]]},"citation-key":"hsuReexaminingImpactSelfdetermination2019"},"locator":"2161","label":"page"}],"schema":"https://github.com/citation-style-language/schema/raw/master/csl-citation.json"} </w:instrText>
            </w:r>
            <w:r w:rsidR="00977D06" w:rsidRPr="00977D06">
              <w:rPr>
                <w:rFonts w:eastAsia="Calibri"/>
                <w:bCs/>
                <w:color w:val="000000"/>
                <w:sz w:val="20"/>
                <w:szCs w:val="20"/>
              </w:rPr>
              <w:fldChar w:fldCharType="separate"/>
            </w:r>
            <w:r w:rsidR="00977D06" w:rsidRPr="00977D06">
              <w:rPr>
                <w:rFonts w:eastAsia="Calibri"/>
                <w:bCs/>
                <w:color w:val="000000"/>
                <w:sz w:val="20"/>
                <w:szCs w:val="20"/>
              </w:rPr>
              <w:t>(Hsu et al., 2019, p. 2161)</w:t>
            </w:r>
            <w:r w:rsidR="00977D06" w:rsidRPr="00977D06">
              <w:rPr>
                <w:rFonts w:eastAsia="Calibri"/>
                <w:bCs/>
                <w:color w:val="000000"/>
                <w:sz w:val="20"/>
                <w:szCs w:val="20"/>
              </w:rPr>
              <w:fldChar w:fldCharType="end"/>
            </w:r>
            <w:r w:rsidRPr="000C09DE">
              <w:rPr>
                <w:rFonts w:eastAsia="Calibri"/>
                <w:bCs/>
                <w:color w:val="000000"/>
                <w:sz w:val="20"/>
                <w:szCs w:val="20"/>
              </w:rPr>
              <w:t>.</w:t>
            </w:r>
          </w:p>
          <w:p w14:paraId="55D61F05" w14:textId="77777777" w:rsidR="00977D06" w:rsidRDefault="00977D06" w:rsidP="00977D06">
            <w:pPr>
              <w:cnfStyle w:val="000000100000" w:firstRow="0" w:lastRow="0" w:firstColumn="0" w:lastColumn="0" w:oddVBand="0" w:evenVBand="0" w:oddHBand="1" w:evenHBand="0" w:firstRowFirstColumn="0" w:firstRowLastColumn="0" w:lastRowFirstColumn="0" w:lastRowLastColumn="0"/>
              <w:rPr>
                <w:rFonts w:eastAsia="Calibri"/>
                <w:bCs/>
                <w:color w:val="000000"/>
                <w:sz w:val="20"/>
                <w:szCs w:val="20"/>
              </w:rPr>
            </w:pPr>
          </w:p>
          <w:p w14:paraId="1C945CD0" w14:textId="29986136" w:rsidR="00467F1A" w:rsidRPr="00977D06" w:rsidRDefault="00467F1A" w:rsidP="00977D06">
            <w:pPr>
              <w:cnfStyle w:val="000000100000" w:firstRow="0" w:lastRow="0" w:firstColumn="0" w:lastColumn="0" w:oddVBand="0" w:evenVBand="0" w:oddHBand="1" w:evenHBand="0" w:firstRowFirstColumn="0" w:firstRowLastColumn="0" w:lastRowFirstColumn="0" w:lastRowLastColumn="0"/>
              <w:rPr>
                <w:rFonts w:eastAsia="Calibri"/>
                <w:bCs/>
                <w:color w:val="000000"/>
                <w:sz w:val="20"/>
                <w:szCs w:val="20"/>
              </w:rPr>
            </w:pPr>
          </w:p>
        </w:tc>
      </w:tr>
      <w:tr w:rsidR="002C6408" w:rsidRPr="00D11F2F" w14:paraId="6505ED11" w14:textId="77777777" w:rsidTr="002C6408">
        <w:tc>
          <w:tcPr>
            <w:cnfStyle w:val="001000000000" w:firstRow="0" w:lastRow="0" w:firstColumn="1" w:lastColumn="0" w:oddVBand="0" w:evenVBand="0" w:oddHBand="0" w:evenHBand="0" w:firstRowFirstColumn="0" w:firstRowLastColumn="0" w:lastRowFirstColumn="0" w:lastRowLastColumn="0"/>
            <w:tcW w:w="1696" w:type="dxa"/>
            <w:vAlign w:val="center"/>
          </w:tcPr>
          <w:p w14:paraId="1D12A72E" w14:textId="77777777" w:rsidR="002C6408" w:rsidRPr="000C09DE" w:rsidRDefault="002C6408" w:rsidP="002C6408">
            <w:pPr>
              <w:pStyle w:val="TableText"/>
              <w:jc w:val="center"/>
              <w:rPr>
                <w:b w:val="0"/>
                <w:color w:val="FFFFFF" w:themeColor="background1"/>
                <w:sz w:val="20"/>
                <w:szCs w:val="20"/>
              </w:rPr>
            </w:pPr>
            <w:r w:rsidRPr="000C09DE">
              <w:rPr>
                <w:b w:val="0"/>
                <w:color w:val="FFFFFF" w:themeColor="background1"/>
                <w:sz w:val="20"/>
                <w:szCs w:val="20"/>
              </w:rPr>
              <w:lastRenderedPageBreak/>
              <w:t>Class Activity</w:t>
            </w:r>
          </w:p>
        </w:tc>
        <w:tc>
          <w:tcPr>
            <w:tcW w:w="7084" w:type="dxa"/>
          </w:tcPr>
          <w:p w14:paraId="6FA462F5" w14:textId="1394C6EB" w:rsidR="002C6408" w:rsidRDefault="002C6408" w:rsidP="002C6408">
            <w:pPr>
              <w:cnfStyle w:val="000000000000" w:firstRow="0" w:lastRow="0" w:firstColumn="0" w:lastColumn="0" w:oddVBand="0" w:evenVBand="0" w:oddHBand="0" w:evenHBand="0" w:firstRowFirstColumn="0" w:firstRowLastColumn="0" w:lastRowFirstColumn="0" w:lastRowLastColumn="0"/>
              <w:rPr>
                <w:rFonts w:eastAsia="Calibri"/>
                <w:color w:val="000000"/>
                <w:sz w:val="20"/>
                <w:szCs w:val="20"/>
              </w:rPr>
            </w:pPr>
            <w:r w:rsidRPr="000C09DE">
              <w:rPr>
                <w:rFonts w:eastAsia="Calibri"/>
                <w:color w:val="000000"/>
                <w:sz w:val="20"/>
                <w:szCs w:val="20"/>
              </w:rPr>
              <w:t>Universal, school-based ACT programmes that provide non-targeted interventions have been found to be very effective, particularly for building resilience and preventing mental health issues</w:t>
            </w:r>
            <w:r w:rsidR="00977D06">
              <w:rPr>
                <w:rFonts w:eastAsia="Calibri"/>
                <w:color w:val="000000"/>
                <w:sz w:val="20"/>
                <w:szCs w:val="20"/>
              </w:rPr>
              <w:t xml:space="preserve"> </w:t>
            </w:r>
            <w:r w:rsidR="00977D06" w:rsidRPr="00977D06">
              <w:rPr>
                <w:rFonts w:eastAsia="Calibri"/>
                <w:color w:val="000000"/>
                <w:sz w:val="20"/>
                <w:szCs w:val="20"/>
              </w:rPr>
              <w:fldChar w:fldCharType="begin"/>
            </w:r>
            <w:r w:rsidR="00977D06">
              <w:rPr>
                <w:rFonts w:eastAsia="Calibri"/>
                <w:color w:val="000000"/>
                <w:sz w:val="20"/>
                <w:szCs w:val="20"/>
              </w:rPr>
              <w:instrText xml:space="preserve"> ADDIN ZOTERO_ITEM CSL_CITATION {"citationID":"y4gu9hMt","properties":{"formattedCitation":"(Samuel et al., 2021, p. 3)","plainCitation":"(Samuel et al., 2021, p. 3)","noteIndex":0},"citationItems":[{"id":35425,"uris":["http://zotero.org/groups/4573078/items/7PB3WIPU"],"itemData":{"id":35425,"type":"article-journal","container-title":"Pastoral Care in Education: An International Journal of Personal, Social and Emotional Development","title":"Developing the content of a brief universal acceptance and commitment therapy (ACT) programme for secondary school pupils: InTER-ACT","author":[{"family":"Samuel","given":"Victoria"},{"family":"Constable","given":"Chloe"},{"family":"Harris","given":"Emma"},{"family":"Channon","given":"Susan"}],"issued":{"date-parts":[["2021"]]},"citation-key":"samuelDevelopingContentBrief2021"},"locator":"3","label":"page"}],"schema":"https://github.com/citation-style-language/schema/raw/master/csl-citation.json"} </w:instrText>
            </w:r>
            <w:r w:rsidR="00977D06" w:rsidRPr="00977D06">
              <w:rPr>
                <w:rFonts w:eastAsia="Calibri"/>
                <w:color w:val="000000"/>
                <w:sz w:val="20"/>
                <w:szCs w:val="20"/>
              </w:rPr>
              <w:fldChar w:fldCharType="separate"/>
            </w:r>
            <w:r w:rsidR="00977D06" w:rsidRPr="00977D06">
              <w:rPr>
                <w:rFonts w:eastAsia="Calibri"/>
                <w:color w:val="000000"/>
                <w:sz w:val="20"/>
                <w:szCs w:val="20"/>
              </w:rPr>
              <w:t>(Samuel et al., 2021, p. 3)</w:t>
            </w:r>
            <w:r w:rsidR="00977D06" w:rsidRPr="00977D06">
              <w:rPr>
                <w:rFonts w:eastAsia="Calibri"/>
                <w:color w:val="000000"/>
                <w:sz w:val="20"/>
                <w:szCs w:val="20"/>
              </w:rPr>
              <w:fldChar w:fldCharType="end"/>
            </w:r>
            <w:r w:rsidRPr="000C09DE">
              <w:rPr>
                <w:rFonts w:eastAsia="Calibri"/>
                <w:color w:val="000000"/>
                <w:sz w:val="20"/>
                <w:szCs w:val="20"/>
              </w:rPr>
              <w:t>. Additionally, they reduce stigma and foster a positive, social approach to emotional acceptance and value-driven behaviour.</w:t>
            </w:r>
          </w:p>
          <w:p w14:paraId="10753A48" w14:textId="6706BA96" w:rsidR="002C6408" w:rsidRPr="00977D06" w:rsidRDefault="002C6408" w:rsidP="00977D06">
            <w:pPr>
              <w:pStyle w:val="ListParagraph0"/>
              <w:numPr>
                <w:ilvl w:val="0"/>
                <w:numId w:val="14"/>
              </w:numPr>
              <w:spacing w:after="0"/>
              <w:cnfStyle w:val="000000000000" w:firstRow="0" w:lastRow="0" w:firstColumn="0" w:lastColumn="0" w:oddVBand="0" w:evenVBand="0" w:oddHBand="0" w:evenHBand="0" w:firstRowFirstColumn="0" w:firstRowLastColumn="0" w:lastRowFirstColumn="0" w:lastRowLastColumn="0"/>
              <w:rPr>
                <w:rFonts w:eastAsia="Calibri"/>
                <w:color w:val="000000"/>
                <w:sz w:val="20"/>
                <w:szCs w:val="20"/>
              </w:rPr>
            </w:pPr>
            <w:r w:rsidRPr="00977D06">
              <w:rPr>
                <w:color w:val="000000"/>
                <w:sz w:val="20"/>
                <w:szCs w:val="20"/>
              </w:rPr>
              <w:t>DNA-V model has been developed for use with adolescents</w:t>
            </w:r>
            <w:r w:rsidR="00977D06">
              <w:rPr>
                <w:color w:val="000000"/>
                <w:sz w:val="20"/>
                <w:szCs w:val="20"/>
              </w:rPr>
              <w:t xml:space="preserve"> </w:t>
            </w:r>
            <w:r w:rsidR="00977D06" w:rsidRPr="00977D06">
              <w:rPr>
                <w:color w:val="000000"/>
                <w:sz w:val="20"/>
                <w:szCs w:val="20"/>
              </w:rPr>
              <w:fldChar w:fldCharType="begin"/>
            </w:r>
            <w:r w:rsidR="00977D06">
              <w:rPr>
                <w:color w:val="000000"/>
                <w:sz w:val="20"/>
                <w:szCs w:val="20"/>
              </w:rPr>
              <w:instrText xml:space="preserve"> ADDIN ZOTERO_ITEM CSL_CITATION {"citationID":"P6Cz8XEY","properties":{"formattedCitation":"(Samuel et al., 2021)","plainCitation":"(Samuel et al., 2021)","noteIndex":0},"citationItems":[{"id":35425,"uris":["http://zotero.org/groups/4573078/items/7PB3WIPU"],"itemData":{"id":35425,"type":"article-journal","container-title":"Pastoral Care in Education: An International Journal of Personal, Social and Emotional Development","title":"Developing the content of a brief universal acceptance and commitment therapy (ACT) programme for secondary school pupils: InTER-ACT","author":[{"family":"Samuel","given":"Victoria"},{"family":"Constable","given":"Chloe"},{"family":"Harris","given":"Emma"},{"family":"Channon","given":"Susan"}],"issued":{"date-parts":[["2021"]]},"citation-key":"samuelDevelopingContentBrief2021"},"label":"page"}],"schema":"https://github.com/citation-style-language/schema/raw/master/csl-citation.json"} </w:instrText>
            </w:r>
            <w:r w:rsidR="00977D06" w:rsidRPr="00977D06">
              <w:rPr>
                <w:color w:val="000000"/>
                <w:sz w:val="20"/>
                <w:szCs w:val="20"/>
              </w:rPr>
              <w:fldChar w:fldCharType="separate"/>
            </w:r>
            <w:r w:rsidR="00977D06" w:rsidRPr="00977D06">
              <w:rPr>
                <w:rFonts w:cs="Arial"/>
                <w:sz w:val="20"/>
              </w:rPr>
              <w:t>(Samuel et al., 2021)</w:t>
            </w:r>
            <w:r w:rsidR="00977D06" w:rsidRPr="00977D06">
              <w:rPr>
                <w:color w:val="000000"/>
                <w:sz w:val="20"/>
                <w:szCs w:val="20"/>
              </w:rPr>
              <w:fldChar w:fldCharType="end"/>
            </w:r>
            <w:r w:rsidRPr="00977D06">
              <w:rPr>
                <w:color w:val="000000"/>
                <w:sz w:val="20"/>
                <w:szCs w:val="20"/>
              </w:rPr>
              <w:t xml:space="preserve"> </w:t>
            </w:r>
          </w:p>
          <w:p w14:paraId="7C499792" w14:textId="16DB780D" w:rsidR="002C6408" w:rsidRPr="00FB0BBA" w:rsidRDefault="00467F1A" w:rsidP="002C6408">
            <w:pPr>
              <w:numPr>
                <w:ilvl w:val="0"/>
                <w:numId w:val="14"/>
              </w:numPr>
              <w:spacing w:before="12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hyperlink r:id="rId18" w:history="1">
              <w:r w:rsidR="002C6408" w:rsidRPr="00FB0BBA">
                <w:rPr>
                  <w:rFonts w:eastAsia="Times New Roman"/>
                  <w:color w:val="0F4BEB"/>
                  <w:sz w:val="20"/>
                  <w:szCs w:val="20"/>
                  <w:u w:val="single"/>
                </w:rPr>
                <w:t>Your ACT Auntie</w:t>
              </w:r>
            </w:hyperlink>
            <w:r w:rsidR="002C6408" w:rsidRPr="00FB0BBA">
              <w:rPr>
                <w:rFonts w:eastAsia="Times New Roman"/>
                <w:color w:val="000000"/>
                <w:sz w:val="20"/>
                <w:szCs w:val="20"/>
              </w:rPr>
              <w:t xml:space="preserve"> videos used in </w:t>
            </w:r>
            <w:proofErr w:type="spellStart"/>
            <w:r w:rsidR="002C6408" w:rsidRPr="00FB0BBA">
              <w:rPr>
                <w:rFonts w:eastAsia="Times New Roman"/>
                <w:color w:val="000000"/>
                <w:sz w:val="20"/>
                <w:szCs w:val="20"/>
              </w:rPr>
              <w:t>InTER</w:t>
            </w:r>
            <w:proofErr w:type="spellEnd"/>
            <w:r w:rsidR="002C6408" w:rsidRPr="00FB0BBA">
              <w:rPr>
                <w:rFonts w:eastAsia="Times New Roman"/>
                <w:color w:val="000000"/>
                <w:sz w:val="20"/>
                <w:szCs w:val="20"/>
              </w:rPr>
              <w:t xml:space="preserve">-ACT program </w:t>
            </w:r>
            <w:r w:rsidR="00977D06">
              <w:rPr>
                <w:rFonts w:eastAsia="Times New Roman"/>
                <w:color w:val="000000"/>
                <w:sz w:val="20"/>
                <w:szCs w:val="20"/>
              </w:rPr>
              <w:fldChar w:fldCharType="begin"/>
            </w:r>
            <w:r w:rsidR="00977D06">
              <w:rPr>
                <w:rFonts w:eastAsia="Times New Roman"/>
                <w:color w:val="000000"/>
                <w:sz w:val="20"/>
                <w:szCs w:val="20"/>
              </w:rPr>
              <w:instrText xml:space="preserve"> ADDIN ZOTERO_ITEM CSL_CITATION {"citationID":"guaNItAU","properties":{"formattedCitation":"(Samuel et al., 2021)","plainCitation":"(Samuel et al., 2021)","noteIndex":0},"citationItems":[{"id":35425,"uris":["http://zotero.org/groups/4573078/items/7PB3WIPU"],"itemData":{"id":35425,"type":"article-journal","container-title":"Pastoral Care in Education: An International Journal of Personal, Social and Emotional Development","title":"Developing the content of a brief universal acceptance and commitment therapy (ACT) programme for secondary school pupils: InTER-ACT","author":[{"family":"Samuel","given":"Victoria"},{"family":"Constable","given":"Chloe"},{"family":"Harris","given":"Emma"},{"family":"Channon","given":"Susan"}],"issued":{"date-parts":[["2021"]]},"citation-key":"samuelDevelopingContentBrief2021"}}],"schema":"https://github.com/citation-style-language/schema/raw/master/csl-citation.json"} </w:instrText>
            </w:r>
            <w:r w:rsidR="00977D06">
              <w:rPr>
                <w:rFonts w:eastAsia="Times New Roman"/>
                <w:color w:val="000000"/>
                <w:sz w:val="20"/>
                <w:szCs w:val="20"/>
              </w:rPr>
              <w:fldChar w:fldCharType="separate"/>
            </w:r>
            <w:r w:rsidR="00977D06" w:rsidRPr="00977D06">
              <w:rPr>
                <w:rFonts w:cs="Arial"/>
                <w:sz w:val="20"/>
              </w:rPr>
              <w:t>(Samuel et al., 2021)</w:t>
            </w:r>
            <w:r w:rsidR="00977D06">
              <w:rPr>
                <w:rFonts w:eastAsia="Times New Roman"/>
                <w:color w:val="000000"/>
                <w:sz w:val="20"/>
                <w:szCs w:val="20"/>
              </w:rPr>
              <w:fldChar w:fldCharType="end"/>
            </w:r>
            <w:r w:rsidR="002C6408" w:rsidRPr="00FB0BBA">
              <w:rPr>
                <w:rFonts w:eastAsia="Times New Roman"/>
                <w:color w:val="000000"/>
                <w:sz w:val="20"/>
                <w:szCs w:val="20"/>
              </w:rPr>
              <w:t>.</w:t>
            </w:r>
          </w:p>
          <w:p w14:paraId="2E48BDD1" w14:textId="4AC0E474" w:rsidR="002C6408" w:rsidRPr="000C09DE" w:rsidRDefault="002C6408" w:rsidP="002C6408">
            <w:pPr>
              <w:numPr>
                <w:ilvl w:val="0"/>
                <w:numId w:val="14"/>
              </w:numPr>
              <w:spacing w:before="12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proofErr w:type="spellStart"/>
            <w:r w:rsidRPr="000C09DE">
              <w:rPr>
                <w:rFonts w:eastAsia="Times New Roman"/>
                <w:color w:val="000000"/>
                <w:sz w:val="20"/>
                <w:szCs w:val="20"/>
              </w:rPr>
              <w:t>YouthCOMPASS</w:t>
            </w:r>
            <w:proofErr w:type="spellEnd"/>
            <w:r w:rsidRPr="000C09DE">
              <w:rPr>
                <w:rFonts w:eastAsia="Times New Roman"/>
                <w:color w:val="000000"/>
                <w:sz w:val="20"/>
                <w:szCs w:val="20"/>
              </w:rPr>
              <w:t xml:space="preserve"> web-intervention comprised of 5 modules divided into an introduction and three different levels including a variety of resources (text, video), and reflection exercises. Students engaged with the </w:t>
            </w:r>
            <w:r w:rsidR="00977D06">
              <w:rPr>
                <w:rFonts w:eastAsia="Times New Roman"/>
                <w:color w:val="000000"/>
                <w:sz w:val="20"/>
                <w:szCs w:val="20"/>
              </w:rPr>
              <w:t>p</w:t>
            </w:r>
            <w:r w:rsidRPr="000C09DE">
              <w:rPr>
                <w:rFonts w:eastAsia="Times New Roman"/>
                <w:color w:val="000000"/>
                <w:sz w:val="20"/>
                <w:szCs w:val="20"/>
              </w:rPr>
              <w:t xml:space="preserve">rogram independently, but has access to asynchronous communication with a coach if they had any queries. </w:t>
            </w:r>
          </w:p>
          <w:p w14:paraId="37A6C57B" w14:textId="77777777" w:rsidR="002C6408" w:rsidRPr="000C09DE" w:rsidRDefault="002C6408" w:rsidP="002C6408">
            <w:pPr>
              <w:pStyle w:val="TableText"/>
              <w:cnfStyle w:val="000000000000" w:firstRow="0" w:lastRow="0" w:firstColumn="0" w:lastColumn="0" w:oddVBand="0" w:evenVBand="0" w:oddHBand="0" w:evenHBand="0" w:firstRowFirstColumn="0" w:firstRowLastColumn="0" w:lastRowFirstColumn="0" w:lastRowLastColumn="0"/>
              <w:rPr>
                <w:b/>
                <w:sz w:val="20"/>
                <w:szCs w:val="20"/>
              </w:rPr>
            </w:pPr>
          </w:p>
        </w:tc>
        <w:tc>
          <w:tcPr>
            <w:tcW w:w="4677" w:type="dxa"/>
          </w:tcPr>
          <w:p w14:paraId="13F2CF43" w14:textId="1B9C1B64" w:rsidR="002C6408" w:rsidRPr="000C09DE" w:rsidRDefault="002C6408" w:rsidP="002C6408">
            <w:pPr>
              <w:pStyle w:val="TableText"/>
              <w:ind w:left="0"/>
              <w:cnfStyle w:val="000000000000" w:firstRow="0" w:lastRow="0" w:firstColumn="0" w:lastColumn="0" w:oddVBand="0" w:evenVBand="0" w:oddHBand="0" w:evenHBand="0" w:firstRowFirstColumn="0" w:firstRowLastColumn="0" w:lastRowFirstColumn="0" w:lastRowLastColumn="0"/>
              <w:rPr>
                <w:sz w:val="20"/>
                <w:szCs w:val="20"/>
              </w:rPr>
            </w:pPr>
            <w:r w:rsidRPr="000C09DE">
              <w:rPr>
                <w:rFonts w:eastAsia="Calibri" w:cs="Arial"/>
                <w:color w:val="000000"/>
                <w:sz w:val="20"/>
                <w:szCs w:val="20"/>
              </w:rPr>
              <w:t>Class-based activities can provide an opportunity for students to work together, supporting relatedness and social support</w:t>
            </w:r>
            <w:r w:rsidR="00977D06">
              <w:rPr>
                <w:rFonts w:eastAsia="Calibri" w:cs="Arial"/>
                <w:color w:val="000000"/>
                <w:sz w:val="20"/>
                <w:szCs w:val="20"/>
              </w:rPr>
              <w:t xml:space="preserve"> </w:t>
            </w:r>
            <w:r w:rsidR="00977D06" w:rsidRPr="00977D06">
              <w:rPr>
                <w:rFonts w:eastAsia="Calibri" w:cs="Arial"/>
                <w:color w:val="000000"/>
                <w:sz w:val="20"/>
                <w:szCs w:val="20"/>
              </w:rPr>
              <w:fldChar w:fldCharType="begin"/>
            </w:r>
            <w:r w:rsidR="00977D06" w:rsidRPr="00977D06">
              <w:rPr>
                <w:rFonts w:eastAsia="Calibri" w:cs="Arial"/>
                <w:color w:val="000000"/>
                <w:sz w:val="20"/>
                <w:szCs w:val="20"/>
              </w:rPr>
              <w:instrText xml:space="preserve"> ADDIN ZOTERO_ITEM CSL_CITATION {"citationID":"fTwuB6P5","properties":{"formattedCitation":"(Hsu et al., 2019, p. 2161)","plainCitation":"(Hsu et al., 2019, p. 2161)","noteIndex":51},"citationItems":[{"id":35427,"uris":["http://zotero.org/groups/4573078/items/9YHD6FUS"],"itemData":{"id":35427,"type":"article-journal","container-title":"Education and Information Technologies","page":"2519-2174","title":"Reexamining the impact of self-determination theory on learning outcomes in the online learning environment","volume":"24","author":[{"family":"Hsu","given":"Hui-Ching Kayla"},{"family":"Wang","given":"Cong Vivi"},{"family":"Levesque-Bristol","given":"Chantal"}],"issued":{"date-parts":[["2019"]]},"citation-key":"hsuReexaminingImpactSelfdetermination2019"},"locator":"2161","label":"page"}],"schema":"https://github.com/citation-style-language/schema/raw/master/csl-citation.json"} </w:instrText>
            </w:r>
            <w:r w:rsidR="00977D06" w:rsidRPr="00977D06">
              <w:rPr>
                <w:rFonts w:eastAsia="Calibri" w:cs="Arial"/>
                <w:color w:val="000000"/>
                <w:sz w:val="20"/>
                <w:szCs w:val="20"/>
              </w:rPr>
              <w:fldChar w:fldCharType="separate"/>
            </w:r>
            <w:r w:rsidR="00977D06" w:rsidRPr="00977D06">
              <w:rPr>
                <w:rFonts w:eastAsia="Calibri" w:cs="Arial"/>
                <w:color w:val="000000"/>
                <w:sz w:val="20"/>
                <w:szCs w:val="20"/>
              </w:rPr>
              <w:t>(Hsu et al., 2019, p. 2161)</w:t>
            </w:r>
            <w:r w:rsidR="00977D06" w:rsidRPr="00977D06">
              <w:rPr>
                <w:rFonts w:eastAsia="Calibri" w:cs="Arial"/>
                <w:color w:val="000000"/>
                <w:sz w:val="20"/>
                <w:szCs w:val="20"/>
              </w:rPr>
              <w:fldChar w:fldCharType="end"/>
            </w:r>
            <w:r w:rsidRPr="000C09DE">
              <w:rPr>
                <w:rFonts w:eastAsia="Calibri" w:cs="Arial"/>
                <w:color w:val="000000"/>
                <w:sz w:val="20"/>
                <w:szCs w:val="20"/>
              </w:rPr>
              <w:t>. However, class-like environments may be less autonomy supportive.</w:t>
            </w:r>
          </w:p>
        </w:tc>
      </w:tr>
    </w:tbl>
    <w:p w14:paraId="2F649A11" w14:textId="77777777" w:rsidR="002C6408" w:rsidRPr="00D11F2F" w:rsidRDefault="002C6408" w:rsidP="002C6408">
      <w:pPr>
        <w:spacing w:before="0" w:after="0" w:line="240" w:lineRule="auto"/>
        <w:rPr>
          <w:rFonts w:ascii="Calibri" w:eastAsia="Times New Roman" w:hAnsi="Calibri" w:cs="Calibri"/>
          <w:color w:val="auto"/>
          <w:lang w:eastAsia="en-AU"/>
        </w:rPr>
      </w:pPr>
    </w:p>
    <w:p w14:paraId="41773F70" w14:textId="77777777" w:rsidR="002C6408" w:rsidRDefault="002C6408" w:rsidP="002C6408">
      <w:pPr>
        <w:pStyle w:val="ListParagraph0"/>
        <w:numPr>
          <w:ilvl w:val="0"/>
          <w:numId w:val="27"/>
        </w:numPr>
        <w:spacing w:before="0" w:after="0" w:line="240" w:lineRule="auto"/>
        <w:rPr>
          <w:rFonts w:cs="Arial"/>
          <w:b/>
          <w:color w:val="auto"/>
        </w:rPr>
        <w:sectPr w:rsidR="002C6408" w:rsidSect="002C6408">
          <w:pgSz w:w="16838" w:h="11906" w:orient="landscape"/>
          <w:pgMar w:top="1440" w:right="1440" w:bottom="1440" w:left="1440" w:header="709" w:footer="709" w:gutter="0"/>
          <w:cols w:space="708"/>
          <w:docGrid w:linePitch="360"/>
        </w:sectPr>
      </w:pPr>
    </w:p>
    <w:p w14:paraId="447AC72B" w14:textId="488929E1" w:rsidR="00672FB2" w:rsidRDefault="00737F14" w:rsidP="00737F14">
      <w:pPr>
        <w:pStyle w:val="Heading2"/>
      </w:pPr>
      <w:r>
        <w:lastRenderedPageBreak/>
        <w:t>References</w:t>
      </w:r>
    </w:p>
    <w:p w14:paraId="2CB3EAF6" w14:textId="77777777" w:rsidR="00657B11" w:rsidRPr="00657B11" w:rsidRDefault="00737F14" w:rsidP="00657B11">
      <w:pPr>
        <w:pStyle w:val="Bibliography"/>
        <w:spacing w:line="240" w:lineRule="auto"/>
        <w:rPr>
          <w:rFonts w:cs="Arial"/>
        </w:rPr>
      </w:pPr>
      <w:r>
        <w:fldChar w:fldCharType="begin"/>
      </w:r>
      <w:r>
        <w:instrText xml:space="preserve"> ADDIN ZOTERO_BIBL {"uncited":[],"omitted":[],"custom":[]} CSL_BIBLIOGRAPHY </w:instrText>
      </w:r>
      <w:r>
        <w:fldChar w:fldCharType="separate"/>
      </w:r>
      <w:r w:rsidR="00657B11" w:rsidRPr="00657B11">
        <w:rPr>
          <w:rFonts w:cs="Arial"/>
        </w:rPr>
        <w:t xml:space="preserve">Bakker, D., </w:t>
      </w:r>
      <w:bookmarkStart w:id="9" w:name="_GoBack"/>
      <w:bookmarkEnd w:id="9"/>
      <w:r w:rsidR="00657B11" w:rsidRPr="00657B11">
        <w:rPr>
          <w:rFonts w:cs="Arial"/>
        </w:rPr>
        <w:t xml:space="preserve">Kazantzis, N., Rickwood, D., &amp; Rickard, N. (2016). Mental Health Smartphone Apps: Review and Evidence-Based Recommendations for Future Developments. </w:t>
      </w:r>
      <w:r w:rsidR="00657B11" w:rsidRPr="00657B11">
        <w:rPr>
          <w:rFonts w:cs="Arial"/>
          <w:i/>
          <w:iCs/>
        </w:rPr>
        <w:t>JMIR Mental Health</w:t>
      </w:r>
      <w:r w:rsidR="00657B11" w:rsidRPr="00657B11">
        <w:rPr>
          <w:rFonts w:cs="Arial"/>
        </w:rPr>
        <w:t xml:space="preserve">, </w:t>
      </w:r>
      <w:r w:rsidR="00657B11" w:rsidRPr="00657B11">
        <w:rPr>
          <w:rFonts w:cs="Arial"/>
          <w:i/>
          <w:iCs/>
        </w:rPr>
        <w:t>3</w:t>
      </w:r>
      <w:r w:rsidR="00657B11" w:rsidRPr="00657B11">
        <w:rPr>
          <w:rFonts w:cs="Arial"/>
        </w:rPr>
        <w:t>(1), e4984. https://doi.org/10.2196/mental.4984</w:t>
      </w:r>
    </w:p>
    <w:p w14:paraId="0D49B59D" w14:textId="77777777" w:rsidR="00657B11" w:rsidRPr="00657B11" w:rsidRDefault="00657B11" w:rsidP="00657B11">
      <w:pPr>
        <w:pStyle w:val="Bibliography"/>
        <w:spacing w:line="240" w:lineRule="auto"/>
        <w:rPr>
          <w:rFonts w:cs="Arial"/>
        </w:rPr>
      </w:pPr>
      <w:r w:rsidRPr="00657B11">
        <w:rPr>
          <w:rFonts w:cs="Arial"/>
        </w:rPr>
        <w:t xml:space="preserve">Bakker, D., &amp; Rickard, N. (2018). Engagement in mobile phone app for self-monitoring of emotional wellbeing predicts changes in mental health: MoodPrism. </w:t>
      </w:r>
      <w:r w:rsidRPr="00657B11">
        <w:rPr>
          <w:rFonts w:cs="Arial"/>
          <w:i/>
          <w:iCs/>
        </w:rPr>
        <w:t>Journal of Affective Disorders</w:t>
      </w:r>
      <w:r w:rsidRPr="00657B11">
        <w:rPr>
          <w:rFonts w:cs="Arial"/>
        </w:rPr>
        <w:t xml:space="preserve">, </w:t>
      </w:r>
      <w:r w:rsidRPr="00657B11">
        <w:rPr>
          <w:rFonts w:cs="Arial"/>
          <w:i/>
          <w:iCs/>
        </w:rPr>
        <w:t>227</w:t>
      </w:r>
      <w:r w:rsidRPr="00657B11">
        <w:rPr>
          <w:rFonts w:cs="Arial"/>
        </w:rPr>
        <w:t>, 432–442. https://doi.org/10.1016/j.jad.2017.11.016</w:t>
      </w:r>
    </w:p>
    <w:p w14:paraId="5FC8FE22" w14:textId="77777777" w:rsidR="00657B11" w:rsidRPr="00657B11" w:rsidRDefault="00657B11" w:rsidP="00657B11">
      <w:pPr>
        <w:pStyle w:val="Bibliography"/>
        <w:spacing w:line="240" w:lineRule="auto"/>
        <w:rPr>
          <w:rFonts w:cs="Arial"/>
        </w:rPr>
      </w:pPr>
      <w:r w:rsidRPr="00657B11">
        <w:rPr>
          <w:rFonts w:cs="Arial"/>
        </w:rPr>
        <w:t xml:space="preserve">Clement, N. (2010). Student Wellbeing at School: The Actualization of Values in Education. In T. Lovat, R. Toomey, &amp; N. Clement (Eds.), </w:t>
      </w:r>
      <w:r w:rsidRPr="00657B11">
        <w:rPr>
          <w:rFonts w:cs="Arial"/>
          <w:i/>
          <w:iCs/>
        </w:rPr>
        <w:t>International Research Handbook on Values Education and Student Wellbeing</w:t>
      </w:r>
      <w:r w:rsidRPr="00657B11">
        <w:rPr>
          <w:rFonts w:cs="Arial"/>
        </w:rPr>
        <w:t xml:space="preserve"> (pp. 37–62). Springer Netherlands. https://doi.org/10.1007/978-90-481-8675-4_3</w:t>
      </w:r>
    </w:p>
    <w:p w14:paraId="3CCA3DBC" w14:textId="77777777" w:rsidR="00657B11" w:rsidRPr="00657B11" w:rsidRDefault="00657B11" w:rsidP="00657B11">
      <w:pPr>
        <w:pStyle w:val="Bibliography"/>
        <w:spacing w:line="240" w:lineRule="auto"/>
        <w:rPr>
          <w:rFonts w:cs="Arial"/>
        </w:rPr>
      </w:pPr>
      <w:r w:rsidRPr="00657B11">
        <w:rPr>
          <w:rFonts w:cs="Arial"/>
        </w:rPr>
        <w:t xml:space="preserve">Deci, E. L., &amp; Ryan, R. M. (2000). The" what" and" why" of goal pursuits: Human needs and the self-determination of behavior. </w:t>
      </w:r>
      <w:r w:rsidRPr="00657B11">
        <w:rPr>
          <w:rFonts w:cs="Arial"/>
          <w:i/>
          <w:iCs/>
        </w:rPr>
        <w:t>Psychological Inquiry</w:t>
      </w:r>
      <w:r w:rsidRPr="00657B11">
        <w:rPr>
          <w:rFonts w:cs="Arial"/>
        </w:rPr>
        <w:t xml:space="preserve">, </w:t>
      </w:r>
      <w:r w:rsidRPr="00657B11">
        <w:rPr>
          <w:rFonts w:cs="Arial"/>
          <w:i/>
          <w:iCs/>
        </w:rPr>
        <w:t>11</w:t>
      </w:r>
      <w:r w:rsidRPr="00657B11">
        <w:rPr>
          <w:rFonts w:cs="Arial"/>
        </w:rPr>
        <w:t>(4), 227–268. https://doi.org/10.1207/S15327965PLI1104_01</w:t>
      </w:r>
    </w:p>
    <w:p w14:paraId="35AF37E7" w14:textId="77777777" w:rsidR="00657B11" w:rsidRPr="00657B11" w:rsidRDefault="00657B11" w:rsidP="00657B11">
      <w:pPr>
        <w:pStyle w:val="Bibliography"/>
        <w:spacing w:line="240" w:lineRule="auto"/>
        <w:rPr>
          <w:rFonts w:cs="Arial"/>
        </w:rPr>
      </w:pPr>
      <w:r w:rsidRPr="00657B11">
        <w:rPr>
          <w:rFonts w:cs="Arial"/>
        </w:rPr>
        <w:t xml:space="preserve">Deci, E. L., &amp; Ryan, R. M. (2013). </w:t>
      </w:r>
      <w:r w:rsidRPr="00657B11">
        <w:rPr>
          <w:rFonts w:cs="Arial"/>
          <w:i/>
          <w:iCs/>
        </w:rPr>
        <w:t>Intrinsic motivation and self-determination in human behavior</w:t>
      </w:r>
      <w:r w:rsidRPr="00657B11">
        <w:rPr>
          <w:rFonts w:cs="Arial"/>
        </w:rPr>
        <w:t>. Springer Science &amp; Business Media.</w:t>
      </w:r>
    </w:p>
    <w:p w14:paraId="1E007442" w14:textId="77777777" w:rsidR="00657B11" w:rsidRPr="00657B11" w:rsidRDefault="00657B11" w:rsidP="00657B11">
      <w:pPr>
        <w:pStyle w:val="Bibliography"/>
        <w:spacing w:line="240" w:lineRule="auto"/>
        <w:rPr>
          <w:rFonts w:cs="Arial"/>
        </w:rPr>
      </w:pPr>
      <w:r w:rsidRPr="00657B11">
        <w:rPr>
          <w:rFonts w:cs="Arial"/>
        </w:rPr>
        <w:t xml:space="preserve">Fumito, T., Kenichiro, I., Matsubara, K., Tomu, O., &amp; Shimoda, Y. (2020). Acceptance and commitment therapy as a school-based group intervention for adolescents: An open-label trial. </w:t>
      </w:r>
      <w:r w:rsidRPr="00657B11">
        <w:rPr>
          <w:rFonts w:cs="Arial"/>
          <w:i/>
          <w:iCs/>
        </w:rPr>
        <w:t>Journal of Contextual Behavioral Science</w:t>
      </w:r>
      <w:r w:rsidRPr="00657B11">
        <w:rPr>
          <w:rFonts w:cs="Arial"/>
        </w:rPr>
        <w:t xml:space="preserve">, </w:t>
      </w:r>
      <w:r w:rsidRPr="00657B11">
        <w:rPr>
          <w:rFonts w:cs="Arial"/>
          <w:i/>
          <w:iCs/>
        </w:rPr>
        <w:t>16</w:t>
      </w:r>
      <w:r w:rsidRPr="00657B11">
        <w:rPr>
          <w:rFonts w:cs="Arial"/>
        </w:rPr>
        <w:t>, 71–79.</w:t>
      </w:r>
    </w:p>
    <w:p w14:paraId="1278CB91" w14:textId="77777777" w:rsidR="00657B11" w:rsidRPr="00657B11" w:rsidRDefault="00657B11" w:rsidP="00657B11">
      <w:pPr>
        <w:pStyle w:val="Bibliography"/>
        <w:spacing w:line="240" w:lineRule="auto"/>
        <w:rPr>
          <w:rFonts w:cs="Arial"/>
        </w:rPr>
      </w:pPr>
      <w:r w:rsidRPr="00657B11">
        <w:rPr>
          <w:rFonts w:cs="Arial"/>
        </w:rPr>
        <w:t xml:space="preserve">Hamston, J., Weston, J., Wajsenberg, J., &amp; Brown, D. (2010). </w:t>
      </w:r>
      <w:r w:rsidRPr="00657B11">
        <w:rPr>
          <w:rFonts w:cs="Arial"/>
          <w:i/>
          <w:iCs/>
        </w:rPr>
        <w:t>Giving voice to the impacts of values education: The final report of the values in action schools project.</w:t>
      </w:r>
      <w:r w:rsidRPr="00657B11">
        <w:rPr>
          <w:rFonts w:cs="Arial"/>
        </w:rPr>
        <w:t xml:space="preserve"> (B. Vaughan, Ed.). Department of Education. http://www.curriculum.edu.au/verve/_resources/VASP_FINAL_REPORT_2010.pdf</w:t>
      </w:r>
    </w:p>
    <w:p w14:paraId="3F262702" w14:textId="77777777" w:rsidR="00657B11" w:rsidRPr="00657B11" w:rsidRDefault="00657B11" w:rsidP="00657B11">
      <w:pPr>
        <w:pStyle w:val="Bibliography"/>
        <w:spacing w:line="240" w:lineRule="auto"/>
        <w:rPr>
          <w:rFonts w:cs="Arial"/>
        </w:rPr>
      </w:pPr>
      <w:r w:rsidRPr="00657B11">
        <w:rPr>
          <w:rFonts w:cs="Arial"/>
        </w:rPr>
        <w:t xml:space="preserve">Harris, R. (2019). </w:t>
      </w:r>
      <w:r w:rsidRPr="00657B11">
        <w:rPr>
          <w:rFonts w:cs="Arial"/>
          <w:i/>
          <w:iCs/>
        </w:rPr>
        <w:t>ACT Made Simple: An Easy-to-Read Primer on Acceptance and Commitment Therapy</w:t>
      </w:r>
      <w:r w:rsidRPr="00657B11">
        <w:rPr>
          <w:rFonts w:cs="Arial"/>
        </w:rPr>
        <w:t>. New Harbinger Publications.</w:t>
      </w:r>
    </w:p>
    <w:p w14:paraId="35B34D72" w14:textId="77777777" w:rsidR="00657B11" w:rsidRPr="00657B11" w:rsidRDefault="00657B11" w:rsidP="00657B11">
      <w:pPr>
        <w:pStyle w:val="Bibliography"/>
        <w:spacing w:line="240" w:lineRule="auto"/>
        <w:rPr>
          <w:rFonts w:cs="Arial"/>
        </w:rPr>
      </w:pPr>
      <w:r w:rsidRPr="00657B11">
        <w:rPr>
          <w:rFonts w:cs="Arial"/>
        </w:rPr>
        <w:t xml:space="preserve">Hayes, S. C., Pistorello, J., &amp; Levin, M. E. (2012). Acceptance and commitment therapy as a unified model of behavior change. </w:t>
      </w:r>
      <w:r w:rsidRPr="00657B11">
        <w:rPr>
          <w:rFonts w:cs="Arial"/>
          <w:i/>
          <w:iCs/>
        </w:rPr>
        <w:t>The Counseling Psychologist</w:t>
      </w:r>
      <w:r w:rsidRPr="00657B11">
        <w:rPr>
          <w:rFonts w:cs="Arial"/>
        </w:rPr>
        <w:t xml:space="preserve">, </w:t>
      </w:r>
      <w:r w:rsidRPr="00657B11">
        <w:rPr>
          <w:rFonts w:cs="Arial"/>
          <w:i/>
          <w:iCs/>
        </w:rPr>
        <w:t>40</w:t>
      </w:r>
      <w:r w:rsidRPr="00657B11">
        <w:rPr>
          <w:rFonts w:cs="Arial"/>
        </w:rPr>
        <w:t>(7), 976–1002. https://doi.org/10.1177/0011000012460836</w:t>
      </w:r>
    </w:p>
    <w:p w14:paraId="3AAEE076" w14:textId="77777777" w:rsidR="00657B11" w:rsidRPr="00657B11" w:rsidRDefault="00657B11" w:rsidP="00657B11">
      <w:pPr>
        <w:pStyle w:val="Bibliography"/>
        <w:spacing w:line="240" w:lineRule="auto"/>
        <w:rPr>
          <w:rFonts w:cs="Arial"/>
        </w:rPr>
      </w:pPr>
      <w:r w:rsidRPr="00657B11">
        <w:rPr>
          <w:rFonts w:cs="Arial"/>
        </w:rPr>
        <w:t xml:space="preserve">Hsu, H.-C. K., Wang, C. V., &amp; Levesque-Bristol, C. (2019). Reexamining the impact of self-determination theory on learning outcomes in the online learning environment. </w:t>
      </w:r>
      <w:r w:rsidRPr="00657B11">
        <w:rPr>
          <w:rFonts w:cs="Arial"/>
          <w:i/>
          <w:iCs/>
        </w:rPr>
        <w:t>Education and Information Technologies</w:t>
      </w:r>
      <w:r w:rsidRPr="00657B11">
        <w:rPr>
          <w:rFonts w:cs="Arial"/>
        </w:rPr>
        <w:t xml:space="preserve">, </w:t>
      </w:r>
      <w:r w:rsidRPr="00657B11">
        <w:rPr>
          <w:rFonts w:cs="Arial"/>
          <w:i/>
          <w:iCs/>
        </w:rPr>
        <w:t>24</w:t>
      </w:r>
      <w:r w:rsidRPr="00657B11">
        <w:rPr>
          <w:rFonts w:cs="Arial"/>
        </w:rPr>
        <w:t>, 2519–2174.</w:t>
      </w:r>
    </w:p>
    <w:p w14:paraId="61E5E4BC" w14:textId="77777777" w:rsidR="00657B11" w:rsidRPr="00657B11" w:rsidRDefault="00657B11" w:rsidP="00657B11">
      <w:pPr>
        <w:pStyle w:val="Bibliography"/>
        <w:spacing w:line="240" w:lineRule="auto"/>
        <w:rPr>
          <w:rFonts w:cs="Arial"/>
        </w:rPr>
      </w:pPr>
      <w:r w:rsidRPr="00657B11">
        <w:rPr>
          <w:rFonts w:cs="Arial"/>
        </w:rPr>
        <w:t xml:space="preserve">Jason B. Luoma, Hayes, S. C., &amp; Walser, R. D. (2017). </w:t>
      </w:r>
      <w:r w:rsidRPr="00657B11">
        <w:rPr>
          <w:rFonts w:cs="Arial"/>
          <w:i/>
          <w:iCs/>
        </w:rPr>
        <w:t>Learning ACT: an acceptance &amp; commitment therapy skills training manual for therapists</w:t>
      </w:r>
      <w:r w:rsidRPr="00657B11">
        <w:rPr>
          <w:rFonts w:cs="Arial"/>
        </w:rPr>
        <w:t>. New Harbinger Publications, Incorporated.</w:t>
      </w:r>
    </w:p>
    <w:p w14:paraId="4B84E048" w14:textId="77777777" w:rsidR="00657B11" w:rsidRPr="00657B11" w:rsidRDefault="00657B11" w:rsidP="00657B11">
      <w:pPr>
        <w:pStyle w:val="Bibliography"/>
        <w:spacing w:line="240" w:lineRule="auto"/>
        <w:rPr>
          <w:rFonts w:cs="Arial"/>
        </w:rPr>
      </w:pPr>
      <w:r w:rsidRPr="00657B11">
        <w:rPr>
          <w:rFonts w:cs="Arial"/>
        </w:rPr>
        <w:t xml:space="preserve">Lappalainen, R., Lappalainen, P., Puolakanaho, A., Hirvonen, R., Eklund, K., Ahonen, T., Muotka, J., &amp; Kiuru, N. (2021). The Youth Compass -the effectiveness of an online acceptance and commitment therapy program to promote adolescent mental health: A randomized controlled trial. </w:t>
      </w:r>
      <w:r w:rsidRPr="00657B11">
        <w:rPr>
          <w:rFonts w:cs="Arial"/>
          <w:i/>
          <w:iCs/>
        </w:rPr>
        <w:t>Journal of Contextual Behavioral Science</w:t>
      </w:r>
      <w:r w:rsidRPr="00657B11">
        <w:rPr>
          <w:rFonts w:cs="Arial"/>
        </w:rPr>
        <w:t xml:space="preserve">, </w:t>
      </w:r>
      <w:r w:rsidRPr="00657B11">
        <w:rPr>
          <w:rFonts w:cs="Arial"/>
          <w:i/>
          <w:iCs/>
        </w:rPr>
        <w:t>20</w:t>
      </w:r>
      <w:r w:rsidRPr="00657B11">
        <w:rPr>
          <w:rFonts w:cs="Arial"/>
        </w:rPr>
        <w:t>, 1–12. https://doi.org/10.1016/j.jcbs.2021.01.007</w:t>
      </w:r>
    </w:p>
    <w:p w14:paraId="439CF7C8" w14:textId="77777777" w:rsidR="00657B11" w:rsidRPr="00657B11" w:rsidRDefault="00657B11" w:rsidP="00657B11">
      <w:pPr>
        <w:pStyle w:val="Bibliography"/>
        <w:spacing w:line="240" w:lineRule="auto"/>
        <w:rPr>
          <w:rFonts w:cs="Arial"/>
        </w:rPr>
      </w:pPr>
      <w:r w:rsidRPr="00657B11">
        <w:rPr>
          <w:rFonts w:cs="Arial"/>
        </w:rPr>
        <w:t xml:space="preserve">Lovat, T. (2010). The New Values Education: A Pedagogical Imperative for Student Wellbeing. In T. Lovat, R. Toomey, &amp; N. Clement (Eds.), </w:t>
      </w:r>
      <w:r w:rsidRPr="00657B11">
        <w:rPr>
          <w:rFonts w:cs="Arial"/>
          <w:i/>
          <w:iCs/>
        </w:rPr>
        <w:t>International Research Handbook on Values Education and Student Wellbeing</w:t>
      </w:r>
      <w:r w:rsidRPr="00657B11">
        <w:rPr>
          <w:rFonts w:cs="Arial"/>
        </w:rPr>
        <w:t xml:space="preserve"> (pp. 3–18). Springer Netherlands. https://doi.org/10.1007/978-90-481-8675-4_1</w:t>
      </w:r>
    </w:p>
    <w:p w14:paraId="77DA9463" w14:textId="77777777" w:rsidR="00657B11" w:rsidRPr="00657B11" w:rsidRDefault="00657B11" w:rsidP="00657B11">
      <w:pPr>
        <w:pStyle w:val="Bibliography"/>
        <w:spacing w:line="240" w:lineRule="auto"/>
        <w:rPr>
          <w:rFonts w:cs="Arial"/>
        </w:rPr>
      </w:pPr>
      <w:r w:rsidRPr="00657B11">
        <w:rPr>
          <w:rFonts w:cs="Arial"/>
        </w:rPr>
        <w:t xml:space="preserve">Lovat, T. (2017). Values education as good practice pedagogy: Evidence from Australian empirical research. </w:t>
      </w:r>
      <w:r w:rsidRPr="00657B11">
        <w:rPr>
          <w:rFonts w:cs="Arial"/>
          <w:i/>
          <w:iCs/>
        </w:rPr>
        <w:t>Journal of Moral Education</w:t>
      </w:r>
      <w:r w:rsidRPr="00657B11">
        <w:rPr>
          <w:rFonts w:cs="Arial"/>
        </w:rPr>
        <w:t xml:space="preserve">, </w:t>
      </w:r>
      <w:r w:rsidRPr="00657B11">
        <w:rPr>
          <w:rFonts w:cs="Arial"/>
          <w:i/>
          <w:iCs/>
        </w:rPr>
        <w:t>46</w:t>
      </w:r>
      <w:r w:rsidRPr="00657B11">
        <w:rPr>
          <w:rFonts w:cs="Arial"/>
        </w:rPr>
        <w:t>(1), 88–96. https://doi.org/10.1080/03057240.2016.1268110</w:t>
      </w:r>
    </w:p>
    <w:p w14:paraId="177B86EA" w14:textId="77777777" w:rsidR="00657B11" w:rsidRPr="00657B11" w:rsidRDefault="00657B11" w:rsidP="00657B11">
      <w:pPr>
        <w:pStyle w:val="Bibliography"/>
        <w:spacing w:line="240" w:lineRule="auto"/>
        <w:rPr>
          <w:rFonts w:cs="Arial"/>
        </w:rPr>
      </w:pPr>
      <w:r w:rsidRPr="00657B11">
        <w:rPr>
          <w:rFonts w:cs="Arial"/>
        </w:rPr>
        <w:t xml:space="preserve">Robinson, P. (2018). </w:t>
      </w:r>
      <w:r w:rsidRPr="00657B11">
        <w:rPr>
          <w:rFonts w:cs="Arial"/>
          <w:i/>
          <w:iCs/>
        </w:rPr>
        <w:t>Practising positive education: A guide to improve wellbeing literacy in schools ; Research, models and activities to assist educators, practitioners and families</w:t>
      </w:r>
      <w:r w:rsidRPr="00657B11">
        <w:rPr>
          <w:rFonts w:cs="Arial"/>
        </w:rPr>
        <w:t xml:space="preserve"> (2nd ed.). Positive Psychology Institute Pty Ltd.</w:t>
      </w:r>
    </w:p>
    <w:p w14:paraId="78F376AD" w14:textId="77777777" w:rsidR="00657B11" w:rsidRPr="00657B11" w:rsidRDefault="00657B11" w:rsidP="00657B11">
      <w:pPr>
        <w:pStyle w:val="Bibliography"/>
        <w:spacing w:line="240" w:lineRule="auto"/>
        <w:rPr>
          <w:rFonts w:cs="Arial"/>
        </w:rPr>
      </w:pPr>
      <w:r w:rsidRPr="00657B11">
        <w:rPr>
          <w:rFonts w:cs="Arial"/>
        </w:rPr>
        <w:lastRenderedPageBreak/>
        <w:t xml:space="preserve">Ryan, R. M. (2021). A Question of Continuity: A self-determination theory perspective on ‘third-wave’ behavioural theories and practices. </w:t>
      </w:r>
      <w:r w:rsidRPr="00657B11">
        <w:rPr>
          <w:rFonts w:cs="Arial"/>
          <w:i/>
          <w:iCs/>
        </w:rPr>
        <w:t>World Psychiatry</w:t>
      </w:r>
      <w:r w:rsidRPr="00657B11">
        <w:rPr>
          <w:rFonts w:cs="Arial"/>
        </w:rPr>
        <w:t xml:space="preserve">, </w:t>
      </w:r>
      <w:r w:rsidRPr="00657B11">
        <w:rPr>
          <w:rFonts w:cs="Arial"/>
          <w:i/>
          <w:iCs/>
        </w:rPr>
        <w:t>3</w:t>
      </w:r>
      <w:r w:rsidRPr="00657B11">
        <w:rPr>
          <w:rFonts w:cs="Arial"/>
        </w:rPr>
        <w:t>, 376–377. https://doi.org/10.1002/wps.20885</w:t>
      </w:r>
    </w:p>
    <w:p w14:paraId="2F1CC97A" w14:textId="77777777" w:rsidR="00657B11" w:rsidRPr="00657B11" w:rsidRDefault="00657B11" w:rsidP="00657B11">
      <w:pPr>
        <w:pStyle w:val="Bibliography"/>
        <w:spacing w:line="240" w:lineRule="auto"/>
        <w:rPr>
          <w:rFonts w:cs="Arial"/>
        </w:rPr>
      </w:pPr>
      <w:r w:rsidRPr="00657B11">
        <w:rPr>
          <w:rFonts w:cs="Arial"/>
        </w:rPr>
        <w:t xml:space="preserve">Samuel, V., Constable, C., Harris, E., &amp; Channon, S. (2021). Developing the content of a brief universal acceptance and commitment therapy (ACT) programme for secondary school pupils: InTER-ACT. </w:t>
      </w:r>
      <w:r w:rsidRPr="00657B11">
        <w:rPr>
          <w:rFonts w:cs="Arial"/>
          <w:i/>
          <w:iCs/>
        </w:rPr>
        <w:t>Pastoral Care in Education: An International Journal of Personal, Social and Emotional Development</w:t>
      </w:r>
      <w:r w:rsidRPr="00657B11">
        <w:rPr>
          <w:rFonts w:cs="Arial"/>
        </w:rPr>
        <w:t>.</w:t>
      </w:r>
    </w:p>
    <w:p w14:paraId="7E6A2642" w14:textId="77777777" w:rsidR="00657B11" w:rsidRPr="00657B11" w:rsidRDefault="00657B11" w:rsidP="00657B11">
      <w:pPr>
        <w:pStyle w:val="Bibliography"/>
        <w:spacing w:line="240" w:lineRule="auto"/>
        <w:rPr>
          <w:rFonts w:cs="Arial"/>
        </w:rPr>
      </w:pPr>
      <w:r w:rsidRPr="00657B11">
        <w:rPr>
          <w:rFonts w:cs="Arial"/>
        </w:rPr>
        <w:t xml:space="preserve">Shim, M., Mahaffey, B., Bleidistel, M., &amp; Gonzalez, A. (2017). A scoping review of human-support factors in the context of internet-based psychological interventions (IPIs) for depression and anxiety disorders. </w:t>
      </w:r>
      <w:r w:rsidRPr="00657B11">
        <w:rPr>
          <w:rFonts w:cs="Arial"/>
          <w:i/>
          <w:iCs/>
        </w:rPr>
        <w:t>Clinical Psychology Review</w:t>
      </w:r>
      <w:r w:rsidRPr="00657B11">
        <w:rPr>
          <w:rFonts w:cs="Arial"/>
        </w:rPr>
        <w:t xml:space="preserve">, </w:t>
      </w:r>
      <w:r w:rsidRPr="00657B11">
        <w:rPr>
          <w:rFonts w:cs="Arial"/>
          <w:i/>
          <w:iCs/>
        </w:rPr>
        <w:t>57</w:t>
      </w:r>
      <w:r w:rsidRPr="00657B11">
        <w:rPr>
          <w:rFonts w:cs="Arial"/>
        </w:rPr>
        <w:t>, 129–140. https://doi.org/10.1016/j.cpr.2017.09.003</w:t>
      </w:r>
    </w:p>
    <w:p w14:paraId="494AA31E" w14:textId="77777777" w:rsidR="00657B11" w:rsidRPr="00657B11" w:rsidRDefault="00657B11" w:rsidP="00657B11">
      <w:pPr>
        <w:pStyle w:val="Bibliography"/>
        <w:spacing w:line="240" w:lineRule="auto"/>
        <w:rPr>
          <w:rFonts w:cs="Arial"/>
        </w:rPr>
      </w:pPr>
      <w:r w:rsidRPr="00657B11">
        <w:rPr>
          <w:rFonts w:cs="Arial"/>
        </w:rPr>
        <w:t xml:space="preserve">Toomey, R. (2010). Values Education, Instructional Scaffolding and Student Wellbeing. In T. Lovat, R. Toomey, &amp; N. Clement (Eds.), </w:t>
      </w:r>
      <w:r w:rsidRPr="00657B11">
        <w:rPr>
          <w:rFonts w:cs="Arial"/>
          <w:i/>
          <w:iCs/>
        </w:rPr>
        <w:t>International Research Handbook on Values Education and Student Wellbeing</w:t>
      </w:r>
      <w:r w:rsidRPr="00657B11">
        <w:rPr>
          <w:rFonts w:cs="Arial"/>
        </w:rPr>
        <w:t xml:space="preserve"> (pp. 19–36). Springer Netherlands. https://doi.org/10.1007/978-90-481-8675-4_2</w:t>
      </w:r>
    </w:p>
    <w:p w14:paraId="4F609A87" w14:textId="77777777" w:rsidR="00657B11" w:rsidRPr="00657B11" w:rsidRDefault="00657B11" w:rsidP="00657B11">
      <w:pPr>
        <w:pStyle w:val="Bibliography"/>
        <w:spacing w:line="240" w:lineRule="auto"/>
        <w:rPr>
          <w:rFonts w:cs="Arial"/>
        </w:rPr>
      </w:pPr>
      <w:r w:rsidRPr="00657B11">
        <w:rPr>
          <w:rFonts w:cs="Arial"/>
        </w:rPr>
        <w:t xml:space="preserve">Trindade, I. A., Ferreira, C., Pinto-Gouveia, J., &amp; Nooren, L. (2016). Clarity of personal values and committed action: Development of a shorter engaged living scale. </w:t>
      </w:r>
      <w:r w:rsidRPr="00657B11">
        <w:rPr>
          <w:rFonts w:cs="Arial"/>
          <w:i/>
          <w:iCs/>
        </w:rPr>
        <w:t>Journal of Psychopathology and Behavioral Assessment</w:t>
      </w:r>
      <w:r w:rsidRPr="00657B11">
        <w:rPr>
          <w:rFonts w:cs="Arial"/>
        </w:rPr>
        <w:t xml:space="preserve">, </w:t>
      </w:r>
      <w:r w:rsidRPr="00657B11">
        <w:rPr>
          <w:rFonts w:cs="Arial"/>
          <w:i/>
          <w:iCs/>
        </w:rPr>
        <w:t>38</w:t>
      </w:r>
      <w:r w:rsidRPr="00657B11">
        <w:rPr>
          <w:rFonts w:cs="Arial"/>
        </w:rPr>
        <w:t>(2), 258–265. https://doi.org/10.1007/s10862-015-9509-7</w:t>
      </w:r>
    </w:p>
    <w:p w14:paraId="4CB2DD23" w14:textId="69628186" w:rsidR="00737F14" w:rsidRPr="00737F14" w:rsidRDefault="00737F14" w:rsidP="00657B11">
      <w:pPr>
        <w:spacing w:line="240" w:lineRule="auto"/>
      </w:pPr>
      <w:r>
        <w:fldChar w:fldCharType="end"/>
      </w:r>
    </w:p>
    <w:sectPr w:rsidR="00737F14" w:rsidRPr="00737F14" w:rsidSect="00737F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B251D" w14:textId="77777777" w:rsidR="00B57D62" w:rsidRDefault="00B57D62" w:rsidP="002C6408">
      <w:pPr>
        <w:spacing w:before="0" w:after="0" w:line="240" w:lineRule="auto"/>
      </w:pPr>
      <w:r>
        <w:separator/>
      </w:r>
    </w:p>
  </w:endnote>
  <w:endnote w:type="continuationSeparator" w:id="0">
    <w:p w14:paraId="05971AAF" w14:textId="77777777" w:rsidR="00B57D62" w:rsidRDefault="00B57D62" w:rsidP="002C64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tham Book">
    <w:altName w:val="Cambria"/>
    <w:panose1 w:val="00000000000000000000"/>
    <w:charset w:val="00"/>
    <w:family w:val="modern"/>
    <w:notTrueType/>
    <w:pitch w:val="variable"/>
    <w:sig w:usb0="A10002FF" w:usb1="40000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2567C" w14:textId="77777777" w:rsidR="00F13BCC" w:rsidRDefault="00F13B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2A63E" w14:textId="77777777" w:rsidR="00F13BCC" w:rsidRDefault="00F13B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6BAEA" w14:textId="77777777" w:rsidR="00F13BCC" w:rsidRDefault="00F13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D1423" w14:textId="77777777" w:rsidR="00B57D62" w:rsidRDefault="00B57D62" w:rsidP="002C6408">
      <w:pPr>
        <w:spacing w:before="0" w:after="0" w:line="240" w:lineRule="auto"/>
      </w:pPr>
      <w:r>
        <w:separator/>
      </w:r>
    </w:p>
  </w:footnote>
  <w:footnote w:type="continuationSeparator" w:id="0">
    <w:p w14:paraId="162F3063" w14:textId="77777777" w:rsidR="00B57D62" w:rsidRDefault="00B57D62" w:rsidP="002C640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AFD39" w14:textId="77777777" w:rsidR="00F13BCC" w:rsidRDefault="00F13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6A25C" w14:textId="77777777" w:rsidR="00F13BCC" w:rsidRDefault="00F13B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AC2BD" w14:textId="77777777" w:rsidR="00F13BCC" w:rsidRDefault="00F13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8C5"/>
    <w:multiLevelType w:val="multilevel"/>
    <w:tmpl w:val="4BE8981A"/>
    <w:styleLink w:val="ListParagraph"/>
    <w:lvl w:ilvl="0">
      <w:start w:val="1"/>
      <w:numFmt w:val="none"/>
      <w:pStyle w:val="ListParagraph0"/>
      <w:suff w:val="nothing"/>
      <w:lvlText w:val=""/>
      <w:lvlJc w:val="left"/>
      <w:pPr>
        <w:ind w:left="425" w:firstLine="0"/>
      </w:pPr>
      <w:rPr>
        <w:rFonts w:asciiTheme="minorHAnsi" w:hAnsiTheme="minorHAnsi" w:hint="default"/>
        <w:color w:val="auto"/>
      </w:rPr>
    </w:lvl>
    <w:lvl w:ilvl="1">
      <w:start w:val="1"/>
      <w:numFmt w:val="none"/>
      <w:pStyle w:val="ListParagraph2"/>
      <w:suff w:val="nothing"/>
      <w:lvlText w:val=""/>
      <w:lvlJc w:val="left"/>
      <w:pPr>
        <w:ind w:left="850" w:firstLine="0"/>
      </w:pPr>
      <w:rPr>
        <w:rFonts w:asciiTheme="minorHAnsi" w:hAnsiTheme="minorHAnsi" w:hint="default"/>
        <w:color w:val="auto"/>
      </w:rPr>
    </w:lvl>
    <w:lvl w:ilvl="2">
      <w:start w:val="1"/>
      <w:numFmt w:val="none"/>
      <w:pStyle w:val="ListParagraph3"/>
      <w:suff w:val="nothing"/>
      <w:lvlText w:val=""/>
      <w:lvlJc w:val="left"/>
      <w:pPr>
        <w:ind w:left="1275" w:firstLine="0"/>
      </w:pPr>
      <w:rPr>
        <w:rFonts w:asciiTheme="minorHAnsi" w:hAnsiTheme="minorHAnsi" w:hint="default"/>
        <w:color w:val="auto"/>
      </w:rPr>
    </w:lvl>
    <w:lvl w:ilvl="3">
      <w:start w:val="1"/>
      <w:numFmt w:val="none"/>
      <w:pStyle w:val="ListParagraph4"/>
      <w:suff w:val="nothing"/>
      <w:lvlText w:val=""/>
      <w:lvlJc w:val="left"/>
      <w:pPr>
        <w:ind w:left="1700" w:firstLine="0"/>
      </w:pPr>
      <w:rPr>
        <w:rFonts w:asciiTheme="minorHAnsi" w:hAnsiTheme="minorHAnsi" w:hint="default"/>
        <w:color w:val="auto"/>
      </w:rPr>
    </w:lvl>
    <w:lvl w:ilvl="4">
      <w:start w:val="1"/>
      <w:numFmt w:val="none"/>
      <w:pStyle w:val="ListParagraph5"/>
      <w:suff w:val="nothing"/>
      <w:lvlText w:val=""/>
      <w:lvlJc w:val="left"/>
      <w:pPr>
        <w:ind w:left="2125" w:firstLine="0"/>
      </w:pPr>
      <w:rPr>
        <w:rFonts w:asciiTheme="minorHAnsi" w:hAnsiTheme="minorHAnsi" w:hint="default"/>
        <w:color w:val="auto"/>
      </w:rPr>
    </w:lvl>
    <w:lvl w:ilvl="5">
      <w:start w:val="1"/>
      <w:numFmt w:val="none"/>
      <w:pStyle w:val="ListParagraph6"/>
      <w:suff w:val="nothing"/>
      <w:lvlText w:val=""/>
      <w:lvlJc w:val="left"/>
      <w:pPr>
        <w:ind w:left="2550" w:firstLine="0"/>
      </w:pPr>
      <w:rPr>
        <w:rFonts w:asciiTheme="minorHAnsi" w:hAnsiTheme="minorHAnsi" w:hint="default"/>
        <w:color w:val="auto"/>
      </w:rPr>
    </w:lvl>
    <w:lvl w:ilvl="6">
      <w:start w:val="1"/>
      <w:numFmt w:val="none"/>
      <w:suff w:val="nothing"/>
      <w:lvlText w:val=""/>
      <w:lvlJc w:val="left"/>
      <w:pPr>
        <w:ind w:left="2975" w:firstLine="0"/>
      </w:pPr>
      <w:rPr>
        <w:rFonts w:hint="default"/>
        <w:color w:val="000000"/>
      </w:rPr>
    </w:lvl>
    <w:lvl w:ilvl="7">
      <w:start w:val="1"/>
      <w:numFmt w:val="none"/>
      <w:suff w:val="nothing"/>
      <w:lvlText w:val=""/>
      <w:lvlJc w:val="left"/>
      <w:pPr>
        <w:ind w:left="3400" w:firstLine="0"/>
      </w:pPr>
      <w:rPr>
        <w:rFonts w:hint="default"/>
      </w:rPr>
    </w:lvl>
    <w:lvl w:ilvl="8">
      <w:numFmt w:val="none"/>
      <w:lvlText w:val=""/>
      <w:lvlJc w:val="left"/>
      <w:pPr>
        <w:tabs>
          <w:tab w:val="num" w:pos="3825"/>
        </w:tabs>
        <w:ind w:left="3825" w:firstLine="0"/>
      </w:pPr>
      <w:rPr>
        <w:rFonts w:hint="default"/>
      </w:rPr>
    </w:lvl>
  </w:abstractNum>
  <w:abstractNum w:abstractNumId="1" w15:restartNumberingAfterBreak="0">
    <w:nsid w:val="05A37A50"/>
    <w:multiLevelType w:val="hybridMultilevel"/>
    <w:tmpl w:val="DBA29180"/>
    <w:lvl w:ilvl="0" w:tplc="E48A2886">
      <w:start w:val="1"/>
      <w:numFmt w:val="bullet"/>
      <w:lvlText w:val=""/>
      <w:lvlJc w:val="left"/>
      <w:pPr>
        <w:ind w:left="170" w:hanging="17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CF67323"/>
    <w:multiLevelType w:val="hybridMultilevel"/>
    <w:tmpl w:val="A55645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DDA072C"/>
    <w:multiLevelType w:val="hybridMultilevel"/>
    <w:tmpl w:val="06C87A6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927"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86D3F7B"/>
    <w:multiLevelType w:val="hybridMultilevel"/>
    <w:tmpl w:val="162866CC"/>
    <w:lvl w:ilvl="0" w:tplc="E48A2886">
      <w:start w:val="1"/>
      <w:numFmt w:val="bullet"/>
      <w:lvlText w:val=""/>
      <w:lvlJc w:val="left"/>
      <w:pPr>
        <w:ind w:left="170" w:hanging="170"/>
      </w:pPr>
      <w:rPr>
        <w:rFonts w:ascii="Symbol" w:hAnsi="Symbol" w:hint="default"/>
      </w:rPr>
    </w:lvl>
    <w:lvl w:ilvl="1" w:tplc="0C090003">
      <w:start w:val="1"/>
      <w:numFmt w:val="bullet"/>
      <w:lvlText w:val="o"/>
      <w:lvlJc w:val="left"/>
      <w:pPr>
        <w:ind w:left="502" w:hanging="360"/>
      </w:pPr>
      <w:rPr>
        <w:rFonts w:ascii="Courier New" w:hAnsi="Courier New" w:cs="Courier New" w:hint="default"/>
      </w:rPr>
    </w:lvl>
    <w:lvl w:ilvl="2" w:tplc="0C090005">
      <w:start w:val="1"/>
      <w:numFmt w:val="bullet"/>
      <w:lvlText w:val=""/>
      <w:lvlJc w:val="left"/>
      <w:pPr>
        <w:ind w:left="928"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C2D13E5"/>
    <w:multiLevelType w:val="hybridMultilevel"/>
    <w:tmpl w:val="CE4483B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D7412C8"/>
    <w:multiLevelType w:val="hybridMultilevel"/>
    <w:tmpl w:val="A6A6C6FE"/>
    <w:lvl w:ilvl="0" w:tplc="FFFFFFFF">
      <w:start w:val="1"/>
      <w:numFmt w:val="bullet"/>
      <w:lvlText w:val=""/>
      <w:lvlJc w:val="left"/>
      <w:pPr>
        <w:ind w:left="501" w:hanging="360"/>
      </w:pPr>
      <w:rPr>
        <w:rFonts w:ascii="Symbol" w:hAnsi="Symbol" w:hint="default"/>
      </w:rPr>
    </w:lvl>
    <w:lvl w:ilvl="1" w:tplc="0C090003">
      <w:start w:val="1"/>
      <w:numFmt w:val="bullet"/>
      <w:lvlText w:val="o"/>
      <w:lvlJc w:val="left"/>
      <w:pPr>
        <w:ind w:left="1221" w:hanging="360"/>
      </w:pPr>
      <w:rPr>
        <w:rFonts w:ascii="Courier New" w:hAnsi="Courier New" w:cs="Courier New" w:hint="default"/>
      </w:rPr>
    </w:lvl>
    <w:lvl w:ilvl="2" w:tplc="FFFFFFFF">
      <w:start w:val="1"/>
      <w:numFmt w:val="bullet"/>
      <w:lvlText w:val=""/>
      <w:lvlJc w:val="left"/>
      <w:pPr>
        <w:ind w:left="1941" w:hanging="360"/>
      </w:pPr>
      <w:rPr>
        <w:rFonts w:ascii="Wingdings" w:hAnsi="Wingdings" w:hint="default"/>
      </w:rPr>
    </w:lvl>
    <w:lvl w:ilvl="3" w:tplc="FFFFFFFF">
      <w:start w:val="1"/>
      <w:numFmt w:val="bullet"/>
      <w:lvlText w:val=""/>
      <w:lvlJc w:val="left"/>
      <w:pPr>
        <w:ind w:left="2661" w:hanging="360"/>
      </w:pPr>
      <w:rPr>
        <w:rFonts w:ascii="Symbol" w:hAnsi="Symbol" w:hint="default"/>
      </w:rPr>
    </w:lvl>
    <w:lvl w:ilvl="4" w:tplc="FFFFFFFF" w:tentative="1">
      <w:start w:val="1"/>
      <w:numFmt w:val="bullet"/>
      <w:lvlText w:val="o"/>
      <w:lvlJc w:val="left"/>
      <w:pPr>
        <w:ind w:left="3381" w:hanging="360"/>
      </w:pPr>
      <w:rPr>
        <w:rFonts w:ascii="Courier New" w:hAnsi="Courier New" w:cs="Courier New" w:hint="default"/>
      </w:rPr>
    </w:lvl>
    <w:lvl w:ilvl="5" w:tplc="FFFFFFFF" w:tentative="1">
      <w:start w:val="1"/>
      <w:numFmt w:val="bullet"/>
      <w:lvlText w:val=""/>
      <w:lvlJc w:val="left"/>
      <w:pPr>
        <w:ind w:left="4101" w:hanging="360"/>
      </w:pPr>
      <w:rPr>
        <w:rFonts w:ascii="Wingdings" w:hAnsi="Wingdings" w:hint="default"/>
      </w:rPr>
    </w:lvl>
    <w:lvl w:ilvl="6" w:tplc="FFFFFFFF" w:tentative="1">
      <w:start w:val="1"/>
      <w:numFmt w:val="bullet"/>
      <w:lvlText w:val=""/>
      <w:lvlJc w:val="left"/>
      <w:pPr>
        <w:ind w:left="4821" w:hanging="360"/>
      </w:pPr>
      <w:rPr>
        <w:rFonts w:ascii="Symbol" w:hAnsi="Symbol" w:hint="default"/>
      </w:rPr>
    </w:lvl>
    <w:lvl w:ilvl="7" w:tplc="FFFFFFFF" w:tentative="1">
      <w:start w:val="1"/>
      <w:numFmt w:val="bullet"/>
      <w:lvlText w:val="o"/>
      <w:lvlJc w:val="left"/>
      <w:pPr>
        <w:ind w:left="5541" w:hanging="360"/>
      </w:pPr>
      <w:rPr>
        <w:rFonts w:ascii="Courier New" w:hAnsi="Courier New" w:cs="Courier New" w:hint="default"/>
      </w:rPr>
    </w:lvl>
    <w:lvl w:ilvl="8" w:tplc="FFFFFFFF" w:tentative="1">
      <w:start w:val="1"/>
      <w:numFmt w:val="bullet"/>
      <w:lvlText w:val=""/>
      <w:lvlJc w:val="left"/>
      <w:pPr>
        <w:ind w:left="6261" w:hanging="360"/>
      </w:pPr>
      <w:rPr>
        <w:rFonts w:ascii="Wingdings" w:hAnsi="Wingdings" w:hint="default"/>
      </w:rPr>
    </w:lvl>
  </w:abstractNum>
  <w:abstractNum w:abstractNumId="7" w15:restartNumberingAfterBreak="0">
    <w:nsid w:val="1E60741A"/>
    <w:multiLevelType w:val="hybridMultilevel"/>
    <w:tmpl w:val="A418C5CA"/>
    <w:lvl w:ilvl="0" w:tplc="E48A2886">
      <w:start w:val="1"/>
      <w:numFmt w:val="bullet"/>
      <w:lvlText w:val=""/>
      <w:lvlJc w:val="left"/>
      <w:pPr>
        <w:ind w:left="170" w:hanging="17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4741D40"/>
    <w:multiLevelType w:val="multilevel"/>
    <w:tmpl w:val="BE1CBCF8"/>
    <w:styleLink w:val="ListNumber"/>
    <w:lvl w:ilvl="0">
      <w:start w:val="1"/>
      <w:numFmt w:val="decimal"/>
      <w:lvlText w:val="%1."/>
      <w:lvlJc w:val="left"/>
      <w:pPr>
        <w:tabs>
          <w:tab w:val="num" w:pos="425"/>
        </w:tabs>
        <w:ind w:left="425" w:hanging="425"/>
      </w:pPr>
      <w:rPr>
        <w:rFonts w:asciiTheme="minorHAnsi" w:hAnsiTheme="minorHAnsi" w:hint="default"/>
        <w:b w:val="0"/>
        <w:i w:val="0"/>
        <w:caps w:val="0"/>
        <w:strike w:val="0"/>
        <w:dstrike w:val="0"/>
        <w:vanish w:val="0"/>
        <w:color w:val="auto"/>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50"/>
        </w:tabs>
        <w:ind w:left="850" w:hanging="425"/>
      </w:pPr>
      <w:rPr>
        <w:rFonts w:asciiTheme="minorHAnsi" w:hAnsiTheme="minorHAnsi" w:hint="default"/>
        <w:b w:val="0"/>
        <w:i w:val="0"/>
        <w:color w:val="auto"/>
        <w:sz w:val="18"/>
      </w:rPr>
    </w:lvl>
    <w:lvl w:ilvl="2">
      <w:start w:val="1"/>
      <w:numFmt w:val="lowerRoman"/>
      <w:lvlText w:val="%3."/>
      <w:lvlJc w:val="left"/>
      <w:pPr>
        <w:tabs>
          <w:tab w:val="num" w:pos="1275"/>
        </w:tabs>
        <w:ind w:left="1275" w:hanging="425"/>
      </w:pPr>
      <w:rPr>
        <w:rFonts w:asciiTheme="minorHAnsi" w:hAnsiTheme="minorHAnsi" w:hint="default"/>
        <w:b w:val="0"/>
        <w:i w:val="0"/>
        <w:color w:val="auto"/>
        <w:sz w:val="18"/>
      </w:rPr>
    </w:lvl>
    <w:lvl w:ilvl="3">
      <w:start w:val="1"/>
      <w:numFmt w:val="upperLetter"/>
      <w:lvlText w:val="%4."/>
      <w:lvlJc w:val="left"/>
      <w:pPr>
        <w:tabs>
          <w:tab w:val="num" w:pos="1700"/>
        </w:tabs>
        <w:ind w:left="1700" w:hanging="425"/>
      </w:pPr>
      <w:rPr>
        <w:rFonts w:asciiTheme="minorHAnsi" w:hAnsiTheme="minorHAnsi" w:hint="default"/>
        <w:b w:val="0"/>
        <w:i w:val="0"/>
        <w:color w:val="auto"/>
        <w:sz w:val="18"/>
      </w:rPr>
    </w:lvl>
    <w:lvl w:ilvl="4">
      <w:start w:val="1"/>
      <w:numFmt w:val="upperRoman"/>
      <w:lvlText w:val="%5."/>
      <w:lvlJc w:val="left"/>
      <w:pPr>
        <w:tabs>
          <w:tab w:val="num" w:pos="2125"/>
        </w:tabs>
        <w:ind w:left="2125" w:hanging="425"/>
      </w:pPr>
      <w:rPr>
        <w:rFonts w:asciiTheme="minorHAnsi" w:hAnsiTheme="minorHAnsi" w:hint="default"/>
        <w:b w:val="0"/>
        <w:i w:val="0"/>
        <w:color w:val="auto"/>
        <w:sz w:val="18"/>
      </w:rPr>
    </w:lvl>
    <w:lvl w:ilvl="5">
      <w:start w:val="1"/>
      <w:numFmt w:val="decimal"/>
      <w:lvlText w:val="%6."/>
      <w:lvlJc w:val="left"/>
      <w:pPr>
        <w:tabs>
          <w:tab w:val="num" w:pos="2550"/>
        </w:tabs>
        <w:ind w:left="2550" w:hanging="425"/>
      </w:pPr>
      <w:rPr>
        <w:rFonts w:asciiTheme="minorHAnsi" w:hAnsiTheme="minorHAnsi" w:hint="default"/>
        <w:b w:val="0"/>
        <w:i w:val="0"/>
        <w:color w:val="auto"/>
        <w:sz w:val="18"/>
      </w:rPr>
    </w:lvl>
    <w:lvl w:ilvl="6">
      <w:start w:val="1"/>
      <w:numFmt w:val="none"/>
      <w:suff w:val="nothing"/>
      <w:lvlText w:val="%7"/>
      <w:lvlJc w:val="left"/>
      <w:pPr>
        <w:ind w:left="2975" w:hanging="425"/>
      </w:pPr>
      <w:rPr>
        <w:rFonts w:hint="default"/>
        <w:color w:val="E1001A"/>
      </w:rPr>
    </w:lvl>
    <w:lvl w:ilvl="7">
      <w:start w:val="1"/>
      <w:numFmt w:val="none"/>
      <w:suff w:val="nothing"/>
      <w:lvlText w:val="%8"/>
      <w:lvlJc w:val="left"/>
      <w:pPr>
        <w:ind w:left="3400" w:hanging="425"/>
      </w:pPr>
      <w:rPr>
        <w:rFonts w:hint="default"/>
        <w:color w:val="E1001A"/>
        <w:sz w:val="20"/>
      </w:rPr>
    </w:lvl>
    <w:lvl w:ilvl="8">
      <w:start w:val="1"/>
      <w:numFmt w:val="none"/>
      <w:suff w:val="nothing"/>
      <w:lvlText w:val="%9"/>
      <w:lvlJc w:val="left"/>
      <w:pPr>
        <w:ind w:left="3825" w:hanging="425"/>
      </w:pPr>
      <w:rPr>
        <w:rFonts w:hint="default"/>
        <w:color w:val="E1001A"/>
      </w:rPr>
    </w:lvl>
  </w:abstractNum>
  <w:abstractNum w:abstractNumId="9" w15:restartNumberingAfterBreak="0">
    <w:nsid w:val="274A6F67"/>
    <w:multiLevelType w:val="hybridMultilevel"/>
    <w:tmpl w:val="3CBC8976"/>
    <w:lvl w:ilvl="0" w:tplc="E48A2886">
      <w:start w:val="1"/>
      <w:numFmt w:val="bullet"/>
      <w:lvlText w:val=""/>
      <w:lvlJc w:val="left"/>
      <w:pPr>
        <w:ind w:left="170" w:hanging="170"/>
      </w:pPr>
      <w:rPr>
        <w:rFonts w:ascii="Symbol" w:hAnsi="Symbol" w:hint="default"/>
      </w:rPr>
    </w:lvl>
    <w:lvl w:ilvl="1" w:tplc="0C090003">
      <w:start w:val="1"/>
      <w:numFmt w:val="bullet"/>
      <w:lvlText w:val="o"/>
      <w:lvlJc w:val="left"/>
      <w:pPr>
        <w:ind w:left="785"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D1F3751"/>
    <w:multiLevelType w:val="hybridMultilevel"/>
    <w:tmpl w:val="A7E22318"/>
    <w:lvl w:ilvl="0" w:tplc="76726F62">
      <w:start w:val="1"/>
      <w:numFmt w:val="bullet"/>
      <w:pStyle w:val="ListBullet3"/>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1" w15:restartNumberingAfterBreak="0">
    <w:nsid w:val="2DF54AB5"/>
    <w:multiLevelType w:val="hybridMultilevel"/>
    <w:tmpl w:val="78E21B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E332898"/>
    <w:multiLevelType w:val="hybridMultilevel"/>
    <w:tmpl w:val="1D52370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31666207"/>
    <w:multiLevelType w:val="hybridMultilevel"/>
    <w:tmpl w:val="D7D6DD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A743ED"/>
    <w:multiLevelType w:val="hybridMultilevel"/>
    <w:tmpl w:val="2AC64C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53912ED"/>
    <w:multiLevelType w:val="multilevel"/>
    <w:tmpl w:val="ADF89CCA"/>
    <w:styleLink w:val="ListBullet"/>
    <w:lvl w:ilvl="0">
      <w:start w:val="1"/>
      <w:numFmt w:val="bullet"/>
      <w:pStyle w:val="ListBullet0"/>
      <w:lvlText w:val=""/>
      <w:lvlJc w:val="left"/>
      <w:pPr>
        <w:tabs>
          <w:tab w:val="num" w:pos="425"/>
        </w:tabs>
        <w:ind w:left="425" w:hanging="425"/>
      </w:pPr>
      <w:rPr>
        <w:rFonts w:ascii="Symbol" w:hAnsi="Symbol" w:hint="default"/>
        <w:b w:val="0"/>
        <w:i w:val="0"/>
        <w:color w:val="auto"/>
        <w:sz w:val="18"/>
        <w:szCs w:val="20"/>
      </w:rPr>
    </w:lvl>
    <w:lvl w:ilvl="1">
      <w:start w:val="1"/>
      <w:numFmt w:val="bullet"/>
      <w:pStyle w:val="ListBullet2"/>
      <w:lvlText w:val="–"/>
      <w:lvlJc w:val="left"/>
      <w:pPr>
        <w:tabs>
          <w:tab w:val="num" w:pos="850"/>
        </w:tabs>
        <w:ind w:left="850" w:hanging="425"/>
      </w:pPr>
      <w:rPr>
        <w:rFonts w:asciiTheme="minorHAnsi" w:hAnsiTheme="minorHAnsi" w:hint="default"/>
        <w:caps w:val="0"/>
        <w:strike w:val="0"/>
        <w:dstrike w:val="0"/>
        <w:vanish w:val="0"/>
        <w:color w:val="auto"/>
        <w:sz w:val="18"/>
        <w:u w:val="none"/>
        <w:vertAlign w:val="baseline"/>
      </w:rPr>
    </w:lvl>
    <w:lvl w:ilvl="2">
      <w:start w:val="1"/>
      <w:numFmt w:val="bullet"/>
      <w:lvlText w:val=""/>
      <w:lvlJc w:val="left"/>
      <w:pPr>
        <w:tabs>
          <w:tab w:val="num" w:pos="1275"/>
        </w:tabs>
        <w:ind w:left="1275" w:hanging="425"/>
      </w:pPr>
      <w:rPr>
        <w:rFonts w:ascii="Symbol" w:hAnsi="Symbol" w:hint="default"/>
        <w:color w:val="auto"/>
        <w:sz w:val="18"/>
      </w:rPr>
    </w:lvl>
    <w:lvl w:ilvl="3">
      <w:start w:val="1"/>
      <w:numFmt w:val="bullet"/>
      <w:pStyle w:val="ListBullet4"/>
      <w:lvlText w:val="–"/>
      <w:lvlJc w:val="left"/>
      <w:pPr>
        <w:tabs>
          <w:tab w:val="num" w:pos="1700"/>
        </w:tabs>
        <w:ind w:left="1700" w:hanging="425"/>
      </w:pPr>
      <w:rPr>
        <w:rFonts w:asciiTheme="minorHAnsi" w:hAnsiTheme="minorHAnsi" w:hint="default"/>
        <w:caps w:val="0"/>
        <w:strike w:val="0"/>
        <w:dstrike w:val="0"/>
        <w:vanish w:val="0"/>
        <w:color w:val="auto"/>
        <w:sz w:val="18"/>
        <w:u w:val="none"/>
        <w:vertAlign w:val="baseline"/>
      </w:rPr>
    </w:lvl>
    <w:lvl w:ilvl="4">
      <w:start w:val="1"/>
      <w:numFmt w:val="bullet"/>
      <w:pStyle w:val="ListBullet5"/>
      <w:lvlText w:val=""/>
      <w:lvlJc w:val="left"/>
      <w:pPr>
        <w:tabs>
          <w:tab w:val="num" w:pos="2125"/>
        </w:tabs>
        <w:ind w:left="2125" w:hanging="425"/>
      </w:pPr>
      <w:rPr>
        <w:rFonts w:ascii="Symbol" w:hAnsi="Symbol" w:hint="default"/>
        <w:color w:val="auto"/>
        <w:sz w:val="18"/>
      </w:rPr>
    </w:lvl>
    <w:lvl w:ilvl="5">
      <w:start w:val="1"/>
      <w:numFmt w:val="bullet"/>
      <w:lvlText w:val="–"/>
      <w:lvlJc w:val="left"/>
      <w:pPr>
        <w:tabs>
          <w:tab w:val="num" w:pos="2550"/>
        </w:tabs>
        <w:ind w:left="2550" w:hanging="425"/>
      </w:pPr>
      <w:rPr>
        <w:rFonts w:asciiTheme="minorHAnsi" w:hAnsiTheme="minorHAnsi" w:cs="Times New Roman" w:hint="default"/>
        <w:caps w:val="0"/>
        <w:strike w:val="0"/>
        <w:dstrike w:val="0"/>
        <w:vanish w:val="0"/>
        <w:color w:val="auto"/>
        <w:sz w:val="18"/>
        <w:u w:val="none"/>
        <w:vertAlign w:val="baseline"/>
      </w:rPr>
    </w:lvl>
    <w:lvl w:ilvl="6">
      <w:start w:val="1"/>
      <w:numFmt w:val="none"/>
      <w:suff w:val="nothing"/>
      <w:lvlText w:val=""/>
      <w:lvlJc w:val="left"/>
      <w:pPr>
        <w:ind w:left="2975" w:hanging="425"/>
      </w:pPr>
      <w:rPr>
        <w:rFonts w:hint="default"/>
        <w:color w:val="auto"/>
        <w:sz w:val="20"/>
      </w:rPr>
    </w:lvl>
    <w:lvl w:ilvl="7">
      <w:start w:val="1"/>
      <w:numFmt w:val="none"/>
      <w:suff w:val="nothing"/>
      <w:lvlText w:val="%8"/>
      <w:lvlJc w:val="left"/>
      <w:pPr>
        <w:ind w:left="3400" w:hanging="425"/>
      </w:pPr>
      <w:rPr>
        <w:rFonts w:hint="default"/>
        <w:color w:val="000000"/>
        <w:sz w:val="20"/>
      </w:rPr>
    </w:lvl>
    <w:lvl w:ilvl="8">
      <w:start w:val="1"/>
      <w:numFmt w:val="none"/>
      <w:suff w:val="nothing"/>
      <w:lvlText w:val=""/>
      <w:lvlJc w:val="left"/>
      <w:pPr>
        <w:ind w:left="3825" w:hanging="425"/>
      </w:pPr>
      <w:rPr>
        <w:rFonts w:hint="default"/>
      </w:rPr>
    </w:lvl>
  </w:abstractNum>
  <w:abstractNum w:abstractNumId="16" w15:restartNumberingAfterBreak="0">
    <w:nsid w:val="353A2EFF"/>
    <w:multiLevelType w:val="hybridMultilevel"/>
    <w:tmpl w:val="33C8F6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6B6267E"/>
    <w:multiLevelType w:val="hybridMultilevel"/>
    <w:tmpl w:val="24DA295C"/>
    <w:lvl w:ilvl="0" w:tplc="0C090001">
      <w:start w:val="1"/>
      <w:numFmt w:val="bullet"/>
      <w:lvlText w:val=""/>
      <w:lvlJc w:val="left"/>
      <w:pPr>
        <w:ind w:left="720" w:hanging="360"/>
      </w:pPr>
      <w:rPr>
        <w:rFonts w:ascii="Symbol" w:hAnsi="Symbol" w:hint="default"/>
      </w:rPr>
    </w:lvl>
    <w:lvl w:ilvl="1" w:tplc="0C090011">
      <w:start w:val="1"/>
      <w:numFmt w:val="decimal"/>
      <w:lvlText w:val="%2)"/>
      <w:lvlJc w:val="left"/>
      <w:pPr>
        <w:ind w:left="1440" w:hanging="360"/>
      </w:pPr>
      <w:rPr>
        <w:rFonts w:hint="default"/>
      </w:rPr>
    </w:lvl>
    <w:lvl w:ilvl="2" w:tplc="0C09000F">
      <w:start w:val="1"/>
      <w:numFmt w:val="decimal"/>
      <w:lvlText w:val="%3."/>
      <w:lvlJc w:val="left"/>
      <w:pPr>
        <w:ind w:left="2160" w:hanging="360"/>
      </w:p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0F4BEB" w:themeColor="accent1"/>
      </w:rPr>
    </w:lvl>
    <w:lvl w:ilvl="1">
      <w:start w:val="1"/>
      <w:numFmt w:val="decimal"/>
      <w:lvlText w:val="%1.%2"/>
      <w:lvlJc w:val="left"/>
      <w:pPr>
        <w:tabs>
          <w:tab w:val="num" w:pos="1134"/>
        </w:tabs>
        <w:ind w:left="1134" w:hanging="1134"/>
      </w:pPr>
      <w:rPr>
        <w:rFonts w:asciiTheme="majorHAnsi" w:hAnsiTheme="majorHAnsi" w:hint="default"/>
        <w:color w:val="0F4BEB" w:themeColor="accent1"/>
      </w:rPr>
    </w:lvl>
    <w:lvl w:ilvl="2">
      <w:start w:val="1"/>
      <w:numFmt w:val="decimal"/>
      <w:lvlText w:val="%1.%2.%3"/>
      <w:lvlJc w:val="left"/>
      <w:pPr>
        <w:tabs>
          <w:tab w:val="num" w:pos="1134"/>
        </w:tabs>
        <w:ind w:left="1134" w:hanging="1134"/>
      </w:pPr>
      <w:rPr>
        <w:rFonts w:asciiTheme="majorHAnsi" w:hAnsiTheme="majorHAnsi" w:hint="default"/>
        <w:color w:val="auto"/>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auto"/>
        <w:sz w:val="20"/>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9" w15:restartNumberingAfterBreak="0">
    <w:nsid w:val="43514DDB"/>
    <w:multiLevelType w:val="hybridMultilevel"/>
    <w:tmpl w:val="136428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74012AC"/>
    <w:multiLevelType w:val="multilevel"/>
    <w:tmpl w:val="ADF89CCA"/>
    <w:numStyleLink w:val="ListBullet"/>
  </w:abstractNum>
  <w:abstractNum w:abstractNumId="21" w15:restartNumberingAfterBreak="0">
    <w:nsid w:val="47E90763"/>
    <w:multiLevelType w:val="hybridMultilevel"/>
    <w:tmpl w:val="1A14BF42"/>
    <w:lvl w:ilvl="0" w:tplc="0C09000F">
      <w:start w:val="1"/>
      <w:numFmt w:val="decimal"/>
      <w:lvlText w:val="%1."/>
      <w:lvlJc w:val="left"/>
      <w:pPr>
        <w:ind w:left="778" w:hanging="360"/>
      </w:pPr>
      <w:rPr>
        <w:rFonts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22" w15:restartNumberingAfterBreak="0">
    <w:nsid w:val="48BE6C46"/>
    <w:multiLevelType w:val="hybridMultilevel"/>
    <w:tmpl w:val="0EFE84DE"/>
    <w:lvl w:ilvl="0" w:tplc="4772363C">
      <w:start w:val="1"/>
      <w:numFmt w:val="bullet"/>
      <w:lvlText w:val="o"/>
      <w:lvlJc w:val="left"/>
      <w:pPr>
        <w:ind w:left="360" w:hanging="360"/>
      </w:pPr>
      <w:rPr>
        <w:rFonts w:ascii="Courier New" w:hAnsi="Courier New" w:cs="Courier New"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005193D"/>
    <w:multiLevelType w:val="multilevel"/>
    <w:tmpl w:val="1AC6A220"/>
    <w:lvl w:ilvl="0">
      <w:start w:val="1"/>
      <w:numFmt w:val="upperLetter"/>
      <w:pStyle w:val="AppendixHeading"/>
      <w:lvlText w:val="Appendix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09E7D4C"/>
    <w:multiLevelType w:val="hybridMultilevel"/>
    <w:tmpl w:val="279020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5303585C"/>
    <w:multiLevelType w:val="hybridMultilevel"/>
    <w:tmpl w:val="75604E10"/>
    <w:lvl w:ilvl="0" w:tplc="686096C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44070AD"/>
    <w:multiLevelType w:val="hybridMultilevel"/>
    <w:tmpl w:val="C81EB59E"/>
    <w:lvl w:ilvl="0" w:tplc="E48A2886">
      <w:start w:val="1"/>
      <w:numFmt w:val="bullet"/>
      <w:lvlText w:val=""/>
      <w:lvlJc w:val="left"/>
      <w:pPr>
        <w:ind w:left="170" w:hanging="170"/>
      </w:pPr>
      <w:rPr>
        <w:rFonts w:ascii="Symbol" w:hAnsi="Symbol" w:hint="default"/>
      </w:rPr>
    </w:lvl>
    <w:lvl w:ilvl="1" w:tplc="4C2A4F1A">
      <w:start w:val="1"/>
      <w:numFmt w:val="bullet"/>
      <w:lvlText w:val="o"/>
      <w:lvlJc w:val="left"/>
      <w:pPr>
        <w:ind w:left="624" w:hanging="341"/>
      </w:pPr>
      <w:rPr>
        <w:rFonts w:ascii="Courier New" w:hAnsi="Courier New" w:hint="default"/>
      </w:rPr>
    </w:lvl>
    <w:lvl w:ilvl="2" w:tplc="1B169C4C">
      <w:numFmt w:val="bullet"/>
      <w:lvlText w:val="-"/>
      <w:lvlJc w:val="left"/>
      <w:pPr>
        <w:ind w:left="2160" w:hanging="360"/>
      </w:pPr>
      <w:rPr>
        <w:rFonts w:ascii="Arial" w:eastAsia="Calibri" w:hAnsi="Arial" w:cs="Aria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5A2790F"/>
    <w:multiLevelType w:val="hybridMultilevel"/>
    <w:tmpl w:val="FF4C9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5AC7DBF"/>
    <w:multiLevelType w:val="hybridMultilevel"/>
    <w:tmpl w:val="9CF6F2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5CE2059C"/>
    <w:multiLevelType w:val="multilevel"/>
    <w:tmpl w:val="4BE8981A"/>
    <w:numStyleLink w:val="ListParagraph"/>
  </w:abstractNum>
  <w:abstractNum w:abstractNumId="30" w15:restartNumberingAfterBreak="0">
    <w:nsid w:val="610C5E78"/>
    <w:multiLevelType w:val="hybridMultilevel"/>
    <w:tmpl w:val="C49066BA"/>
    <w:lvl w:ilvl="0" w:tplc="0C090001">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2F05169"/>
    <w:multiLevelType w:val="hybridMultilevel"/>
    <w:tmpl w:val="C5502096"/>
    <w:lvl w:ilvl="0" w:tplc="4772363C">
      <w:start w:val="1"/>
      <w:numFmt w:val="bullet"/>
      <w:lvlText w:val="o"/>
      <w:lvlJc w:val="left"/>
      <w:pPr>
        <w:ind w:left="360" w:hanging="360"/>
      </w:pPr>
      <w:rPr>
        <w:rFonts w:ascii="Courier New" w:hAnsi="Courier New" w:cs="Courier New"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46E0C64"/>
    <w:multiLevelType w:val="hybridMultilevel"/>
    <w:tmpl w:val="1DA222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64B95FCD"/>
    <w:multiLevelType w:val="hybridMultilevel"/>
    <w:tmpl w:val="2680423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64E61EAC"/>
    <w:multiLevelType w:val="hybridMultilevel"/>
    <w:tmpl w:val="97A0531E"/>
    <w:lvl w:ilvl="0" w:tplc="0C090001">
      <w:start w:val="1"/>
      <w:numFmt w:val="bullet"/>
      <w:lvlText w:val=""/>
      <w:lvlJc w:val="left"/>
      <w:pPr>
        <w:ind w:left="360" w:hanging="360"/>
      </w:pPr>
      <w:rPr>
        <w:rFonts w:ascii="Symbol" w:hAnsi="Symbol" w:hint="default"/>
      </w:rPr>
    </w:lvl>
    <w:lvl w:ilvl="1" w:tplc="0C090011">
      <w:start w:val="1"/>
      <w:numFmt w:val="decimal"/>
      <w:lvlText w:val="%2)"/>
      <w:lvlJc w:val="left"/>
      <w:pPr>
        <w:ind w:left="1080" w:hanging="360"/>
      </w:pPr>
      <w:rPr>
        <w:rFont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69356871"/>
    <w:multiLevelType w:val="multilevel"/>
    <w:tmpl w:val="1C9E3570"/>
    <w:lvl w:ilvl="0">
      <w:start w:val="1"/>
      <w:numFmt w:val="decimal"/>
      <w:pStyle w:val="NbrHeading1"/>
      <w:lvlText w:val="%1"/>
      <w:lvlJc w:val="left"/>
      <w:pPr>
        <w:tabs>
          <w:tab w:val="num" w:pos="1134"/>
        </w:tabs>
        <w:ind w:left="1134" w:hanging="1134"/>
      </w:pPr>
      <w:rPr>
        <w:rFonts w:ascii="Arial" w:hAnsi="Arial" w:hint="default"/>
        <w:b w:val="0"/>
        <w:i w:val="0"/>
        <w:color w:val="0F4BEB" w:themeColor="accent1"/>
        <w:sz w:val="48"/>
      </w:rPr>
    </w:lvl>
    <w:lvl w:ilvl="1">
      <w:start w:val="1"/>
      <w:numFmt w:val="decimal"/>
      <w:pStyle w:val="NbrHeading2"/>
      <w:lvlText w:val="%1.%2"/>
      <w:lvlJc w:val="left"/>
      <w:pPr>
        <w:tabs>
          <w:tab w:val="num" w:pos="1134"/>
        </w:tabs>
        <w:ind w:left="1134" w:hanging="1134"/>
      </w:pPr>
      <w:rPr>
        <w:rFonts w:ascii="Arial" w:hAnsi="Arial" w:hint="default"/>
        <w:b w:val="0"/>
        <w:i w:val="0"/>
        <w:color w:val="0F4BEB" w:themeColor="accent1"/>
        <w:sz w:val="30"/>
      </w:rPr>
    </w:lvl>
    <w:lvl w:ilvl="2">
      <w:start w:val="1"/>
      <w:numFmt w:val="decimal"/>
      <w:pStyle w:val="NbrHeading3"/>
      <w:lvlText w:val="%1.%2.%3"/>
      <w:lvlJc w:val="left"/>
      <w:pPr>
        <w:tabs>
          <w:tab w:val="num" w:pos="1134"/>
        </w:tabs>
        <w:ind w:left="1134" w:hanging="1134"/>
      </w:pPr>
      <w:rPr>
        <w:rFonts w:ascii="Arial" w:hAnsi="Arial" w:hint="default"/>
        <w:b/>
        <w:i w:val="0"/>
        <w:color w:val="auto"/>
        <w:sz w:val="22"/>
      </w:rPr>
    </w:lvl>
    <w:lvl w:ilvl="3">
      <w:start w:val="1"/>
      <w:numFmt w:val="decimal"/>
      <w:pStyle w:val="NbrHeading4"/>
      <w:lvlText w:val="%1.%2.%3.%4"/>
      <w:lvlJc w:val="left"/>
      <w:pPr>
        <w:tabs>
          <w:tab w:val="num" w:pos="1134"/>
        </w:tabs>
        <w:ind w:left="1134" w:hanging="1134"/>
      </w:pPr>
      <w:rPr>
        <w:rFonts w:ascii="Arial" w:hAnsi="Arial" w:hint="default"/>
        <w:b/>
        <w:i w:val="0"/>
        <w:color w:val="auto"/>
        <w:sz w:val="18"/>
      </w:rPr>
    </w:lvl>
    <w:lvl w:ilvl="4">
      <w:start w:val="1"/>
      <w:numFmt w:val="decimal"/>
      <w:pStyle w:val="NbrHeading5"/>
      <w:lvlText w:val="%1.%2.%3.%4.%5"/>
      <w:lvlJc w:val="left"/>
      <w:pPr>
        <w:tabs>
          <w:tab w:val="num" w:pos="1134"/>
        </w:tabs>
        <w:ind w:left="1134" w:hanging="1134"/>
      </w:pPr>
      <w:rPr>
        <w:rFonts w:asciiTheme="majorHAnsi" w:hAnsiTheme="majorHAnsi" w:hint="default"/>
        <w:color w:val="auto"/>
        <w:sz w:val="20"/>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36" w15:restartNumberingAfterBreak="0">
    <w:nsid w:val="69A06F42"/>
    <w:multiLevelType w:val="multilevel"/>
    <w:tmpl w:val="24CA9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6DD312E3"/>
    <w:multiLevelType w:val="hybridMultilevel"/>
    <w:tmpl w:val="0B5E80D4"/>
    <w:lvl w:ilvl="0" w:tplc="C700FE3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3D4E2F"/>
    <w:multiLevelType w:val="hybridMultilevel"/>
    <w:tmpl w:val="44B8B454"/>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731F354B"/>
    <w:multiLevelType w:val="hybridMultilevel"/>
    <w:tmpl w:val="7E503050"/>
    <w:lvl w:ilvl="0" w:tplc="4772363C">
      <w:start w:val="1"/>
      <w:numFmt w:val="bullet"/>
      <w:lvlText w:val="o"/>
      <w:lvlJc w:val="left"/>
      <w:pPr>
        <w:ind w:left="360" w:hanging="360"/>
      </w:pPr>
      <w:rPr>
        <w:rFonts w:ascii="Courier New" w:hAnsi="Courier New" w:cs="Courier New"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495568C"/>
    <w:multiLevelType w:val="hybridMultilevel"/>
    <w:tmpl w:val="F43C2E80"/>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786D52C6"/>
    <w:multiLevelType w:val="hybridMultilevel"/>
    <w:tmpl w:val="90628816"/>
    <w:lvl w:ilvl="0" w:tplc="A1BE7F00">
      <w:start w:val="1"/>
      <w:numFmt w:val="decimal"/>
      <w:lvlText w:val="%1)"/>
      <w:lvlJc w:val="left"/>
      <w:pPr>
        <w:ind w:left="360" w:hanging="360"/>
      </w:pPr>
      <w:rPr>
        <w:rFonts w:hint="default"/>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15:restartNumberingAfterBreak="0">
    <w:nsid w:val="78A410C3"/>
    <w:multiLevelType w:val="hybridMultilevel"/>
    <w:tmpl w:val="6382E8E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3" w15:restartNumberingAfterBreak="0">
    <w:nsid w:val="7AA84F7B"/>
    <w:multiLevelType w:val="multilevel"/>
    <w:tmpl w:val="1CD475E8"/>
    <w:lvl w:ilvl="0">
      <w:start w:val="1"/>
      <w:numFmt w:val="decimal"/>
      <w:pStyle w:val="ListNumber0"/>
      <w:lvlText w:val="%1."/>
      <w:lvlJc w:val="left"/>
      <w:pPr>
        <w:tabs>
          <w:tab w:val="num" w:pos="1145"/>
        </w:tabs>
        <w:ind w:left="1145" w:hanging="425"/>
      </w:pPr>
      <w:rPr>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ListNumber2"/>
      <w:lvlText w:val="%2."/>
      <w:lvlJc w:val="left"/>
      <w:pPr>
        <w:tabs>
          <w:tab w:val="num" w:pos="1570"/>
        </w:tabs>
        <w:ind w:left="1570" w:hanging="425"/>
      </w:pPr>
      <w:rPr>
        <w:rFonts w:asciiTheme="minorHAnsi" w:hAnsiTheme="minorHAnsi" w:hint="default"/>
        <w:b w:val="0"/>
        <w:i w:val="0"/>
        <w:color w:val="auto"/>
        <w:sz w:val="22"/>
      </w:rPr>
    </w:lvl>
    <w:lvl w:ilvl="2">
      <w:start w:val="1"/>
      <w:numFmt w:val="lowerRoman"/>
      <w:pStyle w:val="ListNumber3"/>
      <w:lvlText w:val="%3."/>
      <w:lvlJc w:val="left"/>
      <w:pPr>
        <w:tabs>
          <w:tab w:val="num" w:pos="1995"/>
        </w:tabs>
        <w:ind w:left="1995" w:hanging="425"/>
      </w:pPr>
      <w:rPr>
        <w:rFonts w:asciiTheme="minorHAnsi" w:hAnsiTheme="minorHAnsi" w:hint="default"/>
        <w:b w:val="0"/>
        <w:i w:val="0"/>
        <w:color w:val="auto"/>
        <w:sz w:val="22"/>
      </w:rPr>
    </w:lvl>
    <w:lvl w:ilvl="3">
      <w:start w:val="1"/>
      <w:numFmt w:val="upperLetter"/>
      <w:pStyle w:val="ListNumber4"/>
      <w:lvlText w:val="%4."/>
      <w:lvlJc w:val="left"/>
      <w:pPr>
        <w:tabs>
          <w:tab w:val="num" w:pos="2420"/>
        </w:tabs>
        <w:ind w:left="2420" w:hanging="425"/>
      </w:pPr>
      <w:rPr>
        <w:rFonts w:asciiTheme="minorHAnsi" w:hAnsiTheme="minorHAnsi" w:hint="default"/>
        <w:b w:val="0"/>
        <w:i w:val="0"/>
        <w:color w:val="auto"/>
        <w:sz w:val="22"/>
      </w:rPr>
    </w:lvl>
    <w:lvl w:ilvl="4">
      <w:start w:val="1"/>
      <w:numFmt w:val="upperRoman"/>
      <w:pStyle w:val="ListNumber5"/>
      <w:lvlText w:val="%5."/>
      <w:lvlJc w:val="left"/>
      <w:pPr>
        <w:tabs>
          <w:tab w:val="num" w:pos="2845"/>
        </w:tabs>
        <w:ind w:left="2845" w:hanging="425"/>
      </w:pPr>
      <w:rPr>
        <w:rFonts w:asciiTheme="minorHAnsi" w:hAnsiTheme="minorHAnsi" w:hint="default"/>
        <w:b w:val="0"/>
        <w:i w:val="0"/>
        <w:color w:val="auto"/>
        <w:sz w:val="22"/>
      </w:rPr>
    </w:lvl>
    <w:lvl w:ilvl="5">
      <w:start w:val="1"/>
      <w:numFmt w:val="decimal"/>
      <w:lvlText w:val="%6."/>
      <w:lvlJc w:val="left"/>
      <w:pPr>
        <w:tabs>
          <w:tab w:val="num" w:pos="3270"/>
        </w:tabs>
        <w:ind w:left="3270" w:hanging="425"/>
      </w:pPr>
      <w:rPr>
        <w:rFonts w:asciiTheme="minorHAnsi" w:hAnsiTheme="minorHAnsi" w:hint="default"/>
        <w:b w:val="0"/>
        <w:i w:val="0"/>
        <w:color w:val="auto"/>
        <w:sz w:val="22"/>
      </w:rPr>
    </w:lvl>
    <w:lvl w:ilvl="6">
      <w:start w:val="1"/>
      <w:numFmt w:val="none"/>
      <w:suff w:val="nothing"/>
      <w:lvlText w:val="%7"/>
      <w:lvlJc w:val="left"/>
      <w:pPr>
        <w:ind w:left="3695" w:hanging="425"/>
      </w:pPr>
      <w:rPr>
        <w:rFonts w:hint="default"/>
        <w:color w:val="E1001A"/>
      </w:rPr>
    </w:lvl>
    <w:lvl w:ilvl="7">
      <w:start w:val="1"/>
      <w:numFmt w:val="none"/>
      <w:suff w:val="nothing"/>
      <w:lvlText w:val="%8"/>
      <w:lvlJc w:val="left"/>
      <w:pPr>
        <w:ind w:left="4120" w:hanging="425"/>
      </w:pPr>
      <w:rPr>
        <w:rFonts w:hint="default"/>
        <w:color w:val="E1001A"/>
        <w:sz w:val="20"/>
      </w:rPr>
    </w:lvl>
    <w:lvl w:ilvl="8">
      <w:start w:val="1"/>
      <w:numFmt w:val="none"/>
      <w:suff w:val="nothing"/>
      <w:lvlText w:val="%9"/>
      <w:lvlJc w:val="left"/>
      <w:pPr>
        <w:ind w:left="4545" w:hanging="425"/>
      </w:pPr>
      <w:rPr>
        <w:rFonts w:hint="default"/>
        <w:color w:val="E1001A"/>
      </w:rPr>
    </w:lvl>
  </w:abstractNum>
  <w:abstractNum w:abstractNumId="44" w15:restartNumberingAfterBreak="0">
    <w:nsid w:val="7B8978DD"/>
    <w:multiLevelType w:val="hybridMultilevel"/>
    <w:tmpl w:val="FFFFFFFF"/>
    <w:lvl w:ilvl="0" w:tplc="F0522646">
      <w:start w:val="1"/>
      <w:numFmt w:val="decimal"/>
      <w:lvlText w:val="%1."/>
      <w:lvlJc w:val="left"/>
      <w:pPr>
        <w:ind w:left="720" w:hanging="360"/>
      </w:pPr>
    </w:lvl>
    <w:lvl w:ilvl="1" w:tplc="BD90D3BC">
      <w:start w:val="1"/>
      <w:numFmt w:val="lowerLetter"/>
      <w:lvlText w:val="%2."/>
      <w:lvlJc w:val="left"/>
      <w:pPr>
        <w:ind w:left="1440" w:hanging="360"/>
      </w:pPr>
    </w:lvl>
    <w:lvl w:ilvl="2" w:tplc="74A662FC">
      <w:start w:val="1"/>
      <w:numFmt w:val="lowerRoman"/>
      <w:lvlText w:val="%3."/>
      <w:lvlJc w:val="right"/>
      <w:pPr>
        <w:ind w:left="2160" w:hanging="180"/>
      </w:pPr>
    </w:lvl>
    <w:lvl w:ilvl="3" w:tplc="B8F4DE54">
      <w:start w:val="1"/>
      <w:numFmt w:val="decimal"/>
      <w:lvlText w:val="%4."/>
      <w:lvlJc w:val="left"/>
      <w:pPr>
        <w:ind w:left="2880" w:hanging="360"/>
      </w:pPr>
    </w:lvl>
    <w:lvl w:ilvl="4" w:tplc="E9E23A02">
      <w:start w:val="1"/>
      <w:numFmt w:val="lowerLetter"/>
      <w:lvlText w:val="%5."/>
      <w:lvlJc w:val="left"/>
      <w:pPr>
        <w:ind w:left="3600" w:hanging="360"/>
      </w:pPr>
    </w:lvl>
    <w:lvl w:ilvl="5" w:tplc="B5204170">
      <w:start w:val="1"/>
      <w:numFmt w:val="lowerRoman"/>
      <w:lvlText w:val="%6."/>
      <w:lvlJc w:val="right"/>
      <w:pPr>
        <w:ind w:left="4320" w:hanging="180"/>
      </w:pPr>
    </w:lvl>
    <w:lvl w:ilvl="6" w:tplc="FB8026A4">
      <w:start w:val="1"/>
      <w:numFmt w:val="decimal"/>
      <w:lvlText w:val="%7."/>
      <w:lvlJc w:val="left"/>
      <w:pPr>
        <w:ind w:left="5040" w:hanging="360"/>
      </w:pPr>
    </w:lvl>
    <w:lvl w:ilvl="7" w:tplc="C8808DA8">
      <w:start w:val="1"/>
      <w:numFmt w:val="lowerLetter"/>
      <w:lvlText w:val="%8."/>
      <w:lvlJc w:val="left"/>
      <w:pPr>
        <w:ind w:left="5760" w:hanging="360"/>
      </w:pPr>
    </w:lvl>
    <w:lvl w:ilvl="8" w:tplc="E626044E">
      <w:start w:val="1"/>
      <w:numFmt w:val="lowerRoman"/>
      <w:lvlText w:val="%9."/>
      <w:lvlJc w:val="right"/>
      <w:pPr>
        <w:ind w:left="6480" w:hanging="180"/>
      </w:pPr>
    </w:lvl>
  </w:abstractNum>
  <w:abstractNum w:abstractNumId="45" w15:restartNumberingAfterBreak="0">
    <w:nsid w:val="7E6954F5"/>
    <w:multiLevelType w:val="hybridMultilevel"/>
    <w:tmpl w:val="20965CDA"/>
    <w:lvl w:ilvl="0" w:tplc="0C090003">
      <w:start w:val="1"/>
      <w:numFmt w:val="bullet"/>
      <w:lvlText w:val="o"/>
      <w:lvlJc w:val="left"/>
      <w:pPr>
        <w:ind w:left="778" w:hanging="360"/>
      </w:pPr>
      <w:rPr>
        <w:rFonts w:ascii="Courier New" w:hAnsi="Courier New" w:cs="Courier New"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46" w15:restartNumberingAfterBreak="0">
    <w:nsid w:val="7F5A76F7"/>
    <w:multiLevelType w:val="hybridMultilevel"/>
    <w:tmpl w:val="86C242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5"/>
  </w:num>
  <w:num w:numId="2">
    <w:abstractNumId w:val="8"/>
  </w:num>
  <w:num w:numId="3">
    <w:abstractNumId w:val="18"/>
  </w:num>
  <w:num w:numId="4">
    <w:abstractNumId w:val="0"/>
  </w:num>
  <w:num w:numId="5">
    <w:abstractNumId w:val="20"/>
    <w:lvlOverride w:ilvl="0">
      <w:lvl w:ilvl="0">
        <w:start w:val="1"/>
        <w:numFmt w:val="bullet"/>
        <w:pStyle w:val="ListBullet0"/>
        <w:lvlText w:val=""/>
        <w:lvlJc w:val="left"/>
        <w:pPr>
          <w:ind w:left="425" w:hanging="425"/>
        </w:pPr>
        <w:rPr>
          <w:rFonts w:ascii="Symbol" w:hAnsi="Symbol" w:hint="default"/>
        </w:rPr>
      </w:lvl>
    </w:lvlOverride>
    <w:lvlOverride w:ilvl="1">
      <w:lvl w:ilvl="1">
        <w:start w:val="1"/>
        <w:numFmt w:val="bullet"/>
        <w:pStyle w:val="ListBullet2"/>
        <w:lvlText w:val="o"/>
        <w:lvlJc w:val="left"/>
        <w:pPr>
          <w:ind w:left="425" w:firstLine="0"/>
        </w:pPr>
        <w:rPr>
          <w:rFonts w:ascii="Courier New" w:hAnsi="Courier New" w:hint="default"/>
        </w:rPr>
      </w:lvl>
    </w:lvlOverride>
    <w:lvlOverride w:ilvl="2">
      <w:lvl w:ilvl="2">
        <w:start w:val="1"/>
        <w:numFmt w:val="bullet"/>
        <w:lvlText w:val=""/>
        <w:lvlJc w:val="left"/>
        <w:pPr>
          <w:ind w:left="425" w:firstLine="284"/>
        </w:pPr>
        <w:rPr>
          <w:rFonts w:ascii="Symbol" w:hAnsi="Symbol" w:hint="default"/>
          <w:color w:val="auto"/>
        </w:rPr>
      </w:lvl>
    </w:lvlOverride>
    <w:lvlOverride w:ilvl="3">
      <w:lvl w:ilvl="3">
        <w:start w:val="1"/>
        <w:numFmt w:val="bullet"/>
        <w:pStyle w:val="ListBullet4"/>
        <w:lvlText w:val=""/>
        <w:lvlJc w:val="left"/>
        <w:pPr>
          <w:ind w:left="4680" w:hanging="360"/>
        </w:pPr>
        <w:rPr>
          <w:rFonts w:ascii="Symbol" w:hAnsi="Symbol" w:hint="default"/>
        </w:rPr>
      </w:lvl>
    </w:lvlOverride>
    <w:lvlOverride w:ilvl="4">
      <w:lvl w:ilvl="4">
        <w:start w:val="1"/>
        <w:numFmt w:val="bullet"/>
        <w:pStyle w:val="ListBullet5"/>
        <w:lvlText w:val="o"/>
        <w:lvlJc w:val="left"/>
        <w:pPr>
          <w:ind w:left="5400" w:hanging="360"/>
        </w:pPr>
        <w:rPr>
          <w:rFonts w:ascii="Courier New" w:hAnsi="Courier New" w:cs="Courier New" w:hint="default"/>
        </w:rPr>
      </w:lvl>
    </w:lvlOverride>
    <w:lvlOverride w:ilvl="5">
      <w:lvl w:ilvl="5">
        <w:start w:val="1"/>
        <w:numFmt w:val="bullet"/>
        <w:lvlText w:val=""/>
        <w:lvlJc w:val="left"/>
        <w:pPr>
          <w:ind w:left="6120" w:hanging="360"/>
        </w:pPr>
        <w:rPr>
          <w:rFonts w:ascii="Wingdings" w:hAnsi="Wingdings" w:hint="default"/>
        </w:rPr>
      </w:lvl>
    </w:lvlOverride>
    <w:lvlOverride w:ilvl="6">
      <w:lvl w:ilvl="6">
        <w:start w:val="1"/>
        <w:numFmt w:val="bullet"/>
        <w:lvlText w:val=""/>
        <w:lvlJc w:val="left"/>
        <w:pPr>
          <w:ind w:left="6840" w:hanging="360"/>
        </w:pPr>
        <w:rPr>
          <w:rFonts w:ascii="Symbol" w:hAnsi="Symbol" w:hint="default"/>
        </w:rPr>
      </w:lvl>
    </w:lvlOverride>
    <w:lvlOverride w:ilvl="7">
      <w:lvl w:ilvl="7">
        <w:start w:val="1"/>
        <w:numFmt w:val="bullet"/>
        <w:lvlText w:val="o"/>
        <w:lvlJc w:val="left"/>
        <w:pPr>
          <w:ind w:left="7560" w:hanging="360"/>
        </w:pPr>
        <w:rPr>
          <w:rFonts w:ascii="Courier New" w:hAnsi="Courier New" w:cs="Courier New" w:hint="default"/>
        </w:rPr>
      </w:lvl>
    </w:lvlOverride>
    <w:lvlOverride w:ilvl="8">
      <w:lvl w:ilvl="8">
        <w:start w:val="1"/>
        <w:numFmt w:val="bullet"/>
        <w:lvlText w:val=""/>
        <w:lvlJc w:val="left"/>
        <w:pPr>
          <w:ind w:left="8280" w:hanging="360"/>
        </w:pPr>
        <w:rPr>
          <w:rFonts w:ascii="Wingdings" w:hAnsi="Wingdings" w:hint="default"/>
        </w:rPr>
      </w:lvl>
    </w:lvlOverride>
  </w:num>
  <w:num w:numId="6">
    <w:abstractNumId w:val="43"/>
  </w:num>
  <w:num w:numId="7">
    <w:abstractNumId w:val="29"/>
  </w:num>
  <w:num w:numId="8">
    <w:abstractNumId w:val="35"/>
  </w:num>
  <w:num w:numId="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19"/>
  </w:num>
  <w:num w:numId="12">
    <w:abstractNumId w:val="10"/>
  </w:num>
  <w:num w:numId="13">
    <w:abstractNumId w:val="3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9"/>
  </w:num>
  <w:num w:numId="16">
    <w:abstractNumId w:val="17"/>
  </w:num>
  <w:num w:numId="17">
    <w:abstractNumId w:val="25"/>
  </w:num>
  <w:num w:numId="18">
    <w:abstractNumId w:val="32"/>
  </w:num>
  <w:num w:numId="19">
    <w:abstractNumId w:val="6"/>
  </w:num>
  <w:num w:numId="20">
    <w:abstractNumId w:val="45"/>
  </w:num>
  <w:num w:numId="21">
    <w:abstractNumId w:val="40"/>
  </w:num>
  <w:num w:numId="22">
    <w:abstractNumId w:val="22"/>
  </w:num>
  <w:num w:numId="23">
    <w:abstractNumId w:val="31"/>
  </w:num>
  <w:num w:numId="24">
    <w:abstractNumId w:val="39"/>
  </w:num>
  <w:num w:numId="25">
    <w:abstractNumId w:val="30"/>
  </w:num>
  <w:num w:numId="26">
    <w:abstractNumId w:val="38"/>
  </w:num>
  <w:num w:numId="27">
    <w:abstractNumId w:val="41"/>
  </w:num>
  <w:num w:numId="28">
    <w:abstractNumId w:val="42"/>
  </w:num>
  <w:num w:numId="29">
    <w:abstractNumId w:val="12"/>
  </w:num>
  <w:num w:numId="30">
    <w:abstractNumId w:val="27"/>
  </w:num>
  <w:num w:numId="31">
    <w:abstractNumId w:val="37"/>
  </w:num>
  <w:num w:numId="32">
    <w:abstractNumId w:val="24"/>
  </w:num>
  <w:num w:numId="33">
    <w:abstractNumId w:val="2"/>
  </w:num>
  <w:num w:numId="34">
    <w:abstractNumId w:val="14"/>
  </w:num>
  <w:num w:numId="35">
    <w:abstractNumId w:val="11"/>
  </w:num>
  <w:num w:numId="36">
    <w:abstractNumId w:val="33"/>
  </w:num>
  <w:num w:numId="37">
    <w:abstractNumId w:val="28"/>
  </w:num>
  <w:num w:numId="38">
    <w:abstractNumId w:val="46"/>
  </w:num>
  <w:num w:numId="39">
    <w:abstractNumId w:val="5"/>
  </w:num>
  <w:num w:numId="40">
    <w:abstractNumId w:val="13"/>
  </w:num>
  <w:num w:numId="41">
    <w:abstractNumId w:val="21"/>
  </w:num>
  <w:num w:numId="4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num>
  <w:num w:numId="44">
    <w:abstractNumId w:val="26"/>
  </w:num>
  <w:num w:numId="45">
    <w:abstractNumId w:val="3"/>
  </w:num>
  <w:num w:numId="46">
    <w:abstractNumId w:val="34"/>
  </w:num>
  <w:num w:numId="47">
    <w:abstractNumId w:val="16"/>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08"/>
    <w:rsid w:val="00002891"/>
    <w:rsid w:val="001926D4"/>
    <w:rsid w:val="001A2D71"/>
    <w:rsid w:val="001F26A9"/>
    <w:rsid w:val="00245649"/>
    <w:rsid w:val="00291FFD"/>
    <w:rsid w:val="002B162A"/>
    <w:rsid w:val="002C6408"/>
    <w:rsid w:val="003576A1"/>
    <w:rsid w:val="0037773B"/>
    <w:rsid w:val="00467F1A"/>
    <w:rsid w:val="00657B11"/>
    <w:rsid w:val="00672FB2"/>
    <w:rsid w:val="007226D4"/>
    <w:rsid w:val="00737F14"/>
    <w:rsid w:val="007F1A53"/>
    <w:rsid w:val="00801C3E"/>
    <w:rsid w:val="008C106F"/>
    <w:rsid w:val="008D45E3"/>
    <w:rsid w:val="00971614"/>
    <w:rsid w:val="00977D06"/>
    <w:rsid w:val="009D74DB"/>
    <w:rsid w:val="00A7361A"/>
    <w:rsid w:val="00A82C79"/>
    <w:rsid w:val="00A95586"/>
    <w:rsid w:val="00AB7999"/>
    <w:rsid w:val="00B23ABD"/>
    <w:rsid w:val="00B252EA"/>
    <w:rsid w:val="00B428FB"/>
    <w:rsid w:val="00B57D62"/>
    <w:rsid w:val="00E87EFC"/>
    <w:rsid w:val="00F13BCC"/>
    <w:rsid w:val="00FB0B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12B7D2F"/>
  <w15:chartTrackingRefBased/>
  <w15:docId w15:val="{5BEA78E8-96B4-43CE-8A22-CB64F0068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iPriority="19" w:unhideWhenUsed="1"/>
    <w:lsdException w:name="List Number 3" w:semiHidden="1" w:uiPriority="19" w:unhideWhenUsed="1"/>
    <w:lsdException w:name="List Number 4" w:semiHidden="1" w:uiPriority="19" w:unhideWhenUsed="1"/>
    <w:lsdException w:name="List Number 5" w:semiHidden="1" w:uiPriority="1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6408"/>
    <w:pPr>
      <w:spacing w:before="40" w:line="276" w:lineRule="auto"/>
    </w:pPr>
    <w:rPr>
      <w:rFonts w:ascii="Arial" w:hAnsi="Arial"/>
      <w:color w:val="000000" w:themeColor="text1"/>
    </w:rPr>
  </w:style>
  <w:style w:type="paragraph" w:styleId="Heading1">
    <w:name w:val="heading 1"/>
    <w:basedOn w:val="Normal"/>
    <w:next w:val="Normal"/>
    <w:link w:val="Heading1Char"/>
    <w:uiPriority w:val="9"/>
    <w:qFormat/>
    <w:rsid w:val="002C6408"/>
    <w:pPr>
      <w:keepNext/>
      <w:keepLines/>
      <w:spacing w:after="480"/>
      <w:outlineLvl w:val="0"/>
    </w:pPr>
    <w:rPr>
      <w:rFonts w:eastAsiaTheme="majorEastAsia" w:cstheme="majorBidi"/>
      <w:color w:val="0F4BEB" w:themeColor="accent1"/>
      <w:sz w:val="48"/>
      <w:szCs w:val="32"/>
    </w:rPr>
  </w:style>
  <w:style w:type="paragraph" w:styleId="Heading2">
    <w:name w:val="heading 2"/>
    <w:basedOn w:val="Normal"/>
    <w:next w:val="Normal"/>
    <w:link w:val="Heading2Char"/>
    <w:uiPriority w:val="9"/>
    <w:unhideWhenUsed/>
    <w:qFormat/>
    <w:rsid w:val="002C6408"/>
    <w:pPr>
      <w:keepNext/>
      <w:keepLines/>
      <w:spacing w:before="320" w:after="240"/>
      <w:outlineLvl w:val="1"/>
    </w:pPr>
    <w:rPr>
      <w:rFonts w:eastAsiaTheme="majorEastAsia" w:cstheme="majorBidi"/>
      <w:color w:val="0F4BEB" w:themeColor="accent1"/>
      <w:sz w:val="30"/>
      <w:szCs w:val="26"/>
    </w:rPr>
  </w:style>
  <w:style w:type="paragraph" w:styleId="Heading3">
    <w:name w:val="heading 3"/>
    <w:basedOn w:val="Heading2"/>
    <w:next w:val="Normal"/>
    <w:link w:val="Heading3Char"/>
    <w:uiPriority w:val="9"/>
    <w:unhideWhenUsed/>
    <w:qFormat/>
    <w:rsid w:val="002C6408"/>
    <w:pPr>
      <w:outlineLvl w:val="2"/>
    </w:pPr>
    <w:rPr>
      <w:b/>
      <w:color w:val="auto"/>
      <w:sz w:val="22"/>
    </w:rPr>
  </w:style>
  <w:style w:type="paragraph" w:styleId="Heading4">
    <w:name w:val="heading 4"/>
    <w:basedOn w:val="Normal"/>
    <w:next w:val="BodyText"/>
    <w:link w:val="Heading4Char"/>
    <w:qFormat/>
    <w:rsid w:val="002C6408"/>
    <w:pPr>
      <w:keepNext/>
      <w:keepLines/>
      <w:spacing w:before="240" w:after="120"/>
      <w:ind w:left="1134"/>
      <w:outlineLvl w:val="3"/>
    </w:pPr>
    <w:rPr>
      <w:rFonts w:eastAsia="Times New Roman" w:cs="Times New Roman"/>
      <w:b/>
      <w:bCs/>
      <w:lang w:eastAsia="en-AU"/>
    </w:rPr>
  </w:style>
  <w:style w:type="paragraph" w:styleId="Heading5">
    <w:name w:val="heading 5"/>
    <w:basedOn w:val="Normal"/>
    <w:next w:val="Normal"/>
    <w:link w:val="Heading5Char"/>
    <w:uiPriority w:val="9"/>
    <w:unhideWhenUsed/>
    <w:rsid w:val="002C6408"/>
    <w:pPr>
      <w:keepNext/>
      <w:keepLines/>
      <w:spacing w:after="0"/>
      <w:outlineLvl w:val="4"/>
    </w:pPr>
    <w:rPr>
      <w:rFonts w:eastAsiaTheme="majorEastAsia" w:cstheme="majorBidi"/>
      <w:b/>
      <w:color w:val="auto"/>
      <w:sz w:val="18"/>
    </w:rPr>
  </w:style>
  <w:style w:type="paragraph" w:styleId="Heading6">
    <w:name w:val="heading 6"/>
    <w:basedOn w:val="Normal"/>
    <w:next w:val="Normal"/>
    <w:link w:val="Heading6Char"/>
    <w:uiPriority w:val="9"/>
    <w:unhideWhenUsed/>
    <w:rsid w:val="002C6408"/>
    <w:pPr>
      <w:keepNext/>
      <w:keepLines/>
      <w:spacing w:after="0"/>
      <w:outlineLvl w:val="5"/>
    </w:pPr>
    <w:rPr>
      <w:rFonts w:asciiTheme="majorHAnsi" w:eastAsiaTheme="majorEastAsia" w:hAnsiTheme="majorHAnsi" w:cstheme="majorBidi"/>
      <w:color w:val="07257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408"/>
    <w:rPr>
      <w:rFonts w:ascii="Arial" w:eastAsiaTheme="majorEastAsia" w:hAnsi="Arial" w:cstheme="majorBidi"/>
      <w:color w:val="0F4BEB" w:themeColor="accent1"/>
      <w:sz w:val="48"/>
      <w:szCs w:val="32"/>
    </w:rPr>
  </w:style>
  <w:style w:type="character" w:customStyle="1" w:styleId="Heading2Char">
    <w:name w:val="Heading 2 Char"/>
    <w:basedOn w:val="DefaultParagraphFont"/>
    <w:link w:val="Heading2"/>
    <w:uiPriority w:val="9"/>
    <w:rsid w:val="002C6408"/>
    <w:rPr>
      <w:rFonts w:ascii="Arial" w:eastAsiaTheme="majorEastAsia" w:hAnsi="Arial" w:cstheme="majorBidi"/>
      <w:color w:val="0F4BEB" w:themeColor="accent1"/>
      <w:sz w:val="30"/>
      <w:szCs w:val="26"/>
    </w:rPr>
  </w:style>
  <w:style w:type="character" w:customStyle="1" w:styleId="Heading3Char">
    <w:name w:val="Heading 3 Char"/>
    <w:basedOn w:val="DefaultParagraphFont"/>
    <w:link w:val="Heading3"/>
    <w:uiPriority w:val="9"/>
    <w:rsid w:val="002C6408"/>
    <w:rPr>
      <w:rFonts w:ascii="Arial" w:eastAsiaTheme="majorEastAsia" w:hAnsi="Arial" w:cstheme="majorBidi"/>
      <w:b/>
      <w:szCs w:val="26"/>
    </w:rPr>
  </w:style>
  <w:style w:type="character" w:customStyle="1" w:styleId="Heading4Char">
    <w:name w:val="Heading 4 Char"/>
    <w:basedOn w:val="DefaultParagraphFont"/>
    <w:link w:val="Heading4"/>
    <w:rsid w:val="002C6408"/>
    <w:rPr>
      <w:rFonts w:ascii="Arial" w:eastAsia="Times New Roman" w:hAnsi="Arial" w:cs="Times New Roman"/>
      <w:b/>
      <w:bCs/>
      <w:color w:val="000000" w:themeColor="text1"/>
      <w:lang w:eastAsia="en-AU"/>
    </w:rPr>
  </w:style>
  <w:style w:type="character" w:customStyle="1" w:styleId="Heading5Char">
    <w:name w:val="Heading 5 Char"/>
    <w:basedOn w:val="DefaultParagraphFont"/>
    <w:link w:val="Heading5"/>
    <w:uiPriority w:val="9"/>
    <w:rsid w:val="002C6408"/>
    <w:rPr>
      <w:rFonts w:ascii="Arial" w:eastAsiaTheme="majorEastAsia" w:hAnsi="Arial" w:cstheme="majorBidi"/>
      <w:b/>
      <w:sz w:val="18"/>
    </w:rPr>
  </w:style>
  <w:style w:type="character" w:customStyle="1" w:styleId="Heading6Char">
    <w:name w:val="Heading 6 Char"/>
    <w:basedOn w:val="DefaultParagraphFont"/>
    <w:link w:val="Heading6"/>
    <w:uiPriority w:val="9"/>
    <w:rsid w:val="002C6408"/>
    <w:rPr>
      <w:rFonts w:asciiTheme="majorHAnsi" w:eastAsiaTheme="majorEastAsia" w:hAnsiTheme="majorHAnsi" w:cstheme="majorBidi"/>
      <w:color w:val="072574" w:themeColor="accent1" w:themeShade="7F"/>
    </w:rPr>
  </w:style>
  <w:style w:type="paragraph" w:styleId="BodyText">
    <w:name w:val="Body Text"/>
    <w:basedOn w:val="Normal"/>
    <w:link w:val="BodyTextChar"/>
    <w:rsid w:val="002C6408"/>
    <w:pPr>
      <w:spacing w:before="120" w:after="120"/>
    </w:pPr>
    <w:rPr>
      <w:rFonts w:eastAsia="Times New Roman" w:cs="Times New Roman"/>
      <w:szCs w:val="24"/>
      <w:lang w:eastAsia="en-AU"/>
    </w:rPr>
  </w:style>
  <w:style w:type="character" w:customStyle="1" w:styleId="BodyTextChar">
    <w:name w:val="Body Text Char"/>
    <w:basedOn w:val="DefaultParagraphFont"/>
    <w:link w:val="BodyText"/>
    <w:rsid w:val="002C6408"/>
    <w:rPr>
      <w:rFonts w:ascii="Arial" w:eastAsia="Times New Roman" w:hAnsi="Arial" w:cs="Times New Roman"/>
      <w:color w:val="000000" w:themeColor="text1"/>
      <w:szCs w:val="24"/>
      <w:lang w:eastAsia="en-AU"/>
    </w:rPr>
  </w:style>
  <w:style w:type="paragraph" w:customStyle="1" w:styleId="NbrHeading1">
    <w:name w:val="Nbr Heading 1"/>
    <w:aliases w:val="Nbr H1,UTS Nbr H1"/>
    <w:basedOn w:val="Heading1"/>
    <w:next w:val="BodyText"/>
    <w:qFormat/>
    <w:rsid w:val="002C6408"/>
    <w:pPr>
      <w:pageBreakBefore/>
      <w:widowControl w:val="0"/>
      <w:numPr>
        <w:numId w:val="8"/>
      </w:numPr>
    </w:pPr>
    <w:rPr>
      <w:rFonts w:eastAsia="Gotham Book" w:cs="Arial"/>
      <w:lang w:val="en-US" w:eastAsia="en-AU"/>
    </w:rPr>
  </w:style>
  <w:style w:type="paragraph" w:customStyle="1" w:styleId="NbrHeading2">
    <w:name w:val="Nbr Heading 2"/>
    <w:aliases w:val="Nbr H2,UTS Nbr H2"/>
    <w:basedOn w:val="Heading2"/>
    <w:next w:val="BodyText"/>
    <w:qFormat/>
    <w:rsid w:val="002C6408"/>
    <w:pPr>
      <w:numPr>
        <w:ilvl w:val="1"/>
        <w:numId w:val="8"/>
      </w:numPr>
    </w:pPr>
    <w:rPr>
      <w:rFonts w:eastAsia="Gotham Book" w:cs="Arial"/>
      <w:bCs/>
      <w:iCs/>
      <w:szCs w:val="28"/>
      <w:lang w:val="en-US" w:eastAsia="en-AU"/>
    </w:rPr>
  </w:style>
  <w:style w:type="paragraph" w:customStyle="1" w:styleId="NbrHeading3">
    <w:name w:val="Nbr Heading 3"/>
    <w:aliases w:val="Nbr H3,UTS Nbr H3"/>
    <w:basedOn w:val="Heading3"/>
    <w:next w:val="BodyText"/>
    <w:qFormat/>
    <w:rsid w:val="002C6408"/>
    <w:pPr>
      <w:numPr>
        <w:ilvl w:val="2"/>
        <w:numId w:val="8"/>
      </w:numPr>
      <w:spacing w:before="280" w:after="140"/>
    </w:pPr>
    <w:rPr>
      <w:rFonts w:eastAsia="Gotham Book" w:cs="Times New Roman"/>
      <w:bCs/>
      <w:color w:val="000000" w:themeColor="text1"/>
      <w:lang w:val="en-US" w:eastAsia="en-AU"/>
    </w:rPr>
  </w:style>
  <w:style w:type="paragraph" w:customStyle="1" w:styleId="NbrHeading4">
    <w:name w:val="Nbr Heading 4"/>
    <w:aliases w:val="Nbr H4,UTS Nbr H4"/>
    <w:basedOn w:val="Heading4"/>
    <w:next w:val="BodyText"/>
    <w:qFormat/>
    <w:rsid w:val="002C6408"/>
    <w:pPr>
      <w:numPr>
        <w:ilvl w:val="3"/>
        <w:numId w:val="8"/>
      </w:numPr>
    </w:pPr>
    <w:rPr>
      <w:rFonts w:eastAsia="Gotham Book"/>
      <w:lang w:val="en-US"/>
    </w:rPr>
  </w:style>
  <w:style w:type="paragraph" w:styleId="ListNumber0">
    <w:name w:val="List Number"/>
    <w:basedOn w:val="BodyText"/>
    <w:uiPriority w:val="1"/>
    <w:qFormat/>
    <w:rsid w:val="002C6408"/>
    <w:pPr>
      <w:numPr>
        <w:numId w:val="6"/>
      </w:numPr>
    </w:pPr>
  </w:style>
  <w:style w:type="paragraph" w:styleId="ListBullet0">
    <w:name w:val="List Bullet"/>
    <w:aliases w:val="Bullet"/>
    <w:basedOn w:val="BodyText"/>
    <w:uiPriority w:val="1"/>
    <w:qFormat/>
    <w:rsid w:val="002C6408"/>
    <w:pPr>
      <w:numPr>
        <w:numId w:val="5"/>
      </w:numPr>
      <w:tabs>
        <w:tab w:val="num" w:pos="425"/>
      </w:tabs>
      <w:ind w:hanging="360"/>
    </w:pPr>
  </w:style>
  <w:style w:type="paragraph" w:customStyle="1" w:styleId="TableHeading">
    <w:name w:val="Table Heading"/>
    <w:basedOn w:val="Normal"/>
    <w:next w:val="BodyText"/>
    <w:uiPriority w:val="3"/>
    <w:qFormat/>
    <w:rsid w:val="002C6408"/>
    <w:pPr>
      <w:spacing w:before="60" w:after="60"/>
      <w:ind w:left="170" w:right="113"/>
    </w:pPr>
    <w:rPr>
      <w:color w:val="FFFFFF" w:themeColor="background1"/>
    </w:rPr>
  </w:style>
  <w:style w:type="paragraph" w:customStyle="1" w:styleId="TableText">
    <w:name w:val="Table Text"/>
    <w:basedOn w:val="Normal"/>
    <w:uiPriority w:val="3"/>
    <w:qFormat/>
    <w:rsid w:val="002C6408"/>
    <w:pPr>
      <w:spacing w:before="60" w:after="60"/>
      <w:ind w:left="170" w:right="113"/>
    </w:pPr>
    <w:rPr>
      <w:bCs/>
    </w:rPr>
  </w:style>
  <w:style w:type="paragraph" w:styleId="ListParagraph0">
    <w:name w:val="List Paragraph"/>
    <w:basedOn w:val="BodyText"/>
    <w:uiPriority w:val="1"/>
    <w:rsid w:val="002C6408"/>
    <w:pPr>
      <w:numPr>
        <w:numId w:val="7"/>
      </w:numPr>
    </w:pPr>
  </w:style>
  <w:style w:type="paragraph" w:customStyle="1" w:styleId="NbrHeading5">
    <w:name w:val="Nbr Heading 5"/>
    <w:basedOn w:val="Heading5"/>
    <w:next w:val="BodyText"/>
    <w:semiHidden/>
    <w:qFormat/>
    <w:rsid w:val="002C6408"/>
    <w:pPr>
      <w:numPr>
        <w:ilvl w:val="4"/>
        <w:numId w:val="8"/>
      </w:numPr>
      <w:spacing w:before="240" w:after="120"/>
    </w:pPr>
    <w:rPr>
      <w:rFonts w:eastAsia="Times New Roman" w:cs="Times New Roman"/>
      <w:bCs/>
      <w:iCs/>
      <w:sz w:val="20"/>
      <w:szCs w:val="26"/>
      <w:lang w:eastAsia="en-AU"/>
    </w:rPr>
  </w:style>
  <w:style w:type="paragraph" w:customStyle="1" w:styleId="FigureTitle">
    <w:name w:val="Figure Title"/>
    <w:basedOn w:val="Normal"/>
    <w:next w:val="Normal"/>
    <w:uiPriority w:val="6"/>
    <w:qFormat/>
    <w:rsid w:val="002C6408"/>
    <w:pPr>
      <w:tabs>
        <w:tab w:val="left" w:pos="1134"/>
      </w:tabs>
      <w:spacing w:before="120" w:after="240"/>
    </w:pPr>
    <w:rPr>
      <w:b/>
      <w:i/>
      <w:sz w:val="20"/>
    </w:rPr>
  </w:style>
  <w:style w:type="paragraph" w:customStyle="1" w:styleId="TableTitle">
    <w:name w:val="Table Title"/>
    <w:basedOn w:val="FigureTitle"/>
    <w:uiPriority w:val="6"/>
    <w:qFormat/>
    <w:rsid w:val="002C6408"/>
  </w:style>
  <w:style w:type="numbering" w:customStyle="1" w:styleId="ListNumber">
    <w:name w:val="List_Number"/>
    <w:uiPriority w:val="99"/>
    <w:rsid w:val="002C6408"/>
    <w:pPr>
      <w:numPr>
        <w:numId w:val="2"/>
      </w:numPr>
    </w:pPr>
  </w:style>
  <w:style w:type="numbering" w:customStyle="1" w:styleId="ListParagraph">
    <w:name w:val="List_Paragraph"/>
    <w:uiPriority w:val="99"/>
    <w:rsid w:val="002C6408"/>
    <w:pPr>
      <w:numPr>
        <w:numId w:val="4"/>
      </w:numPr>
    </w:pPr>
  </w:style>
  <w:style w:type="table" w:customStyle="1" w:styleId="LinedBlueTable">
    <w:name w:val="Lined Blue Table"/>
    <w:basedOn w:val="TableNormal"/>
    <w:uiPriority w:val="99"/>
    <w:rsid w:val="002C6408"/>
    <w:pPr>
      <w:spacing w:after="0" w:line="240" w:lineRule="auto"/>
      <w:ind w:left="113" w:right="113"/>
    </w:pPr>
    <w:tblPr>
      <w:tblStyleRowBandSize w:val="1"/>
      <w:tblStyleColBandSize w:val="1"/>
      <w:tblBorders>
        <w:top w:val="single" w:sz="18" w:space="0" w:color="CEDAFC" w:themeColor="accent1" w:themeTint="33"/>
        <w:bottom w:val="single" w:sz="18" w:space="0" w:color="CEDAFC" w:themeColor="accent1" w:themeTint="33"/>
        <w:insideH w:val="single" w:sz="18" w:space="0" w:color="CEDAFC" w:themeColor="accent1" w:themeTint="33"/>
      </w:tblBorders>
      <w:tblCellMar>
        <w:left w:w="0" w:type="dxa"/>
        <w:right w:w="0" w:type="dxa"/>
      </w:tblCellMar>
    </w:tblPr>
    <w:trPr>
      <w:cantSplit/>
    </w:trPr>
    <w:tcPr>
      <w:shd w:val="clear" w:color="auto" w:fill="auto"/>
    </w:tcPr>
    <w:tblStylePr w:type="firstRow">
      <w:rPr>
        <w:color w:val="FFFFFF" w:themeColor="background1"/>
      </w:rPr>
      <w:tblPr/>
      <w:tcPr>
        <w:tcBorders>
          <w:top w:val="single" w:sz="18" w:space="0" w:color="E8EEFD"/>
          <w:left w:val="nil"/>
          <w:bottom w:val="nil"/>
          <w:right w:val="nil"/>
          <w:insideH w:val="nil"/>
          <w:insideV w:val="nil"/>
          <w:tl2br w:val="nil"/>
          <w:tr2bl w:val="nil"/>
        </w:tcBorders>
        <w:shd w:val="clear" w:color="auto" w:fill="0F4BEB" w:themeFill="accent1"/>
      </w:tcPr>
    </w:tblStylePr>
    <w:tblStylePr w:type="lastRow">
      <w:rPr>
        <w:b/>
      </w:rPr>
      <w:tblPr/>
      <w:tcPr>
        <w:shd w:val="clear" w:color="auto" w:fill="ECF1FE"/>
      </w:tcPr>
    </w:tblStylePr>
    <w:tblStylePr w:type="firstCol">
      <w:rPr>
        <w:color w:val="FFFFFF" w:themeColor="background1"/>
      </w:rPr>
      <w:tblPr/>
      <w:tcPr>
        <w:tcBorders>
          <w:top w:val="nil"/>
          <w:left w:val="nil"/>
          <w:bottom w:val="single" w:sz="18" w:space="0" w:color="CEDAFC" w:themeColor="accent1" w:themeTint="33"/>
          <w:right w:val="nil"/>
          <w:insideH w:val="single" w:sz="18" w:space="0" w:color="CEDAFC" w:themeColor="accent1" w:themeTint="33"/>
          <w:insideV w:val="nil"/>
        </w:tcBorders>
        <w:shd w:val="clear" w:color="auto" w:fill="0F4BEB" w:themeFill="accent1"/>
      </w:tcPr>
    </w:tblStylePr>
    <w:tblStylePr w:type="lastCol">
      <w:tblPr/>
      <w:tcPr>
        <w:shd w:val="clear" w:color="auto" w:fill="ECF1FE"/>
      </w:tcPr>
    </w:tblStylePr>
    <w:tblStylePr w:type="band2Vert">
      <w:tblPr/>
      <w:tcPr>
        <w:shd w:val="clear" w:color="auto" w:fill="ECF1FE"/>
      </w:tcPr>
    </w:tblStylePr>
    <w:tblStylePr w:type="band2Horz">
      <w:tblPr/>
      <w:tcPr>
        <w:shd w:val="clear" w:color="auto" w:fill="ECF1FE"/>
      </w:tcPr>
    </w:tblStylePr>
  </w:style>
  <w:style w:type="paragraph" w:styleId="ListBullet2">
    <w:name w:val="List Bullet 2"/>
    <w:basedOn w:val="ListBullet0"/>
    <w:uiPriority w:val="19"/>
    <w:rsid w:val="002C6408"/>
    <w:pPr>
      <w:numPr>
        <w:ilvl w:val="1"/>
      </w:numPr>
      <w:tabs>
        <w:tab w:val="num" w:pos="850"/>
      </w:tabs>
      <w:ind w:left="850" w:hanging="425"/>
    </w:pPr>
  </w:style>
  <w:style w:type="paragraph" w:styleId="ListBullet3">
    <w:name w:val="List Bullet 3"/>
    <w:basedOn w:val="ListBullet2"/>
    <w:uiPriority w:val="19"/>
    <w:rsid w:val="002C6408"/>
    <w:pPr>
      <w:numPr>
        <w:ilvl w:val="0"/>
        <w:numId w:val="12"/>
      </w:numPr>
    </w:pPr>
  </w:style>
  <w:style w:type="paragraph" w:styleId="ListBullet4">
    <w:name w:val="List Bullet 4"/>
    <w:basedOn w:val="ListBullet0"/>
    <w:uiPriority w:val="19"/>
    <w:rsid w:val="002C6408"/>
    <w:pPr>
      <w:numPr>
        <w:ilvl w:val="3"/>
      </w:numPr>
      <w:ind w:left="2551"/>
    </w:pPr>
  </w:style>
  <w:style w:type="paragraph" w:styleId="ListBullet5">
    <w:name w:val="List Bullet 5"/>
    <w:basedOn w:val="ListBullet0"/>
    <w:uiPriority w:val="19"/>
    <w:rsid w:val="002C6408"/>
    <w:pPr>
      <w:numPr>
        <w:ilvl w:val="4"/>
      </w:numPr>
      <w:ind w:left="2835"/>
    </w:pPr>
  </w:style>
  <w:style w:type="paragraph" w:styleId="Header">
    <w:name w:val="header"/>
    <w:basedOn w:val="Normal"/>
    <w:link w:val="HeaderChar"/>
    <w:uiPriority w:val="99"/>
    <w:unhideWhenUsed/>
    <w:rsid w:val="002C640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C6408"/>
    <w:rPr>
      <w:rFonts w:ascii="Arial" w:hAnsi="Arial"/>
      <w:color w:val="000000" w:themeColor="text1"/>
    </w:rPr>
  </w:style>
  <w:style w:type="paragraph" w:styleId="ListNumber2">
    <w:name w:val="List Number 2"/>
    <w:basedOn w:val="ListNumber0"/>
    <w:uiPriority w:val="19"/>
    <w:rsid w:val="002C6408"/>
    <w:pPr>
      <w:numPr>
        <w:ilvl w:val="1"/>
      </w:numPr>
    </w:pPr>
  </w:style>
  <w:style w:type="paragraph" w:styleId="ListNumber3">
    <w:name w:val="List Number 3"/>
    <w:basedOn w:val="ListNumber0"/>
    <w:uiPriority w:val="19"/>
    <w:rsid w:val="002C6408"/>
    <w:pPr>
      <w:numPr>
        <w:ilvl w:val="2"/>
      </w:numPr>
    </w:pPr>
  </w:style>
  <w:style w:type="paragraph" w:styleId="ListNumber4">
    <w:name w:val="List Number 4"/>
    <w:basedOn w:val="ListNumber0"/>
    <w:uiPriority w:val="19"/>
    <w:rsid w:val="002C6408"/>
    <w:pPr>
      <w:numPr>
        <w:ilvl w:val="3"/>
      </w:numPr>
    </w:pPr>
  </w:style>
  <w:style w:type="paragraph" w:styleId="ListNumber5">
    <w:name w:val="List Number 5"/>
    <w:basedOn w:val="ListNumber0"/>
    <w:uiPriority w:val="19"/>
    <w:rsid w:val="002C6408"/>
    <w:pPr>
      <w:numPr>
        <w:ilvl w:val="4"/>
      </w:numPr>
    </w:pPr>
  </w:style>
  <w:style w:type="paragraph" w:styleId="Title">
    <w:name w:val="Title"/>
    <w:basedOn w:val="Normal"/>
    <w:next w:val="Normal"/>
    <w:link w:val="TitleChar"/>
    <w:uiPriority w:val="10"/>
    <w:rsid w:val="002C6408"/>
  </w:style>
  <w:style w:type="character" w:customStyle="1" w:styleId="TitleChar">
    <w:name w:val="Title Char"/>
    <w:basedOn w:val="DefaultParagraphFont"/>
    <w:link w:val="Title"/>
    <w:uiPriority w:val="10"/>
    <w:rsid w:val="002C6408"/>
    <w:rPr>
      <w:rFonts w:ascii="Arial" w:hAnsi="Arial"/>
      <w:color w:val="000000" w:themeColor="text1"/>
    </w:rPr>
  </w:style>
  <w:style w:type="paragraph" w:customStyle="1" w:styleId="ListParagraph2">
    <w:name w:val="List Paragraph 2"/>
    <w:basedOn w:val="ListParagraph0"/>
    <w:uiPriority w:val="19"/>
    <w:rsid w:val="002C6408"/>
    <w:pPr>
      <w:numPr>
        <w:ilvl w:val="1"/>
      </w:numPr>
    </w:pPr>
  </w:style>
  <w:style w:type="paragraph" w:customStyle="1" w:styleId="ListParagraph3">
    <w:name w:val="List Paragraph 3"/>
    <w:basedOn w:val="ListParagraph0"/>
    <w:uiPriority w:val="19"/>
    <w:rsid w:val="002C6408"/>
    <w:pPr>
      <w:numPr>
        <w:ilvl w:val="2"/>
      </w:numPr>
    </w:pPr>
  </w:style>
  <w:style w:type="paragraph" w:customStyle="1" w:styleId="ListParagraph4">
    <w:name w:val="List Paragraph 4"/>
    <w:basedOn w:val="ListParagraph0"/>
    <w:uiPriority w:val="19"/>
    <w:rsid w:val="002C6408"/>
    <w:pPr>
      <w:numPr>
        <w:ilvl w:val="3"/>
      </w:numPr>
    </w:pPr>
  </w:style>
  <w:style w:type="paragraph" w:customStyle="1" w:styleId="ListParagraph5">
    <w:name w:val="List Paragraph 5"/>
    <w:basedOn w:val="ListParagraph0"/>
    <w:uiPriority w:val="19"/>
    <w:rsid w:val="002C6408"/>
    <w:pPr>
      <w:numPr>
        <w:ilvl w:val="4"/>
      </w:numPr>
    </w:pPr>
  </w:style>
  <w:style w:type="paragraph" w:customStyle="1" w:styleId="ListParagraph6">
    <w:name w:val="List Paragraph 6"/>
    <w:basedOn w:val="ListParagraph0"/>
    <w:uiPriority w:val="19"/>
    <w:rsid w:val="002C6408"/>
    <w:pPr>
      <w:numPr>
        <w:ilvl w:val="5"/>
      </w:numPr>
    </w:pPr>
  </w:style>
  <w:style w:type="numbering" w:customStyle="1" w:styleId="ListBullet">
    <w:name w:val="List_Bullet"/>
    <w:uiPriority w:val="99"/>
    <w:rsid w:val="002C6408"/>
    <w:pPr>
      <w:numPr>
        <w:numId w:val="1"/>
      </w:numPr>
    </w:pPr>
  </w:style>
  <w:style w:type="numbering" w:customStyle="1" w:styleId="ListNumberedHeadings">
    <w:name w:val="List_NumberedHeadings"/>
    <w:uiPriority w:val="99"/>
    <w:rsid w:val="002C6408"/>
    <w:pPr>
      <w:numPr>
        <w:numId w:val="3"/>
      </w:numPr>
    </w:pPr>
  </w:style>
  <w:style w:type="paragraph" w:customStyle="1" w:styleId="AppendixHeading">
    <w:name w:val="Appendix Heading"/>
    <w:basedOn w:val="Heading1"/>
    <w:next w:val="Normal"/>
    <w:qFormat/>
    <w:rsid w:val="002C6408"/>
    <w:pPr>
      <w:pageBreakBefore/>
      <w:widowControl w:val="0"/>
      <w:numPr>
        <w:numId w:val="10"/>
      </w:numPr>
    </w:pPr>
    <w:rPr>
      <w:rFonts w:eastAsia="Times New Roman" w:cs="Arial"/>
      <w:bCs/>
      <w:lang w:eastAsia="en-AU"/>
    </w:rPr>
  </w:style>
  <w:style w:type="paragraph" w:styleId="Footer">
    <w:name w:val="footer"/>
    <w:basedOn w:val="Normal"/>
    <w:link w:val="FooterChar"/>
    <w:uiPriority w:val="99"/>
    <w:unhideWhenUsed/>
    <w:rsid w:val="002C640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C6408"/>
    <w:rPr>
      <w:rFonts w:ascii="Arial" w:hAnsi="Arial"/>
      <w:color w:val="000000" w:themeColor="text1"/>
    </w:rPr>
  </w:style>
  <w:style w:type="paragraph" w:styleId="Subtitle">
    <w:name w:val="Subtitle"/>
    <w:aliases w:val="Source"/>
    <w:basedOn w:val="Normal"/>
    <w:next w:val="Normal"/>
    <w:link w:val="SubtitleChar"/>
    <w:uiPriority w:val="11"/>
    <w:qFormat/>
    <w:rsid w:val="002C6408"/>
    <w:pPr>
      <w:numPr>
        <w:ilvl w:val="1"/>
      </w:numPr>
    </w:pPr>
    <w:rPr>
      <w:rFonts w:eastAsiaTheme="minorEastAsia"/>
      <w:spacing w:val="15"/>
      <w:sz w:val="16"/>
    </w:rPr>
  </w:style>
  <w:style w:type="character" w:customStyle="1" w:styleId="SubtitleChar">
    <w:name w:val="Subtitle Char"/>
    <w:aliases w:val="Source Char"/>
    <w:basedOn w:val="DefaultParagraphFont"/>
    <w:link w:val="Subtitle"/>
    <w:uiPriority w:val="11"/>
    <w:rsid w:val="002C6408"/>
    <w:rPr>
      <w:rFonts w:ascii="Arial" w:eastAsiaTheme="minorEastAsia" w:hAnsi="Arial"/>
      <w:color w:val="000000" w:themeColor="text1"/>
      <w:spacing w:val="15"/>
      <w:sz w:val="16"/>
    </w:rPr>
  </w:style>
  <w:style w:type="character" w:styleId="Emphasis">
    <w:name w:val="Emphasis"/>
    <w:basedOn w:val="DefaultParagraphFont"/>
    <w:uiPriority w:val="20"/>
    <w:rsid w:val="002C6408"/>
    <w:rPr>
      <w:rFonts w:ascii="Arial" w:hAnsi="Arial"/>
      <w:i/>
      <w:iCs/>
      <w:sz w:val="22"/>
    </w:rPr>
  </w:style>
  <w:style w:type="character" w:styleId="Strong">
    <w:name w:val="Strong"/>
    <w:basedOn w:val="DefaultParagraphFont"/>
    <w:uiPriority w:val="22"/>
    <w:rsid w:val="002C6408"/>
    <w:rPr>
      <w:b/>
      <w:bCs/>
    </w:rPr>
  </w:style>
  <w:style w:type="paragraph" w:styleId="Quote">
    <w:name w:val="Quote"/>
    <w:basedOn w:val="Normal"/>
    <w:next w:val="Normal"/>
    <w:link w:val="QuoteChar"/>
    <w:uiPriority w:val="29"/>
    <w:rsid w:val="002C640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C6408"/>
    <w:rPr>
      <w:rFonts w:ascii="Arial" w:hAnsi="Arial"/>
      <w:i/>
      <w:iCs/>
      <w:color w:val="404040" w:themeColor="text1" w:themeTint="BF"/>
    </w:rPr>
  </w:style>
  <w:style w:type="paragraph" w:styleId="IntenseQuote">
    <w:name w:val="Intense Quote"/>
    <w:basedOn w:val="Normal"/>
    <w:next w:val="Normal"/>
    <w:link w:val="IntenseQuoteChar"/>
    <w:uiPriority w:val="30"/>
    <w:rsid w:val="002C6408"/>
    <w:pPr>
      <w:pBdr>
        <w:top w:val="single" w:sz="4" w:space="10" w:color="0F4BEB" w:themeColor="accent1"/>
        <w:bottom w:val="single" w:sz="4" w:space="10" w:color="0F4BEB" w:themeColor="accent1"/>
      </w:pBdr>
      <w:spacing w:before="360" w:after="360"/>
      <w:ind w:left="864" w:right="864"/>
      <w:jc w:val="center"/>
    </w:pPr>
    <w:rPr>
      <w:i/>
      <w:iCs/>
      <w:color w:val="0F4BEB" w:themeColor="accent1"/>
    </w:rPr>
  </w:style>
  <w:style w:type="character" w:customStyle="1" w:styleId="IntenseQuoteChar">
    <w:name w:val="Intense Quote Char"/>
    <w:basedOn w:val="DefaultParagraphFont"/>
    <w:link w:val="IntenseQuote"/>
    <w:uiPriority w:val="30"/>
    <w:rsid w:val="002C6408"/>
    <w:rPr>
      <w:rFonts w:ascii="Arial" w:hAnsi="Arial"/>
      <w:i/>
      <w:iCs/>
      <w:color w:val="0F4BEB" w:themeColor="accent1"/>
    </w:rPr>
  </w:style>
  <w:style w:type="character" w:styleId="IntenseReference">
    <w:name w:val="Intense Reference"/>
    <w:basedOn w:val="DefaultParagraphFont"/>
    <w:uiPriority w:val="32"/>
    <w:rsid w:val="002C6408"/>
    <w:rPr>
      <w:b/>
      <w:bCs/>
      <w:smallCaps/>
      <w:color w:val="0F4BEB" w:themeColor="accent1"/>
      <w:spacing w:val="5"/>
    </w:rPr>
  </w:style>
  <w:style w:type="table" w:styleId="TableGrid">
    <w:name w:val="Table Grid"/>
    <w:basedOn w:val="TableNormal"/>
    <w:uiPriority w:val="39"/>
    <w:rsid w:val="002C6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C6408"/>
    <w:pPr>
      <w:spacing w:after="0" w:line="240" w:lineRule="auto"/>
    </w:pPr>
    <w:tblPr>
      <w:tblStyleRowBandSize w:val="1"/>
      <w:tblStyleColBandSize w:val="1"/>
      <w:tblBorders>
        <w:top w:val="single" w:sz="4" w:space="0" w:color="6C91F5" w:themeColor="accent1" w:themeTint="99"/>
        <w:left w:val="single" w:sz="4" w:space="0" w:color="6C91F5" w:themeColor="accent1" w:themeTint="99"/>
        <w:bottom w:val="single" w:sz="4" w:space="0" w:color="6C91F5" w:themeColor="accent1" w:themeTint="99"/>
        <w:right w:val="single" w:sz="4" w:space="0" w:color="6C91F5" w:themeColor="accent1" w:themeTint="99"/>
        <w:insideH w:val="single" w:sz="4" w:space="0" w:color="6C91F5" w:themeColor="accent1" w:themeTint="99"/>
        <w:insideV w:val="single" w:sz="4" w:space="0" w:color="6C91F5" w:themeColor="accent1" w:themeTint="99"/>
      </w:tblBorders>
    </w:tblPr>
    <w:tblStylePr w:type="firstRow">
      <w:rPr>
        <w:b/>
        <w:bCs/>
        <w:color w:val="FFFFFF" w:themeColor="background1"/>
      </w:rPr>
      <w:tblPr/>
      <w:tcPr>
        <w:tcBorders>
          <w:top w:val="single" w:sz="4" w:space="0" w:color="0F4BEB" w:themeColor="accent1"/>
          <w:left w:val="single" w:sz="4" w:space="0" w:color="0F4BEB" w:themeColor="accent1"/>
          <w:bottom w:val="single" w:sz="4" w:space="0" w:color="0F4BEB" w:themeColor="accent1"/>
          <w:right w:val="single" w:sz="4" w:space="0" w:color="0F4BEB" w:themeColor="accent1"/>
          <w:insideH w:val="nil"/>
          <w:insideV w:val="nil"/>
        </w:tcBorders>
        <w:shd w:val="clear" w:color="auto" w:fill="0F4BEB" w:themeFill="accent1"/>
      </w:tcPr>
    </w:tblStylePr>
    <w:tblStylePr w:type="lastRow">
      <w:rPr>
        <w:b/>
        <w:bCs/>
      </w:rPr>
      <w:tblPr/>
      <w:tcPr>
        <w:tcBorders>
          <w:top w:val="double" w:sz="4" w:space="0" w:color="0F4BEB" w:themeColor="accent1"/>
        </w:tcBorders>
      </w:tcPr>
    </w:tblStylePr>
    <w:tblStylePr w:type="firstCol">
      <w:rPr>
        <w:b/>
        <w:bCs/>
      </w:rPr>
    </w:tblStylePr>
    <w:tblStylePr w:type="lastCol">
      <w:rPr>
        <w:b/>
        <w:bCs/>
      </w:rPr>
    </w:tblStylePr>
    <w:tblStylePr w:type="band1Vert">
      <w:tblPr/>
      <w:tcPr>
        <w:shd w:val="clear" w:color="auto" w:fill="CEDAFC" w:themeFill="accent1" w:themeFillTint="33"/>
      </w:tcPr>
    </w:tblStylePr>
    <w:tblStylePr w:type="band1Horz">
      <w:tblPr/>
      <w:tcPr>
        <w:shd w:val="clear" w:color="auto" w:fill="CEDAFC" w:themeFill="accent1" w:themeFillTint="33"/>
      </w:tcPr>
    </w:tblStylePr>
  </w:style>
  <w:style w:type="paragraph" w:styleId="BalloonText">
    <w:name w:val="Balloon Text"/>
    <w:basedOn w:val="Normal"/>
    <w:link w:val="BalloonTextChar"/>
    <w:uiPriority w:val="99"/>
    <w:semiHidden/>
    <w:unhideWhenUsed/>
    <w:rsid w:val="002C640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408"/>
    <w:rPr>
      <w:rFonts w:ascii="Segoe UI" w:hAnsi="Segoe UI" w:cs="Segoe UI"/>
      <w:color w:val="000000" w:themeColor="text1"/>
      <w:sz w:val="18"/>
      <w:szCs w:val="18"/>
    </w:rPr>
  </w:style>
  <w:style w:type="paragraph" w:customStyle="1" w:styleId="FootnoteText1">
    <w:name w:val="Footnote Text1"/>
    <w:basedOn w:val="Normal"/>
    <w:next w:val="FootnoteText"/>
    <w:uiPriority w:val="99"/>
    <w:semiHidden/>
    <w:unhideWhenUsed/>
    <w:rsid w:val="002C6408"/>
    <w:pPr>
      <w:spacing w:before="0" w:after="0" w:line="240" w:lineRule="auto"/>
    </w:pPr>
    <w:rPr>
      <w:rFonts w:ascii="Calibri" w:hAnsi="Calibri"/>
      <w:color w:val="auto"/>
      <w:sz w:val="20"/>
      <w:szCs w:val="20"/>
    </w:rPr>
  </w:style>
  <w:style w:type="character" w:styleId="FootnoteReference">
    <w:name w:val="footnote reference"/>
    <w:basedOn w:val="DefaultParagraphFont"/>
    <w:uiPriority w:val="99"/>
    <w:semiHidden/>
    <w:unhideWhenUsed/>
    <w:rsid w:val="002C6408"/>
    <w:rPr>
      <w:vertAlign w:val="superscript"/>
    </w:rPr>
  </w:style>
  <w:style w:type="paragraph" w:styleId="FootnoteText">
    <w:name w:val="footnote text"/>
    <w:basedOn w:val="Normal"/>
    <w:link w:val="FootnoteTextChar"/>
    <w:uiPriority w:val="99"/>
    <w:semiHidden/>
    <w:unhideWhenUsed/>
    <w:rsid w:val="002C640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C6408"/>
    <w:rPr>
      <w:rFonts w:ascii="Arial" w:hAnsi="Arial"/>
      <w:color w:val="000000" w:themeColor="text1"/>
      <w:sz w:val="20"/>
      <w:szCs w:val="20"/>
    </w:rPr>
  </w:style>
  <w:style w:type="table" w:styleId="GridTable5Dark-Accent1">
    <w:name w:val="Grid Table 5 Dark Accent 1"/>
    <w:basedOn w:val="TableNormal"/>
    <w:uiPriority w:val="50"/>
    <w:rsid w:val="002C64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AF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4BE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4BE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4BE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4BEB" w:themeFill="accent1"/>
      </w:tcPr>
    </w:tblStylePr>
    <w:tblStylePr w:type="band1Vert">
      <w:tblPr/>
      <w:tcPr>
        <w:shd w:val="clear" w:color="auto" w:fill="9DB5F8" w:themeFill="accent1" w:themeFillTint="66"/>
      </w:tcPr>
    </w:tblStylePr>
    <w:tblStylePr w:type="band1Horz">
      <w:tblPr/>
      <w:tcPr>
        <w:shd w:val="clear" w:color="auto" w:fill="9DB5F8" w:themeFill="accent1" w:themeFillTint="66"/>
      </w:tcPr>
    </w:tblStylePr>
  </w:style>
  <w:style w:type="paragraph" w:styleId="Revision">
    <w:name w:val="Revision"/>
    <w:hidden/>
    <w:uiPriority w:val="99"/>
    <w:semiHidden/>
    <w:rsid w:val="002C6408"/>
    <w:pPr>
      <w:spacing w:after="0" w:line="240" w:lineRule="auto"/>
    </w:pPr>
    <w:rPr>
      <w:rFonts w:ascii="Arial" w:hAnsi="Arial"/>
      <w:color w:val="000000" w:themeColor="text1"/>
    </w:rPr>
  </w:style>
  <w:style w:type="character" w:styleId="CommentReference">
    <w:name w:val="annotation reference"/>
    <w:basedOn w:val="DefaultParagraphFont"/>
    <w:uiPriority w:val="99"/>
    <w:semiHidden/>
    <w:unhideWhenUsed/>
    <w:rsid w:val="002C6408"/>
    <w:rPr>
      <w:sz w:val="16"/>
      <w:szCs w:val="16"/>
    </w:rPr>
  </w:style>
  <w:style w:type="paragraph" w:styleId="CommentText">
    <w:name w:val="annotation text"/>
    <w:basedOn w:val="Normal"/>
    <w:link w:val="CommentTextChar"/>
    <w:uiPriority w:val="99"/>
    <w:unhideWhenUsed/>
    <w:rsid w:val="002C6408"/>
    <w:pPr>
      <w:spacing w:line="240" w:lineRule="auto"/>
    </w:pPr>
    <w:rPr>
      <w:sz w:val="20"/>
      <w:szCs w:val="20"/>
    </w:rPr>
  </w:style>
  <w:style w:type="character" w:customStyle="1" w:styleId="CommentTextChar">
    <w:name w:val="Comment Text Char"/>
    <w:basedOn w:val="DefaultParagraphFont"/>
    <w:link w:val="CommentText"/>
    <w:uiPriority w:val="99"/>
    <w:rsid w:val="002C6408"/>
    <w:rPr>
      <w:rFonts w:ascii="Arial" w:hAnsi="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2C6408"/>
    <w:rPr>
      <w:b/>
      <w:bCs/>
    </w:rPr>
  </w:style>
  <w:style w:type="character" w:customStyle="1" w:styleId="CommentSubjectChar">
    <w:name w:val="Comment Subject Char"/>
    <w:basedOn w:val="CommentTextChar"/>
    <w:link w:val="CommentSubject"/>
    <w:uiPriority w:val="99"/>
    <w:semiHidden/>
    <w:rsid w:val="002C6408"/>
    <w:rPr>
      <w:rFonts w:ascii="Arial" w:hAnsi="Arial"/>
      <w:b/>
      <w:bCs/>
      <w:color w:val="000000" w:themeColor="text1"/>
      <w:sz w:val="20"/>
      <w:szCs w:val="20"/>
    </w:rPr>
  </w:style>
  <w:style w:type="character" w:styleId="Hyperlink">
    <w:name w:val="Hyperlink"/>
    <w:basedOn w:val="DefaultParagraphFont"/>
    <w:uiPriority w:val="99"/>
    <w:unhideWhenUsed/>
    <w:rsid w:val="002C6408"/>
    <w:rPr>
      <w:color w:val="00B7E0" w:themeColor="hyperlink"/>
      <w:u w:val="single"/>
    </w:rPr>
  </w:style>
  <w:style w:type="character" w:customStyle="1" w:styleId="UnresolvedMention1">
    <w:name w:val="Unresolved Mention1"/>
    <w:basedOn w:val="DefaultParagraphFont"/>
    <w:uiPriority w:val="99"/>
    <w:semiHidden/>
    <w:unhideWhenUsed/>
    <w:rsid w:val="002C6408"/>
    <w:rPr>
      <w:color w:val="605E5C"/>
      <w:shd w:val="clear" w:color="auto" w:fill="E1DFDD"/>
    </w:rPr>
  </w:style>
  <w:style w:type="character" w:styleId="FollowedHyperlink">
    <w:name w:val="FollowedHyperlink"/>
    <w:basedOn w:val="DefaultParagraphFont"/>
    <w:uiPriority w:val="99"/>
    <w:semiHidden/>
    <w:unhideWhenUsed/>
    <w:rsid w:val="002C6408"/>
    <w:rPr>
      <w:color w:val="00B7E0" w:themeColor="followedHyperlink"/>
      <w:u w:val="single"/>
    </w:rPr>
  </w:style>
  <w:style w:type="paragraph" w:styleId="Bibliography">
    <w:name w:val="Bibliography"/>
    <w:basedOn w:val="Normal"/>
    <w:next w:val="Normal"/>
    <w:uiPriority w:val="37"/>
    <w:unhideWhenUsed/>
    <w:rsid w:val="002C6408"/>
    <w:pPr>
      <w:spacing w:after="0" w:line="480" w:lineRule="auto"/>
      <w:ind w:left="720" w:hanging="720"/>
    </w:pPr>
  </w:style>
  <w:style w:type="character" w:styleId="UnresolvedMention">
    <w:name w:val="Unresolved Mention"/>
    <w:basedOn w:val="DefaultParagraphFont"/>
    <w:uiPriority w:val="99"/>
    <w:semiHidden/>
    <w:unhideWhenUsed/>
    <w:rsid w:val="002C6408"/>
    <w:rPr>
      <w:color w:val="605E5C"/>
      <w:shd w:val="clear" w:color="auto" w:fill="E1DFDD"/>
    </w:rPr>
  </w:style>
  <w:style w:type="paragraph" w:styleId="TOC2">
    <w:name w:val="toc 2"/>
    <w:basedOn w:val="Normal"/>
    <w:next w:val="Normal"/>
    <w:autoRedefine/>
    <w:uiPriority w:val="39"/>
    <w:unhideWhenUsed/>
    <w:rsid w:val="00801C3E"/>
    <w:pPr>
      <w:spacing w:after="100"/>
      <w:ind w:left="220"/>
    </w:pPr>
  </w:style>
  <w:style w:type="table" w:styleId="ListTable4-Accent1">
    <w:name w:val="List Table 4 Accent 1"/>
    <w:basedOn w:val="TableNormal"/>
    <w:uiPriority w:val="49"/>
    <w:rsid w:val="00E87EFC"/>
    <w:pPr>
      <w:spacing w:after="0" w:line="240" w:lineRule="auto"/>
    </w:pPr>
    <w:tblPr>
      <w:tblStyleRowBandSize w:val="1"/>
      <w:tblStyleColBandSize w:val="1"/>
      <w:tblBorders>
        <w:top w:val="single" w:sz="4" w:space="0" w:color="6C91F5" w:themeColor="accent1" w:themeTint="99"/>
        <w:left w:val="single" w:sz="4" w:space="0" w:color="6C91F5" w:themeColor="accent1" w:themeTint="99"/>
        <w:bottom w:val="single" w:sz="4" w:space="0" w:color="6C91F5" w:themeColor="accent1" w:themeTint="99"/>
        <w:right w:val="single" w:sz="4" w:space="0" w:color="6C91F5" w:themeColor="accent1" w:themeTint="99"/>
        <w:insideH w:val="single" w:sz="4" w:space="0" w:color="6C91F5" w:themeColor="accent1" w:themeTint="99"/>
      </w:tblBorders>
    </w:tblPr>
    <w:tblStylePr w:type="firstRow">
      <w:rPr>
        <w:b/>
        <w:bCs/>
        <w:color w:val="FFFFFF" w:themeColor="background1"/>
      </w:rPr>
      <w:tblPr/>
      <w:tcPr>
        <w:tcBorders>
          <w:top w:val="single" w:sz="4" w:space="0" w:color="0F4BEB" w:themeColor="accent1"/>
          <w:left w:val="single" w:sz="4" w:space="0" w:color="0F4BEB" w:themeColor="accent1"/>
          <w:bottom w:val="single" w:sz="4" w:space="0" w:color="0F4BEB" w:themeColor="accent1"/>
          <w:right w:val="single" w:sz="4" w:space="0" w:color="0F4BEB" w:themeColor="accent1"/>
          <w:insideH w:val="nil"/>
        </w:tcBorders>
        <w:shd w:val="clear" w:color="auto" w:fill="0F4BEB" w:themeFill="accent1"/>
      </w:tcPr>
    </w:tblStylePr>
    <w:tblStylePr w:type="lastRow">
      <w:rPr>
        <w:b/>
        <w:bCs/>
      </w:rPr>
      <w:tblPr/>
      <w:tcPr>
        <w:tcBorders>
          <w:top w:val="double" w:sz="4" w:space="0" w:color="6C91F5" w:themeColor="accent1" w:themeTint="99"/>
        </w:tcBorders>
      </w:tcPr>
    </w:tblStylePr>
    <w:tblStylePr w:type="firstCol">
      <w:rPr>
        <w:b/>
        <w:bCs/>
      </w:rPr>
    </w:tblStylePr>
    <w:tblStylePr w:type="lastCol">
      <w:rPr>
        <w:b/>
        <w:bCs/>
      </w:rPr>
    </w:tblStylePr>
    <w:tblStylePr w:type="band1Vert">
      <w:tblPr/>
      <w:tcPr>
        <w:shd w:val="clear" w:color="auto" w:fill="CEDAFC" w:themeFill="accent1" w:themeFillTint="33"/>
      </w:tcPr>
    </w:tblStylePr>
    <w:tblStylePr w:type="band1Horz">
      <w:tblPr/>
      <w:tcPr>
        <w:shd w:val="clear" w:color="auto" w:fill="CEDAFC" w:themeFill="accent1" w:themeFillTint="33"/>
      </w:tcPr>
    </w:tblStylePr>
  </w:style>
  <w:style w:type="character" w:styleId="EndnoteReference">
    <w:name w:val="endnote reference"/>
    <w:basedOn w:val="DefaultParagraphFont"/>
    <w:uiPriority w:val="99"/>
    <w:semiHidden/>
    <w:unhideWhenUsed/>
    <w:rsid w:val="00737F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83736">
      <w:bodyDiv w:val="1"/>
      <w:marLeft w:val="0"/>
      <w:marRight w:val="0"/>
      <w:marTop w:val="0"/>
      <w:marBottom w:val="0"/>
      <w:divBdr>
        <w:top w:val="none" w:sz="0" w:space="0" w:color="auto"/>
        <w:left w:val="none" w:sz="0" w:space="0" w:color="auto"/>
        <w:bottom w:val="none" w:sz="0" w:space="0" w:color="auto"/>
        <w:right w:val="none" w:sz="0" w:space="0" w:color="auto"/>
      </w:divBdr>
    </w:div>
    <w:div w:id="342558023">
      <w:bodyDiv w:val="1"/>
      <w:marLeft w:val="0"/>
      <w:marRight w:val="0"/>
      <w:marTop w:val="0"/>
      <w:marBottom w:val="0"/>
      <w:divBdr>
        <w:top w:val="none" w:sz="0" w:space="0" w:color="auto"/>
        <w:left w:val="none" w:sz="0" w:space="0" w:color="auto"/>
        <w:bottom w:val="none" w:sz="0" w:space="0" w:color="auto"/>
        <w:right w:val="none" w:sz="0" w:space="0" w:color="auto"/>
      </w:divBdr>
    </w:div>
    <w:div w:id="642079787">
      <w:bodyDiv w:val="1"/>
      <w:marLeft w:val="0"/>
      <w:marRight w:val="0"/>
      <w:marTop w:val="0"/>
      <w:marBottom w:val="0"/>
      <w:divBdr>
        <w:top w:val="none" w:sz="0" w:space="0" w:color="auto"/>
        <w:left w:val="none" w:sz="0" w:space="0" w:color="auto"/>
        <w:bottom w:val="none" w:sz="0" w:space="0" w:color="auto"/>
        <w:right w:val="none" w:sz="0" w:space="0" w:color="auto"/>
      </w:divBdr>
    </w:div>
    <w:div w:id="80820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youtube.com/channel/UC7qFNQcQ8hz5sLC_F2qOFow"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youtube.com/channel/UC7qFNQcQ8hz5sLC_F2qOFow"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UTS_theme">
  <a:themeElements>
    <a:clrScheme name="UTS-theme">
      <a:dk1>
        <a:srgbClr val="000000"/>
      </a:dk1>
      <a:lt1>
        <a:srgbClr val="FFFFFF"/>
      </a:lt1>
      <a:dk2>
        <a:srgbClr val="323232"/>
      </a:dk2>
      <a:lt2>
        <a:srgbClr val="B2B2B2"/>
      </a:lt2>
      <a:accent1>
        <a:srgbClr val="0F4BEB"/>
      </a:accent1>
      <a:accent2>
        <a:srgbClr val="FF2305"/>
      </a:accent2>
      <a:accent3>
        <a:srgbClr val="000000"/>
      </a:accent3>
      <a:accent4>
        <a:srgbClr val="FAF528"/>
      </a:accent4>
      <a:accent5>
        <a:srgbClr val="09D369"/>
      </a:accent5>
      <a:accent6>
        <a:srgbClr val="FF9600"/>
      </a:accent6>
      <a:hlink>
        <a:srgbClr val="00B7E0"/>
      </a:hlink>
      <a:folHlink>
        <a:srgbClr val="00B7E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UTS_theme" id="{98AA23AB-7649-4684-A5EF-445F04EC7E7B}" vid="{B922BB2D-2178-4ED2-A6C1-058497B916D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90A049240F0E4C9569D82BEC6E7348" ma:contentTypeVersion="18" ma:contentTypeDescription="Create a new document." ma:contentTypeScope="" ma:versionID="ff198d274bc8d3e4f1cb231e22c4d5bc">
  <xsd:schema xmlns:xsd="http://www.w3.org/2001/XMLSchema" xmlns:xs="http://www.w3.org/2001/XMLSchema" xmlns:p="http://schemas.microsoft.com/office/2006/metadata/properties" xmlns:ns2="010de881-5e6a-4240-b83a-1f79a6234344" xmlns:ns3="25de865c-f28c-4fb1-9303-04c8ff567ad6" targetNamespace="http://schemas.microsoft.com/office/2006/metadata/properties" ma:root="true" ma:fieldsID="90ae7967104b8b1541559a81191cad6d" ns2:_="" ns3:_="">
    <xsd:import namespace="010de881-5e6a-4240-b83a-1f79a6234344"/>
    <xsd:import namespace="25de865c-f28c-4fb1-9303-04c8ff567ad6"/>
    <xsd:element name="properties">
      <xsd:complexType>
        <xsd:sequence>
          <xsd:element name="documentManagement">
            <xsd:complexType>
              <xsd:all>
                <xsd:element ref="ns2:TaxKeywordTaxHTField" minOccurs="0"/>
                <xsd:element ref="ns2:TaxCatchAll" minOccurs="0"/>
                <xsd:element ref="ns3:MediaServiceMetadata" minOccurs="0"/>
                <xsd:element ref="ns3:MediaServiceFastMetadata"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element ref="ns2:SharedWithUsers" minOccurs="0"/>
                <xsd:element ref="ns2:SharedWithDetail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0de881-5e6a-4240-b83a-1f79a6234344"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4fef7914-8384-4319-8444-378afdf4f659"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5c4a3394-c52a-47b8-a282-f923546a63f1}" ma:internalName="TaxCatchAll" ma:showField="CatchAllData" ma:web="010de881-5e6a-4240-b83a-1f79a6234344">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de865c-f28c-4fb1-9303-04c8ff567ad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010de881-5e6a-4240-b83a-1f79a6234344">
      <Terms xmlns="http://schemas.microsoft.com/office/infopath/2007/PartnerControls"/>
    </TaxKeywordTaxHTField>
    <lcf76f155ced4ddcb4097134ff3c332f xmlns="25de865c-f28c-4fb1-9303-04c8ff567ad6">
      <Terms xmlns="http://schemas.microsoft.com/office/infopath/2007/PartnerControls"/>
    </lcf76f155ced4ddcb4097134ff3c332f>
    <TaxCatchAll xmlns="010de881-5e6a-4240-b83a-1f79a6234344" xsi:nil="true"/>
    <SharedWithUsers xmlns="010de881-5e6a-4240-b83a-1f79a6234344">
      <UserInfo>
        <DisplayName>Simon Knight</DisplayName>
        <AccountId>192</AccountId>
        <AccountType/>
      </UserInfo>
      <UserInfo>
        <DisplayName>Clara Mills</DisplayName>
        <AccountId>29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61BBC-F635-4B02-9250-4169AE5C1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0de881-5e6a-4240-b83a-1f79a6234344"/>
    <ds:schemaRef ds:uri="25de865c-f28c-4fb1-9303-04c8ff567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711A80-4FC8-4C69-B0BD-A26552073554}">
  <ds:schemaRefs>
    <ds:schemaRef ds:uri="http://schemas.microsoft.com/sharepoint/v3/contenttype/forms"/>
  </ds:schemaRefs>
</ds:datastoreItem>
</file>

<file path=customXml/itemProps3.xml><?xml version="1.0" encoding="utf-8"?>
<ds:datastoreItem xmlns:ds="http://schemas.openxmlformats.org/officeDocument/2006/customXml" ds:itemID="{B888830E-3BDA-47E6-A003-8AD94003CC40}">
  <ds:schemaRefs>
    <ds:schemaRef ds:uri="http://schemas.microsoft.com/office/2006/metadata/properties"/>
    <ds:schemaRef ds:uri="http://schemas.openxmlformats.org/package/2006/metadata/core-properties"/>
    <ds:schemaRef ds:uri="http://purl.org/dc/terms/"/>
    <ds:schemaRef ds:uri="http://purl.org/dc/dcmitype/"/>
    <ds:schemaRef ds:uri="http://schemas.microsoft.com/office/2006/documentManagement/types"/>
    <ds:schemaRef ds:uri="http://schemas.microsoft.com/office/infopath/2007/PartnerControls"/>
    <ds:schemaRef ds:uri="http://purl.org/dc/elements/1.1/"/>
    <ds:schemaRef ds:uri="25de865c-f28c-4fb1-9303-04c8ff567ad6"/>
    <ds:schemaRef ds:uri="010de881-5e6a-4240-b83a-1f79a6234344"/>
    <ds:schemaRef ds:uri="http://www.w3.org/XML/1998/namespace"/>
  </ds:schemaRefs>
</ds:datastoreItem>
</file>

<file path=customXml/itemProps4.xml><?xml version="1.0" encoding="utf-8"?>
<ds:datastoreItem xmlns:ds="http://schemas.openxmlformats.org/officeDocument/2006/customXml" ds:itemID="{5ECBD83A-68F7-430F-80E6-417C58B22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12</Pages>
  <Words>15463</Words>
  <Characters>88140</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University of Technology Sydney</Company>
  <LinksUpToDate>false</LinksUpToDate>
  <CharactersWithSpaces>103397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Knight</dc:creator>
  <cp:keywords/>
  <dc:description/>
  <cp:lastModifiedBy>Simon Knight</cp:lastModifiedBy>
  <cp:revision>24</cp:revision>
  <dcterms:created xsi:type="dcterms:W3CDTF">2022-05-25T09:10:00Z</dcterms:created>
  <dcterms:modified xsi:type="dcterms:W3CDTF">2022-07-13T08:50:00Z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2022-05-25T09:10:20Z</vt:lpwstr>
  </property>
  <property fmtid="{D5CDD505-2E9C-101B-9397-08002B2CF9AE}" pid="4" name="MSIP_Label_51a6c3db-1667-4f49-995a-8b9973972958_Method">
    <vt:lpwstr>Standard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15617440-d00e-4926-b930-021e49d6d44b</vt:lpwstr>
  </property>
  <property fmtid="{D5CDD505-2E9C-101B-9397-08002B2CF9AE}" pid="8" name="MSIP_Label_51a6c3db-1667-4f49-995a-8b9973972958_ContentBits">
    <vt:lpwstr>0</vt:lpwstr>
  </property>
  <property fmtid="{D5CDD505-2E9C-101B-9397-08002B2CF9AE}" pid="9" name="ContentTypeId">
    <vt:lpwstr>0x010100D590A049240F0E4C9569D82BEC6E7348</vt:lpwstr>
  </property>
  <property fmtid="{D5CDD505-2E9C-101B-9397-08002B2CF9AE}" pid="10" name="TaxKeyword">
    <vt:lpwstr/>
  </property>
  <property fmtid="{D5CDD505-2E9C-101B-9397-08002B2CF9AE}" pid="11" name="MediaServiceImageTags">
    <vt:lpwstr/>
  </property>
  <property fmtid="{D5CDD505-2E9C-101B-9397-08002B2CF9AE}" pid="12" name="ZOTERO_PREF_1">
    <vt:lpwstr>&lt;data data-version="3" zotero-version="6.0.10-beta.6+f7dbcdde4"&gt;&lt;session id="MifDDRED"/&gt;&lt;style id="http://www.zotero.org/styles/apa" locale="en-GB" hasBibliography="1" bibliographyStyleHasBeenSet="1"/&gt;&lt;prefs&gt;&lt;pref name="fieldType" value="Field"/&gt;&lt;/prefs&gt;&lt;</vt:lpwstr>
  </property>
  <property fmtid="{D5CDD505-2E9C-101B-9397-08002B2CF9AE}" pid="13" name="ZOTERO_PREF_2">
    <vt:lpwstr>/data&gt;</vt:lpwstr>
  </property>
</Properties>
</file>