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nancial-management-detailed-exam-notes"/>
    <w:p>
      <w:pPr>
        <w:pStyle w:val="Heading1"/>
      </w:pPr>
      <w:r>
        <w:t xml:space="preserve">Financial Management – Detailed Exam Notes</w:t>
      </w:r>
    </w:p>
    <w:p>
      <w:r>
        <w:pict>
          <v:rect style="width:0;height:1.5pt" o:hralign="center" o:hrstd="t" o:hr="t"/>
        </w:pict>
      </w:r>
    </w:p>
    <w:bookmarkEnd w:id="20"/>
    <w:bookmarkStart w:id="21" w:name="unit-i"/>
    <w:p>
      <w:pPr>
        <w:pStyle w:val="Heading1"/>
      </w:pPr>
      <w:r>
        <w:t xml:space="preserve">UNIT I</w:t>
      </w:r>
    </w:p>
    <w:bookmarkEnd w:id="21"/>
    <w:bookmarkStart w:id="22" w:name="Xdc32bc28660b22249cbcc4ce7bb312d33dabbc4"/>
    <w:p>
      <w:pPr>
        <w:pStyle w:val="Heading1"/>
      </w:pPr>
      <w:r>
        <w:t xml:space="preserve">The Role of Financial Management and Time Value of Money</w:t>
      </w:r>
    </w:p>
    <w:bookmarkEnd w:id="22"/>
    <w:bookmarkStart w:id="24" w:name="financial-management"/>
    <w:p>
      <w:pPr>
        <w:pStyle w:val="Heading1"/>
      </w:pPr>
      <w:r>
        <w:t xml:space="preserve">Financial Management</w:t>
      </w:r>
    </w:p>
    <w:bookmarkStart w:id="23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Financial management refers to planning, organizing, directing, and controlling financial activities in an organization.</w:t>
      </w:r>
    </w:p>
    <w:p>
      <w:pPr>
        <w:pStyle w:val="BodyText"/>
      </w:pPr>
      <w:r>
        <w:t xml:space="preserve">It deals with procurement and effective utilization of funds to achieve organizational objectives.</w:t>
      </w:r>
    </w:p>
    <w:p>
      <w:pPr>
        <w:pStyle w:val="BodyText"/>
      </w:pPr>
      <w:r>
        <w:t xml:space="preserve">According to Howard and Upton:</w:t>
      </w:r>
      <w:r>
        <w:t xml:space="preserve"> </w:t>
      </w:r>
      <w:r>
        <w:t xml:space="preserve">“Financial management is the application of general managerial principles to the area of financial decision-making.”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ature-of-financial-management"/>
    <w:p>
      <w:pPr>
        <w:pStyle w:val="Heading1"/>
      </w:pPr>
      <w:r>
        <w:t xml:space="preserve">Nature of Financial Management</w:t>
      </w:r>
    </w:p>
    <w:p>
      <w:pPr>
        <w:pStyle w:val="Compact"/>
        <w:numPr>
          <w:ilvl w:val="0"/>
          <w:numId w:val="1001"/>
        </w:numPr>
      </w:pPr>
      <w:r>
        <w:t xml:space="preserve">Managerial function.</w:t>
      </w:r>
    </w:p>
    <w:p>
      <w:pPr>
        <w:pStyle w:val="Compact"/>
        <w:numPr>
          <w:ilvl w:val="0"/>
          <w:numId w:val="1001"/>
        </w:numPr>
      </w:pPr>
      <w:r>
        <w:t xml:space="preserve">Continuous process.</w:t>
      </w:r>
    </w:p>
    <w:p>
      <w:pPr>
        <w:pStyle w:val="Compact"/>
        <w:numPr>
          <w:ilvl w:val="0"/>
          <w:numId w:val="1001"/>
        </w:numPr>
      </w:pPr>
      <w:r>
        <w:t xml:space="preserve">Concerned with planning and control of finance.</w:t>
      </w:r>
    </w:p>
    <w:p>
      <w:pPr>
        <w:pStyle w:val="Compact"/>
        <w:numPr>
          <w:ilvl w:val="0"/>
          <w:numId w:val="1001"/>
        </w:numPr>
      </w:pPr>
      <w:r>
        <w:t xml:space="preserve">Related to acquisition and utilization of funds.</w:t>
      </w:r>
    </w:p>
    <w:p>
      <w:pPr>
        <w:pStyle w:val="Compact"/>
        <w:numPr>
          <w:ilvl w:val="0"/>
          <w:numId w:val="1001"/>
        </w:numPr>
      </w:pPr>
      <w:r>
        <w:t xml:space="preserve">Helps in profit maximization and wealth maximization.</w:t>
      </w:r>
    </w:p>
    <w:p>
      <w:r>
        <w:pict>
          <v:rect style="width:0;height:1.5pt" o:hralign="center" o:hrstd="t" o:hr="t"/>
        </w:pict>
      </w:r>
    </w:p>
    <w:bookmarkEnd w:id="25"/>
    <w:bookmarkStart w:id="30" w:name="scope-of-finance"/>
    <w:p>
      <w:pPr>
        <w:pStyle w:val="Heading1"/>
      </w:pPr>
      <w:r>
        <w:t xml:space="preserve">Scope of Finance</w:t>
      </w:r>
    </w:p>
    <w:p>
      <w:pPr>
        <w:pStyle w:val="FirstParagraph"/>
      </w:pPr>
      <w:r>
        <w:t xml:space="preserve">The scope of finance includes all financial activities of an organization.</w:t>
      </w:r>
    </w:p>
    <w:bookmarkStart w:id="26" w:name="investment-decision"/>
    <w:p>
      <w:pPr>
        <w:pStyle w:val="Heading2"/>
      </w:pPr>
      <w:r>
        <w:t xml:space="preserve">1. Investment Decision</w:t>
      </w:r>
    </w:p>
    <w:p>
      <w:pPr>
        <w:pStyle w:val="FirstParagraph"/>
      </w:pPr>
      <w:r>
        <w:t xml:space="preserve">Decision regarding investment in fixed and current assets.</w:t>
      </w:r>
    </w:p>
    <w:bookmarkEnd w:id="26"/>
    <w:bookmarkStart w:id="27" w:name="financing-decision"/>
    <w:p>
      <w:pPr>
        <w:pStyle w:val="Heading2"/>
      </w:pPr>
      <w:r>
        <w:t xml:space="preserve">2. Financing Decision</w:t>
      </w:r>
    </w:p>
    <w:p>
      <w:pPr>
        <w:pStyle w:val="FirstParagraph"/>
      </w:pPr>
      <w:r>
        <w:t xml:space="preserve">Decision regarding sources of finance.</w:t>
      </w:r>
    </w:p>
    <w:bookmarkEnd w:id="27"/>
    <w:bookmarkStart w:id="28" w:name="dividend-decision"/>
    <w:p>
      <w:pPr>
        <w:pStyle w:val="Heading2"/>
      </w:pPr>
      <w:r>
        <w:t xml:space="preserve">3. Dividend Decision</w:t>
      </w:r>
    </w:p>
    <w:p>
      <w:pPr>
        <w:pStyle w:val="FirstParagraph"/>
      </w:pPr>
      <w:r>
        <w:t xml:space="preserve">Decision regarding distribution of profits.</w:t>
      </w:r>
    </w:p>
    <w:bookmarkEnd w:id="28"/>
    <w:bookmarkStart w:id="29" w:name="working-capital-decision"/>
    <w:p>
      <w:pPr>
        <w:pStyle w:val="Heading2"/>
      </w:pPr>
      <w:r>
        <w:t xml:space="preserve">4. Working Capital Decision</w:t>
      </w:r>
    </w:p>
    <w:p>
      <w:pPr>
        <w:pStyle w:val="FirstParagraph"/>
      </w:pPr>
      <w:r>
        <w:t xml:space="preserve">Management of short-term assets and liabilities.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objectives-of-financial-management"/>
    <w:p>
      <w:pPr>
        <w:pStyle w:val="Heading1"/>
      </w:pPr>
      <w:r>
        <w:t xml:space="preserve">Objectives of Financial Management</w:t>
      </w:r>
    </w:p>
    <w:bookmarkStart w:id="33" w:name="profit-maximization"/>
    <w:p>
      <w:pPr>
        <w:pStyle w:val="Heading2"/>
      </w:pPr>
      <w:r>
        <w:t xml:space="preserve">1. Profit Maximization</w:t>
      </w:r>
    </w:p>
    <w:p>
      <w:pPr>
        <w:pStyle w:val="FirstParagraph"/>
      </w:pPr>
      <w:r>
        <w:t xml:space="preserve">Traditional objective focused on increasing profits.</w:t>
      </w:r>
    </w:p>
    <w:bookmarkStart w:id="31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2"/>
        </w:numPr>
      </w:pPr>
      <w:r>
        <w:t xml:space="preserve">Improves efficiency.</w:t>
      </w:r>
    </w:p>
    <w:p>
      <w:pPr>
        <w:pStyle w:val="Compact"/>
        <w:numPr>
          <w:ilvl w:val="0"/>
          <w:numId w:val="1002"/>
        </w:numPr>
      </w:pPr>
      <w:r>
        <w:t xml:space="preserve">Increases business earnings.</w:t>
      </w:r>
    </w:p>
    <w:bookmarkEnd w:id="31"/>
    <w:bookmarkStart w:id="32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3"/>
        </w:numPr>
      </w:pPr>
      <w:r>
        <w:t xml:space="preserve">Ignores risk.</w:t>
      </w:r>
    </w:p>
    <w:p>
      <w:pPr>
        <w:pStyle w:val="Compact"/>
        <w:numPr>
          <w:ilvl w:val="0"/>
          <w:numId w:val="1003"/>
        </w:numPr>
      </w:pPr>
      <w:r>
        <w:t xml:space="preserve">Ignores time value of money.</w:t>
      </w:r>
    </w:p>
    <w:p>
      <w:pPr>
        <w:pStyle w:val="Compact"/>
        <w:numPr>
          <w:ilvl w:val="0"/>
          <w:numId w:val="1003"/>
        </w:numPr>
      </w:pPr>
      <w:r>
        <w:t xml:space="preserve">Short-term approach.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alth-maximization"/>
    <w:p>
      <w:pPr>
        <w:pStyle w:val="Heading2"/>
      </w:pPr>
      <w:r>
        <w:t xml:space="preserve">2. Wealth Maximization</w:t>
      </w:r>
    </w:p>
    <w:p>
      <w:pPr>
        <w:pStyle w:val="FirstParagraph"/>
      </w:pPr>
      <w:r>
        <w:t xml:space="preserve">Modern objective focused on increasing shareholders’ wealth.</w:t>
      </w:r>
    </w:p>
    <w:bookmarkStart w:id="3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Considers risk and return.</w:t>
      </w:r>
    </w:p>
    <w:p>
      <w:pPr>
        <w:pStyle w:val="Compact"/>
        <w:numPr>
          <w:ilvl w:val="0"/>
          <w:numId w:val="1004"/>
        </w:numPr>
      </w:pPr>
      <w:r>
        <w:t xml:space="preserve">Focuses on long-term growth.</w:t>
      </w:r>
    </w:p>
    <w:p>
      <w:pPr>
        <w:pStyle w:val="Compact"/>
        <w:numPr>
          <w:ilvl w:val="0"/>
          <w:numId w:val="1004"/>
        </w:numPr>
      </w:pPr>
      <w:r>
        <w:t xml:space="preserve">Maximizes market value of shares.</w:t>
      </w:r>
    </w:p>
    <w:bookmarkEnd w:id="34"/>
    <w:bookmarkStart w:id="35" w:name="advantages-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5"/>
        </w:numPr>
      </w:pPr>
      <w:r>
        <w:t xml:space="preserve">Ensures long-term sustainability.</w:t>
      </w:r>
    </w:p>
    <w:p>
      <w:pPr>
        <w:pStyle w:val="Compact"/>
        <w:numPr>
          <w:ilvl w:val="0"/>
          <w:numId w:val="1005"/>
        </w:numPr>
      </w:pPr>
      <w:r>
        <w:t xml:space="preserve">Increases shareholder value.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finance-manager"/>
    <w:p>
      <w:pPr>
        <w:pStyle w:val="Heading1"/>
      </w:pPr>
      <w:r>
        <w:t xml:space="preserve">Finance Manager</w:t>
      </w:r>
    </w:p>
    <w:bookmarkStart w:id="38" w:name="meaning-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 finance manager is responsible for planning and controlling the financial resources of an organization.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unctions-of-finance-manager"/>
    <w:p>
      <w:pPr>
        <w:pStyle w:val="Heading1"/>
      </w:pPr>
      <w:r>
        <w:t xml:space="preserve">Functions of Finance Manager</w:t>
      </w:r>
    </w:p>
    <w:bookmarkStart w:id="40" w:name="traditional-functions"/>
    <w:p>
      <w:pPr>
        <w:pStyle w:val="Heading2"/>
      </w:pPr>
      <w:r>
        <w:t xml:space="preserve">Traditional Functions</w:t>
      </w:r>
    </w:p>
    <w:p>
      <w:pPr>
        <w:pStyle w:val="Compact"/>
        <w:numPr>
          <w:ilvl w:val="0"/>
          <w:numId w:val="1006"/>
        </w:numPr>
      </w:pPr>
      <w:r>
        <w:t xml:space="preserve">Raising funds.</w:t>
      </w:r>
    </w:p>
    <w:p>
      <w:pPr>
        <w:pStyle w:val="Compact"/>
        <w:numPr>
          <w:ilvl w:val="0"/>
          <w:numId w:val="1006"/>
        </w:numPr>
      </w:pPr>
      <w:r>
        <w:t xml:space="preserve">Maintaining liquidity.</w:t>
      </w:r>
    </w:p>
    <w:p>
      <w:pPr>
        <w:pStyle w:val="Compact"/>
        <w:numPr>
          <w:ilvl w:val="0"/>
          <w:numId w:val="1006"/>
        </w:numPr>
      </w:pPr>
      <w:r>
        <w:t xml:space="preserve">Managing cash.</w:t>
      </w:r>
    </w:p>
    <w:p>
      <w:pPr>
        <w:pStyle w:val="Compact"/>
        <w:numPr>
          <w:ilvl w:val="0"/>
          <w:numId w:val="1006"/>
        </w:numPr>
      </w:pPr>
      <w:r>
        <w:t xml:space="preserve">Preparing financial reports.</w:t>
      </w:r>
    </w:p>
    <w:p>
      <w:r>
        <w:pict>
          <v:rect style="width:0;height:1.5pt" o:hralign="center" o:hrstd="t" o:hr="t"/>
        </w:pict>
      </w:r>
    </w:p>
    <w:bookmarkEnd w:id="40"/>
    <w:bookmarkStart w:id="41" w:name="modern-functions"/>
    <w:p>
      <w:pPr>
        <w:pStyle w:val="Heading2"/>
      </w:pPr>
      <w:r>
        <w:t xml:space="preserve">Modern Functions</w:t>
      </w:r>
    </w:p>
    <w:p>
      <w:pPr>
        <w:pStyle w:val="Compact"/>
        <w:numPr>
          <w:ilvl w:val="0"/>
          <w:numId w:val="1007"/>
        </w:numPr>
      </w:pPr>
      <w:r>
        <w:t xml:space="preserve">Financial planning.</w:t>
      </w:r>
    </w:p>
    <w:p>
      <w:pPr>
        <w:pStyle w:val="Compact"/>
        <w:numPr>
          <w:ilvl w:val="0"/>
          <w:numId w:val="1007"/>
        </w:numPr>
      </w:pPr>
      <w:r>
        <w:t xml:space="preserve">Investment decisions.</w:t>
      </w:r>
    </w:p>
    <w:p>
      <w:pPr>
        <w:pStyle w:val="Compact"/>
        <w:numPr>
          <w:ilvl w:val="0"/>
          <w:numId w:val="1007"/>
        </w:numPr>
      </w:pPr>
      <w:r>
        <w:t xml:space="preserve">Risk management.</w:t>
      </w:r>
    </w:p>
    <w:p>
      <w:pPr>
        <w:pStyle w:val="Compact"/>
        <w:numPr>
          <w:ilvl w:val="0"/>
          <w:numId w:val="1007"/>
        </w:numPr>
      </w:pPr>
      <w:r>
        <w:t xml:space="preserve">Profit planning.</w:t>
      </w:r>
    </w:p>
    <w:p>
      <w:pPr>
        <w:pStyle w:val="Compact"/>
        <w:numPr>
          <w:ilvl w:val="0"/>
          <w:numId w:val="1007"/>
        </w:numPr>
      </w:pPr>
      <w:r>
        <w:t xml:space="preserve">Capital budgeting.</w:t>
      </w:r>
    </w:p>
    <w:p>
      <w:pPr>
        <w:pStyle w:val="Compact"/>
        <w:numPr>
          <w:ilvl w:val="0"/>
          <w:numId w:val="1007"/>
        </w:numPr>
      </w:pPr>
      <w:r>
        <w:t xml:space="preserve">Working capital management.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inancial-management-process"/>
    <w:p>
      <w:pPr>
        <w:pStyle w:val="Heading1"/>
      </w:pPr>
      <w:r>
        <w:t xml:space="preserve">Financial Management Process</w:t>
      </w:r>
    </w:p>
    <w:p>
      <w:pPr>
        <w:pStyle w:val="Compact"/>
        <w:numPr>
          <w:ilvl w:val="0"/>
          <w:numId w:val="1008"/>
        </w:numPr>
      </w:pPr>
      <w:r>
        <w:t xml:space="preserve">Estimating financial requirements.</w:t>
      </w:r>
    </w:p>
    <w:p>
      <w:pPr>
        <w:pStyle w:val="Compact"/>
        <w:numPr>
          <w:ilvl w:val="0"/>
          <w:numId w:val="1008"/>
        </w:numPr>
      </w:pPr>
      <w:r>
        <w:t xml:space="preserve">Determining capital structure.</w:t>
      </w:r>
    </w:p>
    <w:p>
      <w:pPr>
        <w:pStyle w:val="Compact"/>
        <w:numPr>
          <w:ilvl w:val="0"/>
          <w:numId w:val="1008"/>
        </w:numPr>
      </w:pPr>
      <w:r>
        <w:t xml:space="preserve">Procuring funds.</w:t>
      </w:r>
    </w:p>
    <w:p>
      <w:pPr>
        <w:pStyle w:val="Compact"/>
        <w:numPr>
          <w:ilvl w:val="0"/>
          <w:numId w:val="1008"/>
        </w:numPr>
      </w:pPr>
      <w:r>
        <w:t xml:space="preserve">Investing funds.</w:t>
      </w:r>
    </w:p>
    <w:p>
      <w:pPr>
        <w:pStyle w:val="Compact"/>
        <w:numPr>
          <w:ilvl w:val="0"/>
          <w:numId w:val="1008"/>
        </w:numPr>
      </w:pPr>
      <w:r>
        <w:t xml:space="preserve">Managing cash and profits.</w:t>
      </w:r>
    </w:p>
    <w:p>
      <w:pPr>
        <w:pStyle w:val="Compact"/>
        <w:numPr>
          <w:ilvl w:val="0"/>
          <w:numId w:val="1008"/>
        </w:numPr>
      </w:pPr>
      <w:r>
        <w:t xml:space="preserve">Performance evaluation.</w:t>
      </w:r>
    </w:p>
    <w:p>
      <w:r>
        <w:pict>
          <v:rect style="width:0;height:1.5pt" o:hralign="center" o:hrstd="t" o:hr="t"/>
        </w:pict>
      </w:r>
    </w:p>
    <w:bookmarkEnd w:id="43"/>
    <w:bookmarkStart w:id="45" w:name="investment-decisions"/>
    <w:p>
      <w:pPr>
        <w:pStyle w:val="Heading1"/>
      </w:pPr>
      <w:r>
        <w:t xml:space="preserve">Investment Decisions</w:t>
      </w:r>
    </w:p>
    <w:bookmarkStart w:id="44" w:name="meaning-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Investment decision refers to deciding where and how funds should be invested.</w:t>
      </w:r>
    </w:p>
    <w:p>
      <w:pPr>
        <w:pStyle w:val="BodyText"/>
      </w:pPr>
      <w:r>
        <w:t xml:space="preserve">It is also called capital budgeting decision.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ypes-of-investment-decisions"/>
    <w:p>
      <w:pPr>
        <w:pStyle w:val="Heading1"/>
      </w:pPr>
      <w:r>
        <w:t xml:space="preserve">Types of Investment Decisions</w:t>
      </w:r>
    </w:p>
    <w:bookmarkStart w:id="46" w:name="long-term-investment-decision"/>
    <w:p>
      <w:pPr>
        <w:pStyle w:val="Heading2"/>
      </w:pPr>
      <w:r>
        <w:t xml:space="preserve">1. Long-term Investment Decision</w:t>
      </w:r>
    </w:p>
    <w:p>
      <w:pPr>
        <w:pStyle w:val="FirstParagraph"/>
      </w:pPr>
      <w:r>
        <w:t xml:space="preserve">Investment in fixed assets such as machinery and buildings.</w:t>
      </w:r>
    </w:p>
    <w:bookmarkEnd w:id="46"/>
    <w:bookmarkStart w:id="47" w:name="short-term-investment-decision"/>
    <w:p>
      <w:pPr>
        <w:pStyle w:val="Heading2"/>
      </w:pPr>
      <w:r>
        <w:t xml:space="preserve">2. Short-term Investment Decision</w:t>
      </w:r>
    </w:p>
    <w:p>
      <w:pPr>
        <w:pStyle w:val="FirstParagraph"/>
      </w:pPr>
      <w:r>
        <w:t xml:space="preserve">Investment in working capital.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financing-decision-1"/>
    <w:p>
      <w:pPr>
        <w:pStyle w:val="Heading1"/>
      </w:pPr>
      <w:r>
        <w:t xml:space="preserve">Financing Decision</w:t>
      </w:r>
    </w:p>
    <w:bookmarkStart w:id="49" w:name="meaning-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Financing decision refers to deciding the best source of funds.</w:t>
      </w:r>
    </w:p>
    <w:p>
      <w:pPr>
        <w:pStyle w:val="BodyText"/>
      </w:pPr>
      <w:r>
        <w:t xml:space="preserve">Sources include:</w:t>
      </w:r>
    </w:p>
    <w:p>
      <w:pPr>
        <w:pStyle w:val="Compact"/>
        <w:numPr>
          <w:ilvl w:val="0"/>
          <w:numId w:val="1009"/>
        </w:numPr>
      </w:pPr>
      <w:r>
        <w:t xml:space="preserve">Equity shares</w:t>
      </w:r>
    </w:p>
    <w:p>
      <w:pPr>
        <w:pStyle w:val="Compact"/>
        <w:numPr>
          <w:ilvl w:val="0"/>
          <w:numId w:val="1009"/>
        </w:numPr>
      </w:pPr>
      <w:r>
        <w:t xml:space="preserve">Preference shares</w:t>
      </w:r>
    </w:p>
    <w:p>
      <w:pPr>
        <w:pStyle w:val="Compact"/>
        <w:numPr>
          <w:ilvl w:val="0"/>
          <w:numId w:val="1009"/>
        </w:numPr>
      </w:pPr>
      <w:r>
        <w:t xml:space="preserve">Debentures</w:t>
      </w:r>
    </w:p>
    <w:p>
      <w:pPr>
        <w:pStyle w:val="Compact"/>
        <w:numPr>
          <w:ilvl w:val="0"/>
          <w:numId w:val="1009"/>
        </w:numPr>
      </w:pPr>
      <w:r>
        <w:t xml:space="preserve">Bank loans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dividend-decision-1"/>
    <w:p>
      <w:pPr>
        <w:pStyle w:val="Heading1"/>
      </w:pPr>
      <w:r>
        <w:t xml:space="preserve">Dividend Decision</w:t>
      </w:r>
    </w:p>
    <w:bookmarkStart w:id="51" w:name="meaning-4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Dividend decision refers to deciding how much profit should be distributed among shareholders.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sset-management-decision"/>
    <w:p>
      <w:pPr>
        <w:pStyle w:val="Heading1"/>
      </w:pPr>
      <w:r>
        <w:t xml:space="preserve">Asset Management Decision</w:t>
      </w:r>
    </w:p>
    <w:bookmarkStart w:id="53" w:name="meaning-5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Asset management decision focuses on effective utilization of assets.</w:t>
      </w:r>
    </w:p>
    <w:p>
      <w:pPr>
        <w:pStyle w:val="BodyText"/>
      </w:pPr>
      <w:r>
        <w:t xml:space="preserve">It ensures optimum use of resources.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time-value-of-money"/>
    <w:p>
      <w:pPr>
        <w:pStyle w:val="Heading1"/>
      </w:pPr>
      <w:r>
        <w:t xml:space="preserve">Time Value of Money</w:t>
      </w:r>
    </w:p>
    <w:bookmarkStart w:id="55" w:name="meaning-6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Time value of money means that money available today is more valuable than the same amount received in the future.</w:t>
      </w:r>
    </w:p>
    <w:p>
      <w:pPr>
        <w:pStyle w:val="BodyText"/>
      </w:pPr>
      <w:r>
        <w:t xml:space="preserve">This is because money today can earn interest.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importance-of-time-value-of-money"/>
    <w:p>
      <w:pPr>
        <w:pStyle w:val="Heading1"/>
      </w:pPr>
      <w:r>
        <w:t xml:space="preserve">Importance of Time Value of Money</w:t>
      </w:r>
    </w:p>
    <w:p>
      <w:pPr>
        <w:pStyle w:val="Compact"/>
        <w:numPr>
          <w:ilvl w:val="0"/>
          <w:numId w:val="1010"/>
        </w:numPr>
      </w:pPr>
      <w:r>
        <w:t xml:space="preserve">Helps in investment decisions.</w:t>
      </w:r>
    </w:p>
    <w:p>
      <w:pPr>
        <w:pStyle w:val="Compact"/>
        <w:numPr>
          <w:ilvl w:val="0"/>
          <w:numId w:val="1010"/>
        </w:numPr>
      </w:pPr>
      <w:r>
        <w:t xml:space="preserve">Useful in capital budgeting.</w:t>
      </w:r>
    </w:p>
    <w:p>
      <w:pPr>
        <w:pStyle w:val="Compact"/>
        <w:numPr>
          <w:ilvl w:val="0"/>
          <w:numId w:val="1010"/>
        </w:numPr>
      </w:pPr>
      <w:r>
        <w:t xml:space="preserve">Assists in loan calculations.</w:t>
      </w:r>
    </w:p>
    <w:p>
      <w:pPr>
        <w:pStyle w:val="Compact"/>
        <w:numPr>
          <w:ilvl w:val="0"/>
          <w:numId w:val="1010"/>
        </w:numPr>
      </w:pPr>
      <w:r>
        <w:t xml:space="preserve">Helps in valuation of securities.</w:t>
      </w:r>
    </w:p>
    <w:p>
      <w:r>
        <w:pict>
          <v:rect style="width:0;height:1.5pt" o:hralign="center" o:hrstd="t" o:hr="t"/>
        </w:pict>
      </w:r>
    </w:p>
    <w:bookmarkEnd w:id="57"/>
    <w:bookmarkStart w:id="60" w:name="simple-interest"/>
    <w:p>
      <w:pPr>
        <w:pStyle w:val="Heading1"/>
      </w:pPr>
      <w:r>
        <w:t xml:space="preserve">Simple Interest</w:t>
      </w:r>
    </w:p>
    <w:bookmarkStart w:id="58" w:name="meaning-7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Interest calculated only on principal amount.</w:t>
      </w:r>
    </w:p>
    <w:bookmarkEnd w:id="58"/>
    <w:bookmarkStart w:id="59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“SI =</w:t>
      </w:r>
      <w:r>
        <w:t xml:space="preserve"> </w:t>
      </w:r>
      <w:r>
        <w:t xml:space="preserve">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P = Principal</w:t>
      </w:r>
    </w:p>
    <w:p>
      <w:pPr>
        <w:pStyle w:val="Compact"/>
        <w:numPr>
          <w:ilvl w:val="0"/>
          <w:numId w:val="1011"/>
        </w:numPr>
      </w:pPr>
      <w:r>
        <w:t xml:space="preserve">R = Rate of interest</w:t>
      </w:r>
    </w:p>
    <w:p>
      <w:pPr>
        <w:pStyle w:val="Compact"/>
        <w:numPr>
          <w:ilvl w:val="0"/>
          <w:numId w:val="1011"/>
        </w:numPr>
      </w:pPr>
      <w:r>
        <w:t xml:space="preserve">T = Time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ompound-interest"/>
    <w:p>
      <w:pPr>
        <w:pStyle w:val="Heading1"/>
      </w:pPr>
      <w:r>
        <w:t xml:space="preserve">Compound Interest</w:t>
      </w:r>
    </w:p>
    <w:bookmarkStart w:id="61" w:name="meaning-8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Interest calculated on principal and accumulated interest.</w:t>
      </w:r>
    </w:p>
    <w:bookmarkEnd w:id="61"/>
    <w:bookmarkStart w:id="62" w:name="formula-1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“A = P</w:t>
      </w:r>
      <w:r>
        <w:t xml:space="preserve">(1+</w:t>
      </w:r>
      <w:r>
        <w:t xml:space="preserve">)^{nt}”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A = Final amount</w:t>
      </w:r>
    </w:p>
    <w:p>
      <w:pPr>
        <w:pStyle w:val="Compact"/>
        <w:numPr>
          <w:ilvl w:val="0"/>
          <w:numId w:val="1012"/>
        </w:numPr>
      </w:pPr>
      <w:r>
        <w:t xml:space="preserve">P = Principal</w:t>
      </w:r>
    </w:p>
    <w:p>
      <w:pPr>
        <w:pStyle w:val="Compact"/>
        <w:numPr>
          <w:ilvl w:val="0"/>
          <w:numId w:val="1012"/>
        </w:numPr>
      </w:pPr>
      <w:r>
        <w:t xml:space="preserve">r = Rate of interest</w:t>
      </w:r>
    </w:p>
    <w:p>
      <w:pPr>
        <w:pStyle w:val="Compact"/>
        <w:numPr>
          <w:ilvl w:val="0"/>
          <w:numId w:val="1012"/>
        </w:numPr>
      </w:pPr>
      <w:r>
        <w:t xml:space="preserve">n = Number of compounding periods</w:t>
      </w:r>
    </w:p>
    <w:p>
      <w:pPr>
        <w:pStyle w:val="Compact"/>
        <w:numPr>
          <w:ilvl w:val="0"/>
          <w:numId w:val="1012"/>
        </w:numPr>
      </w:pPr>
      <w:r>
        <w:t xml:space="preserve">t = Time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future-value"/>
    <w:p>
      <w:pPr>
        <w:pStyle w:val="Heading1"/>
      </w:pPr>
      <w:r>
        <w:t xml:space="preserve">Future Value</w:t>
      </w:r>
    </w:p>
    <w:bookmarkStart w:id="64" w:name="meaning-9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Future value is the value of money at a future date.</w:t>
      </w:r>
    </w:p>
    <w:bookmarkEnd w:id="64"/>
    <w:bookmarkStart w:id="65" w:name="formula-2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“FV = PV(1+r)^n”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resent-value"/>
    <w:p>
      <w:pPr>
        <w:pStyle w:val="Heading1"/>
      </w:pPr>
      <w:r>
        <w:t xml:space="preserve">Present Value</w:t>
      </w:r>
    </w:p>
    <w:bookmarkStart w:id="67" w:name="meaning-10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Present value is the current worth of future cash flows.</w:t>
      </w:r>
    </w:p>
    <w:bookmarkEnd w:id="67"/>
    <w:bookmarkStart w:id="68" w:name="formula-3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“PV =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nnuities"/>
    <w:p>
      <w:pPr>
        <w:pStyle w:val="Heading1"/>
      </w:pPr>
      <w:r>
        <w:t xml:space="preserve">Annuities</w:t>
      </w:r>
    </w:p>
    <w:bookmarkStart w:id="71" w:name="meaning-1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An annuity is a series of equal payments made at regular intervals.</w:t>
      </w:r>
    </w:p>
    <w:bookmarkStart w:id="70" w:name="types-of-annuities"/>
    <w:p>
      <w:pPr>
        <w:pStyle w:val="Heading3"/>
      </w:pPr>
      <w:r>
        <w:t xml:space="preserve">Types of Annuities</w:t>
      </w:r>
    </w:p>
    <w:p>
      <w:pPr>
        <w:pStyle w:val="Compact"/>
        <w:numPr>
          <w:ilvl w:val="0"/>
          <w:numId w:val="1013"/>
        </w:numPr>
      </w:pPr>
      <w:r>
        <w:t xml:space="preserve">Ordinary annuity.</w:t>
      </w:r>
    </w:p>
    <w:p>
      <w:pPr>
        <w:pStyle w:val="Compact"/>
        <w:numPr>
          <w:ilvl w:val="0"/>
          <w:numId w:val="1013"/>
        </w:numPr>
      </w:pPr>
      <w:r>
        <w:t xml:space="preserve">Annuity due.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perpetuity"/>
    <w:p>
      <w:pPr>
        <w:pStyle w:val="Heading1"/>
      </w:pPr>
      <w:r>
        <w:t xml:space="preserve">Perpetuity</w:t>
      </w:r>
    </w:p>
    <w:bookmarkStart w:id="73" w:name="meaning-1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Perpetuity refers to infinite series of equal cash flows.</w:t>
      </w:r>
    </w:p>
    <w:bookmarkEnd w:id="73"/>
    <w:bookmarkStart w:id="74" w:name="formula-4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“PV =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unit-ii"/>
    <w:p>
      <w:pPr>
        <w:pStyle w:val="Heading1"/>
      </w:pPr>
      <w:r>
        <w:t xml:space="preserve">UNIT II</w:t>
      </w:r>
    </w:p>
    <w:bookmarkEnd w:id="76"/>
    <w:bookmarkStart w:id="78" w:name="capital-budgeting"/>
    <w:p>
      <w:pPr>
        <w:pStyle w:val="Heading1"/>
      </w:pPr>
      <w:r>
        <w:t xml:space="preserve">Capital Budgeting</w:t>
      </w:r>
    </w:p>
    <w:bookmarkStart w:id="77" w:name="meaning-1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Capital budgeting refers to planning and evaluation of long-term investment projects.</w:t>
      </w:r>
    </w:p>
    <w:p>
      <w:pPr>
        <w:pStyle w:val="BodyText"/>
      </w:pPr>
      <w:r>
        <w:t xml:space="preserve">It helps organizations decide whether investments are profitable.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eatures-of-capital-budgeting"/>
    <w:p>
      <w:pPr>
        <w:pStyle w:val="Heading1"/>
      </w:pPr>
      <w:r>
        <w:t xml:space="preserve">Features of Capital Budgeting</w:t>
      </w:r>
    </w:p>
    <w:p>
      <w:pPr>
        <w:pStyle w:val="Compact"/>
        <w:numPr>
          <w:ilvl w:val="0"/>
          <w:numId w:val="1014"/>
        </w:numPr>
      </w:pPr>
      <w:r>
        <w:t xml:space="preserve">Long-term investment decision.</w:t>
      </w:r>
    </w:p>
    <w:p>
      <w:pPr>
        <w:pStyle w:val="Compact"/>
        <w:numPr>
          <w:ilvl w:val="0"/>
          <w:numId w:val="1014"/>
        </w:numPr>
      </w:pPr>
      <w:r>
        <w:t xml:space="preserve">Involves huge funds.</w:t>
      </w:r>
    </w:p>
    <w:p>
      <w:pPr>
        <w:pStyle w:val="Compact"/>
        <w:numPr>
          <w:ilvl w:val="0"/>
          <w:numId w:val="1014"/>
        </w:numPr>
      </w:pPr>
      <w:r>
        <w:t xml:space="preserve">High degree of risk.</w:t>
      </w:r>
    </w:p>
    <w:p>
      <w:pPr>
        <w:pStyle w:val="Compact"/>
        <w:numPr>
          <w:ilvl w:val="0"/>
          <w:numId w:val="1014"/>
        </w:numPr>
      </w:pPr>
      <w:r>
        <w:t xml:space="preserve">Irreversible decisions.</w:t>
      </w:r>
    </w:p>
    <w:p>
      <w:r>
        <w:pict>
          <v:rect style="width:0;height:1.5pt" o:hralign="center" o:hrstd="t" o:hr="t"/>
        </w:pict>
      </w:r>
    </w:p>
    <w:bookmarkEnd w:id="79"/>
    <w:bookmarkStart w:id="80" w:name="importance-of-capital-budgeting"/>
    <w:p>
      <w:pPr>
        <w:pStyle w:val="Heading1"/>
      </w:pPr>
      <w:r>
        <w:t xml:space="preserve">Importance of Capital Budgeting</w:t>
      </w:r>
    </w:p>
    <w:p>
      <w:pPr>
        <w:pStyle w:val="Compact"/>
        <w:numPr>
          <w:ilvl w:val="0"/>
          <w:numId w:val="1015"/>
        </w:numPr>
      </w:pPr>
      <w:r>
        <w:t xml:space="preserve">Helps in profit maximization.</w:t>
      </w:r>
    </w:p>
    <w:p>
      <w:pPr>
        <w:pStyle w:val="Compact"/>
        <w:numPr>
          <w:ilvl w:val="0"/>
          <w:numId w:val="1015"/>
        </w:numPr>
      </w:pPr>
      <w:r>
        <w:t xml:space="preserve">Improves decision-making.</w:t>
      </w:r>
    </w:p>
    <w:p>
      <w:pPr>
        <w:pStyle w:val="Compact"/>
        <w:numPr>
          <w:ilvl w:val="0"/>
          <w:numId w:val="1015"/>
        </w:numPr>
      </w:pPr>
      <w:r>
        <w:t xml:space="preserve">Ensures efficient use of resources.</w:t>
      </w:r>
    </w:p>
    <w:p>
      <w:pPr>
        <w:pStyle w:val="Compact"/>
        <w:numPr>
          <w:ilvl w:val="0"/>
          <w:numId w:val="1015"/>
        </w:numPr>
      </w:pPr>
      <w:r>
        <w:t xml:space="preserve">Helps in long-term planning.</w:t>
      </w:r>
    </w:p>
    <w:p>
      <w:r>
        <w:pict>
          <v:rect style="width:0;height:1.5pt" o:hralign="center" o:hrstd="t" o:hr="t"/>
        </w:pict>
      </w:r>
    </w:p>
    <w:bookmarkEnd w:id="80"/>
    <w:bookmarkStart w:id="81" w:name="capital-budgeting-process"/>
    <w:p>
      <w:pPr>
        <w:pStyle w:val="Heading1"/>
      </w:pPr>
      <w:r>
        <w:t xml:space="preserve">Capital Budgeting Process</w:t>
      </w:r>
    </w:p>
    <w:p>
      <w:pPr>
        <w:pStyle w:val="Compact"/>
        <w:numPr>
          <w:ilvl w:val="0"/>
          <w:numId w:val="1016"/>
        </w:numPr>
      </w:pPr>
      <w:r>
        <w:t xml:space="preserve">Identification of investment opportunities.</w:t>
      </w:r>
    </w:p>
    <w:p>
      <w:pPr>
        <w:pStyle w:val="Compact"/>
        <w:numPr>
          <w:ilvl w:val="0"/>
          <w:numId w:val="1016"/>
        </w:numPr>
      </w:pPr>
      <w:r>
        <w:t xml:space="preserve">Estimation of cash flows.</w:t>
      </w:r>
    </w:p>
    <w:p>
      <w:pPr>
        <w:pStyle w:val="Compact"/>
        <w:numPr>
          <w:ilvl w:val="0"/>
          <w:numId w:val="1016"/>
        </w:numPr>
      </w:pPr>
      <w:r>
        <w:t xml:space="preserve">Evaluation of proposals.</w:t>
      </w:r>
    </w:p>
    <w:p>
      <w:pPr>
        <w:pStyle w:val="Compact"/>
        <w:numPr>
          <w:ilvl w:val="0"/>
          <w:numId w:val="1016"/>
        </w:numPr>
      </w:pPr>
      <w:r>
        <w:t xml:space="preserve">Selection of projects.</w:t>
      </w:r>
    </w:p>
    <w:p>
      <w:pPr>
        <w:pStyle w:val="Compact"/>
        <w:numPr>
          <w:ilvl w:val="0"/>
          <w:numId w:val="1016"/>
        </w:numPr>
      </w:pPr>
      <w:r>
        <w:t xml:space="preserve">Implementation.</w:t>
      </w:r>
    </w:p>
    <w:p>
      <w:pPr>
        <w:pStyle w:val="Compact"/>
        <w:numPr>
          <w:ilvl w:val="0"/>
          <w:numId w:val="1016"/>
        </w:numPr>
      </w:pPr>
      <w:r>
        <w:t xml:space="preserve">Performance review.</w:t>
      </w:r>
    </w:p>
    <w:p>
      <w:r>
        <w:pict>
          <v:rect style="width:0;height:1.5pt" o:hralign="center" o:hrstd="t" o:hr="t"/>
        </w:pict>
      </w:r>
    </w:p>
    <w:bookmarkEnd w:id="81"/>
    <w:bookmarkStart w:id="82" w:name="estimating-cash-flows"/>
    <w:p>
      <w:pPr>
        <w:pStyle w:val="Heading1"/>
      </w:pPr>
      <w:r>
        <w:t xml:space="preserve">Estimating Cash Flows</w:t>
      </w:r>
    </w:p>
    <w:p>
      <w:pPr>
        <w:pStyle w:val="FirstParagraph"/>
      </w:pPr>
      <w:r>
        <w:t xml:space="preserve">Cash flows include:</w:t>
      </w:r>
    </w:p>
    <w:p>
      <w:pPr>
        <w:pStyle w:val="Compact"/>
        <w:numPr>
          <w:ilvl w:val="0"/>
          <w:numId w:val="1017"/>
        </w:numPr>
      </w:pPr>
      <w:r>
        <w:t xml:space="preserve">Initial investment.</w:t>
      </w:r>
    </w:p>
    <w:p>
      <w:pPr>
        <w:pStyle w:val="Compact"/>
        <w:numPr>
          <w:ilvl w:val="0"/>
          <w:numId w:val="1017"/>
        </w:numPr>
      </w:pPr>
      <w:r>
        <w:t xml:space="preserve">Operating cash inflows.</w:t>
      </w:r>
    </w:p>
    <w:p>
      <w:pPr>
        <w:pStyle w:val="Compact"/>
        <w:numPr>
          <w:ilvl w:val="0"/>
          <w:numId w:val="1017"/>
        </w:numPr>
      </w:pPr>
      <w:r>
        <w:t xml:space="preserve">Terminal cash flows.</w:t>
      </w:r>
    </w:p>
    <w:p>
      <w:r>
        <w:pict>
          <v:rect style="width:0;height:1.5pt" o:hralign="center" o:hrstd="t" o:hr="t"/>
        </w:pict>
      </w:r>
    </w:p>
    <w:bookmarkEnd w:id="82"/>
    <w:bookmarkStart w:id="83" w:name="capital-budgeting-techniques"/>
    <w:p>
      <w:pPr>
        <w:pStyle w:val="Heading1"/>
      </w:pPr>
      <w:r>
        <w:t xml:space="preserve">Capital Budgeting Techniques</w:t>
      </w:r>
    </w:p>
    <w:bookmarkEnd w:id="83"/>
    <w:bookmarkStart w:id="88" w:name="payback-period-method"/>
    <w:p>
      <w:pPr>
        <w:pStyle w:val="Heading1"/>
      </w:pPr>
      <w:r>
        <w:t xml:space="preserve">1. Payback Period Method</w:t>
      </w:r>
    </w:p>
    <w:bookmarkStart w:id="84" w:name="meaning-14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Measures time required to recover initial investment.</w:t>
      </w:r>
    </w:p>
    <w:bookmarkEnd w:id="84"/>
    <w:bookmarkStart w:id="87" w:name="formula-5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“Payback Period =</w:t>
      </w:r>
      <w:r>
        <w:t xml:space="preserve"> </w:t>
      </w:r>
      <w:r>
        <w:t xml:space="preserve">”</w:t>
      </w:r>
      <w:r>
        <w:t xml:space="preserve">}}</w:t>
      </w:r>
    </w:p>
    <w:bookmarkStart w:id="85" w:name="advantages-2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8"/>
        </w:numPr>
      </w:pPr>
      <w:r>
        <w:t xml:space="preserve">Simple method.</w:t>
      </w:r>
    </w:p>
    <w:p>
      <w:pPr>
        <w:pStyle w:val="Compact"/>
        <w:numPr>
          <w:ilvl w:val="0"/>
          <w:numId w:val="1018"/>
        </w:numPr>
      </w:pPr>
      <w:r>
        <w:t xml:space="preserve">Useful for liquidity analysis.</w:t>
      </w:r>
    </w:p>
    <w:bookmarkEnd w:id="85"/>
    <w:bookmarkStart w:id="86" w:name="limitations-1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19"/>
        </w:numPr>
      </w:pPr>
      <w:r>
        <w:t xml:space="preserve">Ignores time value of money.</w:t>
      </w:r>
    </w:p>
    <w:p>
      <w:pPr>
        <w:pStyle w:val="Compact"/>
        <w:numPr>
          <w:ilvl w:val="0"/>
          <w:numId w:val="1019"/>
        </w:numPr>
      </w:pPr>
      <w:r>
        <w:t xml:space="preserve">Ignores profitability.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0" w:name="accounting-rate-of-return-arr"/>
    <w:p>
      <w:pPr>
        <w:pStyle w:val="Heading1"/>
      </w:pPr>
      <w:r>
        <w:t xml:space="preserve">2. Accounting Rate of Return (ARR)</w:t>
      </w:r>
    </w:p>
    <w:bookmarkStart w:id="89" w:name="formula-6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“ARR =</w:t>
      </w:r>
      <w:r>
        <w:t xml:space="preserve"> 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net-present-value-npv"/>
    <w:p>
      <w:pPr>
        <w:pStyle w:val="Heading1"/>
      </w:pPr>
      <w:r>
        <w:t xml:space="preserve">3. Net Present Value (NPV)</w:t>
      </w:r>
    </w:p>
    <w:bookmarkStart w:id="91" w:name="meaning-15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Difference between present value of cash inflows and present value of cash outflows.</w:t>
      </w:r>
    </w:p>
    <w:bookmarkEnd w:id="91"/>
    <w:bookmarkStart w:id="93" w:name="formula-7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“NPV =</w:t>
      </w:r>
      <w:r>
        <w:t xml:space="preserve"> </w:t>
      </w:r>
      <w:r>
        <w:t xml:space="preserve"> </w:t>
      </w:r>
      <w:r>
        <w:t xml:space="preserve">- Initial Investment”</w:t>
      </w:r>
      <w:r>
        <w:t xml:space="preserve">}}</w:t>
      </w:r>
    </w:p>
    <w:bookmarkStart w:id="92" w:name="decision-rule"/>
    <w:p>
      <w:pPr>
        <w:pStyle w:val="Heading3"/>
      </w:pPr>
      <w:r>
        <w:t xml:space="preserve">Decision Rule</w:t>
      </w:r>
    </w:p>
    <w:p>
      <w:pPr>
        <w:pStyle w:val="Compact"/>
        <w:numPr>
          <w:ilvl w:val="0"/>
          <w:numId w:val="1020"/>
        </w:numPr>
      </w:pPr>
      <w:r>
        <w:t xml:space="preserve">Accept project if NPV is positive.</w:t>
      </w:r>
    </w:p>
    <w:p>
      <w:pPr>
        <w:pStyle w:val="Compact"/>
        <w:numPr>
          <w:ilvl w:val="0"/>
          <w:numId w:val="1020"/>
        </w:numPr>
      </w:pPr>
      <w:r>
        <w:t xml:space="preserve">Reject project if NPV is negative.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9" w:name="internal-rate-of-return-irr"/>
    <w:p>
      <w:pPr>
        <w:pStyle w:val="Heading1"/>
      </w:pPr>
      <w:r>
        <w:t xml:space="preserve">4. Internal Rate of Return (IRR)</w:t>
      </w:r>
    </w:p>
    <w:bookmarkStart w:id="95" w:name="meaning-16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IRR is the discount rate at which NPV becomes zero.</w:t>
      </w:r>
    </w:p>
    <w:bookmarkEnd w:id="95"/>
    <w:bookmarkStart w:id="98" w:name="formula-8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“NPV = 0”</w:t>
      </w:r>
      <w:r>
        <w:t xml:space="preserve">}}</w:t>
      </w:r>
    </w:p>
    <w:bookmarkStart w:id="96" w:name="advantages-3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1"/>
        </w:numPr>
      </w:pPr>
      <w:r>
        <w:t xml:space="preserve">Considers time value of money.</w:t>
      </w:r>
    </w:p>
    <w:p>
      <w:pPr>
        <w:pStyle w:val="Compact"/>
        <w:numPr>
          <w:ilvl w:val="0"/>
          <w:numId w:val="1021"/>
        </w:numPr>
      </w:pPr>
      <w:r>
        <w:t xml:space="preserve">Useful for comparing projects.</w:t>
      </w:r>
    </w:p>
    <w:bookmarkEnd w:id="96"/>
    <w:bookmarkStart w:id="97" w:name="limitations-2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22"/>
        </w:numPr>
      </w:pPr>
      <w:r>
        <w:t xml:space="preserve">Difficult calculations.</w:t>
      </w:r>
    </w:p>
    <w:p>
      <w:pPr>
        <w:pStyle w:val="Compact"/>
        <w:numPr>
          <w:ilvl w:val="0"/>
          <w:numId w:val="1022"/>
        </w:numPr>
      </w:pPr>
      <w:r>
        <w:t xml:space="preserve">Multiple IRR problem.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1" w:name="profitability-index-pi"/>
    <w:p>
      <w:pPr>
        <w:pStyle w:val="Heading1"/>
      </w:pPr>
      <w:r>
        <w:t xml:space="preserve">5. Profitability Index (PI)</w:t>
      </w:r>
    </w:p>
    <w:bookmarkStart w:id="100" w:name="formula-9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“PI =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roblems-in-capital-budgeting"/>
    <w:p>
      <w:pPr>
        <w:pStyle w:val="Heading1"/>
      </w:pPr>
      <w:r>
        <w:t xml:space="preserve">Problems in Capital Budgeting</w:t>
      </w:r>
    </w:p>
    <w:p>
      <w:pPr>
        <w:pStyle w:val="Compact"/>
        <w:numPr>
          <w:ilvl w:val="0"/>
          <w:numId w:val="1023"/>
        </w:numPr>
      </w:pPr>
      <w:r>
        <w:t xml:space="preserve">Estimation difficulties.</w:t>
      </w:r>
    </w:p>
    <w:p>
      <w:pPr>
        <w:pStyle w:val="Compact"/>
        <w:numPr>
          <w:ilvl w:val="0"/>
          <w:numId w:val="1023"/>
        </w:numPr>
      </w:pPr>
      <w:r>
        <w:t xml:space="preserve">Uncertain future cash flows.</w:t>
      </w:r>
    </w:p>
    <w:p>
      <w:pPr>
        <w:pStyle w:val="Compact"/>
        <w:numPr>
          <w:ilvl w:val="0"/>
          <w:numId w:val="1023"/>
        </w:numPr>
      </w:pPr>
      <w:r>
        <w:t xml:space="preserve">Risk and uncertainty.</w:t>
      </w:r>
    </w:p>
    <w:p>
      <w:pPr>
        <w:pStyle w:val="Compact"/>
        <w:numPr>
          <w:ilvl w:val="0"/>
          <w:numId w:val="1023"/>
        </w:numPr>
      </w:pPr>
      <w:r>
        <w:t xml:space="preserve">Multiple rates of return.</w:t>
      </w:r>
    </w:p>
    <w:p>
      <w:r>
        <w:pict>
          <v:rect style="width:0;height:1.5pt" o:hralign="center" o:hrstd="t" o:hr="t"/>
        </w:pict>
      </w:r>
    </w:p>
    <w:bookmarkEnd w:id="102"/>
    <w:bookmarkStart w:id="103" w:name="unit-iii"/>
    <w:p>
      <w:pPr>
        <w:pStyle w:val="Heading1"/>
      </w:pPr>
      <w:r>
        <w:t xml:space="preserve">UNIT III</w:t>
      </w:r>
    </w:p>
    <w:bookmarkEnd w:id="103"/>
    <w:bookmarkStart w:id="105" w:name="cost-of-capital"/>
    <w:p>
      <w:pPr>
        <w:pStyle w:val="Heading1"/>
      </w:pPr>
      <w:r>
        <w:t xml:space="preserve">Cost of Capital</w:t>
      </w:r>
    </w:p>
    <w:bookmarkStart w:id="104" w:name="meaning-17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Cost of capital is the minimum required rate of return expected by investors.</w:t>
      </w:r>
    </w:p>
    <w:p>
      <w:pPr>
        <w:pStyle w:val="BodyText"/>
      </w:pPr>
      <w:r>
        <w:t xml:space="preserve">It is the cost incurred by a company for raising funds.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importance-of-cost-of-capital"/>
    <w:p>
      <w:pPr>
        <w:pStyle w:val="Heading1"/>
      </w:pPr>
      <w:r>
        <w:t xml:space="preserve">Importance of Cost of Capital</w:t>
      </w:r>
    </w:p>
    <w:p>
      <w:pPr>
        <w:pStyle w:val="Compact"/>
        <w:numPr>
          <w:ilvl w:val="0"/>
          <w:numId w:val="1024"/>
        </w:numPr>
      </w:pPr>
      <w:r>
        <w:t xml:space="preserve">Helps in investment decisions.</w:t>
      </w:r>
    </w:p>
    <w:p>
      <w:pPr>
        <w:pStyle w:val="Compact"/>
        <w:numPr>
          <w:ilvl w:val="0"/>
          <w:numId w:val="1024"/>
        </w:numPr>
      </w:pPr>
      <w:r>
        <w:t xml:space="preserve">Assists in capital structure decisions.</w:t>
      </w:r>
    </w:p>
    <w:p>
      <w:pPr>
        <w:pStyle w:val="Compact"/>
        <w:numPr>
          <w:ilvl w:val="0"/>
          <w:numId w:val="1024"/>
        </w:numPr>
      </w:pPr>
      <w:r>
        <w:t xml:space="preserve">Useful in valuation.</w:t>
      </w:r>
    </w:p>
    <w:p>
      <w:pPr>
        <w:pStyle w:val="Compact"/>
        <w:numPr>
          <w:ilvl w:val="0"/>
          <w:numId w:val="1024"/>
        </w:numPr>
      </w:pPr>
      <w:r>
        <w:t xml:space="preserve">Basis for performance evaluation.</w:t>
      </w:r>
    </w:p>
    <w:p>
      <w:r>
        <w:pict>
          <v:rect style="width:0;height:1.5pt" o:hralign="center" o:hrstd="t" o:hr="t"/>
        </w:pict>
      </w:r>
    </w:p>
    <w:bookmarkEnd w:id="106"/>
    <w:bookmarkStart w:id="112" w:name="types-of-cost-of-capital"/>
    <w:p>
      <w:pPr>
        <w:pStyle w:val="Heading1"/>
      </w:pPr>
      <w:r>
        <w:t xml:space="preserve">Types of Cost of Capital</w:t>
      </w:r>
    </w:p>
    <w:bookmarkStart w:id="107" w:name="cost-of-debt"/>
    <w:p>
      <w:pPr>
        <w:pStyle w:val="Heading2"/>
      </w:pPr>
      <w:r>
        <w:t xml:space="preserve">1. Cost of Debt</w:t>
      </w:r>
    </w:p>
    <w:p>
      <w:pPr>
        <w:pStyle w:val="FirstParagraph"/>
      </w:pPr>
      <w:r>
        <w:t xml:space="preserve">Cost of borrowing funds through loans or debentures.</w:t>
      </w:r>
    </w:p>
    <w:bookmarkEnd w:id="107"/>
    <w:bookmarkStart w:id="108" w:name="formula-10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“K_d = Interest(1-Tax Rate)”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08"/>
    <w:bookmarkStart w:id="109" w:name="cost-of-preference-shares"/>
    <w:p>
      <w:pPr>
        <w:pStyle w:val="Heading2"/>
      </w:pPr>
      <w:r>
        <w:t xml:space="preserve">2. Cost of Preference Shares</w:t>
      </w:r>
    </w:p>
    <w:p>
      <w:pPr>
        <w:pStyle w:val="FirstParagraph"/>
      </w:pPr>
      <w:r>
        <w:t xml:space="preserve">Return required by preference shareholders.</w:t>
      </w:r>
    </w:p>
    <w:p>
      <w:r>
        <w:pict>
          <v:rect style="width:0;height:1.5pt" o:hralign="center" o:hrstd="t" o:hr="t"/>
        </w:pict>
      </w:r>
    </w:p>
    <w:bookmarkEnd w:id="109"/>
    <w:bookmarkStart w:id="111" w:name="cost-of-equity"/>
    <w:p>
      <w:pPr>
        <w:pStyle w:val="Heading2"/>
      </w:pPr>
      <w:r>
        <w:t xml:space="preserve">3. Cost of Equity</w:t>
      </w:r>
    </w:p>
    <w:p>
      <w:pPr>
        <w:pStyle w:val="FirstParagraph"/>
      </w:pPr>
      <w:r>
        <w:t xml:space="preserve">Return expected by equity shareholders.</w:t>
      </w:r>
    </w:p>
    <w:bookmarkStart w:id="110" w:name="dividend-price-approach-formula"/>
    <w:p>
      <w:pPr>
        <w:pStyle w:val="Heading3"/>
      </w:pPr>
      <w:r>
        <w:t xml:space="preserve">Dividend Price Approach 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“K_e =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weighted-average-cost-of-capital-wacc"/>
    <w:p>
      <w:pPr>
        <w:pStyle w:val="Heading1"/>
      </w:pPr>
      <w:r>
        <w:t xml:space="preserve">Weighted Average Cost of Capital (WACC)</w:t>
      </w:r>
    </w:p>
    <w:bookmarkStart w:id="113" w:name="meaning-18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Average cost of different sources of finance.</w:t>
      </w:r>
    </w:p>
    <w:bookmarkEnd w:id="113"/>
    <w:bookmarkStart w:id="114" w:name="formula-11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“WACC =</w:t>
      </w:r>
      <w:r>
        <w:t xml:space="preserve"> </w:t>
      </w:r>
      <w:r>
        <w:t xml:space="preserve">K_e +</w:t>
      </w:r>
      <w:r>
        <w:t xml:space="preserve"> </w:t>
      </w:r>
      <w:r>
        <w:t xml:space="preserve">K_d”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economic-value-added-eva"/>
    <w:p>
      <w:pPr>
        <w:pStyle w:val="Heading1"/>
      </w:pPr>
      <w:r>
        <w:t xml:space="preserve">Economic Value Added (EVA)</w:t>
      </w:r>
    </w:p>
    <w:bookmarkStart w:id="116" w:name="meaning-19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EVA measures company performance based on value created beyond required return.</w:t>
      </w:r>
    </w:p>
    <w:bookmarkEnd w:id="116"/>
    <w:bookmarkStart w:id="117" w:name="formula-12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“EVA = NOPAT - (Capital Invested</w:t>
      </w:r>
      <w:r>
        <w:t xml:space="preserve"> </w:t>
      </w:r>
      <w:r>
        <w:t xml:space="preserve">WACC)”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unit-iv"/>
    <w:p>
      <w:pPr>
        <w:pStyle w:val="Heading1"/>
      </w:pPr>
      <w:r>
        <w:t xml:space="preserve">UNIT IV</w:t>
      </w:r>
    </w:p>
    <w:bookmarkEnd w:id="119"/>
    <w:bookmarkStart w:id="121" w:name="leverage"/>
    <w:p>
      <w:pPr>
        <w:pStyle w:val="Heading1"/>
      </w:pPr>
      <w:r>
        <w:t xml:space="preserve">Leverage</w:t>
      </w:r>
    </w:p>
    <w:bookmarkStart w:id="120" w:name="meaning-20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Leverage refers to use of fixed costs to increase returns.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types-of-leverage"/>
    <w:p>
      <w:pPr>
        <w:pStyle w:val="Heading1"/>
      </w:pPr>
      <w:r>
        <w:t xml:space="preserve">Types of Leverage</w:t>
      </w:r>
    </w:p>
    <w:bookmarkEnd w:id="122"/>
    <w:bookmarkStart w:id="125" w:name="operating-leverage"/>
    <w:p>
      <w:pPr>
        <w:pStyle w:val="Heading1"/>
      </w:pPr>
      <w:r>
        <w:t xml:space="preserve">1. Operating Leverage</w:t>
      </w:r>
    </w:p>
    <w:bookmarkStart w:id="123" w:name="meaning-2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Use of fixed operating costs.</w:t>
      </w:r>
    </w:p>
    <w:bookmarkEnd w:id="123"/>
    <w:bookmarkStart w:id="124" w:name="formula-13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“DOL = \frac{% Change in EBIT}{% Change in Sales}”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financial-leverage"/>
    <w:p>
      <w:pPr>
        <w:pStyle w:val="Heading1"/>
      </w:pPr>
      <w:r>
        <w:t xml:space="preserve">2. Financial Leverage</w:t>
      </w:r>
    </w:p>
    <w:bookmarkStart w:id="126" w:name="meaning-2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Use of fixed financial costs such as interest.</w:t>
      </w:r>
    </w:p>
    <w:bookmarkEnd w:id="126"/>
    <w:bookmarkStart w:id="127" w:name="formula-14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“DFL = \frac{% Change in EPS}{% Change in EBIT}”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combined-leverage"/>
    <w:p>
      <w:pPr>
        <w:pStyle w:val="Heading1"/>
      </w:pPr>
      <w:r>
        <w:t xml:space="preserve">3. Combined Leverage</w:t>
      </w:r>
    </w:p>
    <w:bookmarkStart w:id="129" w:name="formula-15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“DCL = DOL</w:t>
      </w:r>
      <w:r>
        <w:t xml:space="preserve"> </w:t>
      </w:r>
      <w:r>
        <w:t xml:space="preserve">DFL”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risks-associated-with-leverage"/>
    <w:p>
      <w:pPr>
        <w:pStyle w:val="Heading1"/>
      </w:pPr>
      <w:r>
        <w:t xml:space="preserve">Risks Associated with Leverage</w:t>
      </w:r>
    </w:p>
    <w:p>
      <w:pPr>
        <w:pStyle w:val="Compact"/>
        <w:numPr>
          <w:ilvl w:val="0"/>
          <w:numId w:val="1025"/>
        </w:numPr>
      </w:pPr>
      <w:r>
        <w:t xml:space="preserve">Business risk.</w:t>
      </w:r>
    </w:p>
    <w:p>
      <w:pPr>
        <w:pStyle w:val="Compact"/>
        <w:numPr>
          <w:ilvl w:val="0"/>
          <w:numId w:val="1025"/>
        </w:numPr>
      </w:pPr>
      <w:r>
        <w:t xml:space="preserve">Financial risk.</w:t>
      </w:r>
    </w:p>
    <w:p>
      <w:pPr>
        <w:pStyle w:val="Compact"/>
        <w:numPr>
          <w:ilvl w:val="0"/>
          <w:numId w:val="1025"/>
        </w:numPr>
      </w:pPr>
      <w:r>
        <w:t xml:space="preserve">Insolvency risk.</w:t>
      </w:r>
    </w:p>
    <w:p>
      <w:r>
        <w:pict>
          <v:rect style="width:0;height:1.5pt" o:hralign="center" o:hrstd="t" o:hr="t"/>
        </w:pict>
      </w:r>
    </w:p>
    <w:bookmarkEnd w:id="131"/>
    <w:bookmarkStart w:id="132" w:name="unit-v"/>
    <w:p>
      <w:pPr>
        <w:pStyle w:val="Heading1"/>
      </w:pPr>
      <w:r>
        <w:t xml:space="preserve">UNIT V</w:t>
      </w:r>
    </w:p>
    <w:bookmarkEnd w:id="132"/>
    <w:bookmarkStart w:id="134" w:name="break-even-analysis"/>
    <w:p>
      <w:pPr>
        <w:pStyle w:val="Heading1"/>
      </w:pPr>
      <w:r>
        <w:t xml:space="preserve">Break-Even Analysis</w:t>
      </w:r>
    </w:p>
    <w:bookmarkStart w:id="133" w:name="meaning-2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Break-even analysis determines the level of sales where total revenue equals total cost.</w:t>
      </w:r>
    </w:p>
    <w:p>
      <w:pPr>
        <w:pStyle w:val="BodyText"/>
      </w:pPr>
      <w:r>
        <w:t xml:space="preserve">At this point, there is no profit and no loss.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break-even-point-bep"/>
    <w:p>
      <w:pPr>
        <w:pStyle w:val="Heading1"/>
      </w:pPr>
      <w:r>
        <w:t xml:space="preserve">Break-Even Point (BEP)</w:t>
      </w:r>
    </w:p>
    <w:bookmarkStart w:id="135" w:name="formula-16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“BEP =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break-even-chart"/>
    <w:p>
      <w:pPr>
        <w:pStyle w:val="Heading1"/>
      </w:pPr>
      <w:r>
        <w:t xml:space="preserve">Break-Even Chart</w:t>
      </w:r>
    </w:p>
    <w:p>
      <w:pPr>
        <w:pStyle w:val="FirstParagraph"/>
      </w:pPr>
      <w:r>
        <w:t xml:space="preserve">A graphical representation showing relationship between cost, sales, and profit.</w:t>
      </w:r>
    </w:p>
    <w:p>
      <w:r>
        <w:pict>
          <v:rect style="width:0;height:1.5pt" o:hralign="center" o:hrstd="t" o:hr="t"/>
        </w:pict>
      </w:r>
    </w:p>
    <w:bookmarkEnd w:id="137"/>
    <w:bookmarkStart w:id="140" w:name="margin-of-safety"/>
    <w:p>
      <w:pPr>
        <w:pStyle w:val="Heading1"/>
      </w:pPr>
      <w:r>
        <w:t xml:space="preserve">Margin of Safety</w:t>
      </w:r>
    </w:p>
    <w:bookmarkStart w:id="138" w:name="meaning-24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Difference between actual sales and break-even sales.</w:t>
      </w:r>
    </w:p>
    <w:bookmarkEnd w:id="138"/>
    <w:bookmarkStart w:id="139" w:name="formula-17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“Margin of Safety = Actual Sales - Break Even Sales”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uses-of-break-even-analysis"/>
    <w:p>
      <w:pPr>
        <w:pStyle w:val="Heading1"/>
      </w:pPr>
      <w:r>
        <w:t xml:space="preserve">Uses of Break-Even Analysis</w:t>
      </w:r>
    </w:p>
    <w:p>
      <w:pPr>
        <w:pStyle w:val="Compact"/>
        <w:numPr>
          <w:ilvl w:val="0"/>
          <w:numId w:val="1026"/>
        </w:numPr>
      </w:pPr>
      <w:r>
        <w:t xml:space="preserve">Profit planning.</w:t>
      </w:r>
    </w:p>
    <w:p>
      <w:pPr>
        <w:pStyle w:val="Compact"/>
        <w:numPr>
          <w:ilvl w:val="0"/>
          <w:numId w:val="1026"/>
        </w:numPr>
      </w:pPr>
      <w:r>
        <w:t xml:space="preserve">Cost control.</w:t>
      </w:r>
    </w:p>
    <w:p>
      <w:pPr>
        <w:pStyle w:val="Compact"/>
        <w:numPr>
          <w:ilvl w:val="0"/>
          <w:numId w:val="1026"/>
        </w:numPr>
      </w:pPr>
      <w:r>
        <w:t xml:space="preserve">Pricing decisions.</w:t>
      </w:r>
    </w:p>
    <w:p>
      <w:pPr>
        <w:pStyle w:val="Compact"/>
        <w:numPr>
          <w:ilvl w:val="0"/>
          <w:numId w:val="1026"/>
        </w:numPr>
      </w:pPr>
      <w:r>
        <w:t xml:space="preserve">Production planning.</w:t>
      </w:r>
    </w:p>
    <w:p>
      <w:r>
        <w:pict>
          <v:rect style="width:0;height:1.5pt" o:hralign="center" o:hrstd="t" o:hr="t"/>
        </w:pict>
      </w:r>
    </w:p>
    <w:bookmarkEnd w:id="141"/>
    <w:bookmarkStart w:id="143" w:name="dividend-decision-2"/>
    <w:p>
      <w:pPr>
        <w:pStyle w:val="Heading1"/>
      </w:pPr>
      <w:r>
        <w:t xml:space="preserve">Dividend Decision</w:t>
      </w:r>
    </w:p>
    <w:bookmarkStart w:id="142" w:name="meaning-25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Dividend decision refers to determining proportion of earnings distributed as dividend.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forms-of-dividend"/>
    <w:p>
      <w:pPr>
        <w:pStyle w:val="Heading1"/>
      </w:pPr>
      <w:r>
        <w:t xml:space="preserve">Forms of Dividend</w:t>
      </w:r>
    </w:p>
    <w:p>
      <w:pPr>
        <w:pStyle w:val="Compact"/>
        <w:numPr>
          <w:ilvl w:val="0"/>
          <w:numId w:val="1027"/>
        </w:numPr>
      </w:pPr>
      <w:r>
        <w:t xml:space="preserve">Cash dividend.</w:t>
      </w:r>
    </w:p>
    <w:p>
      <w:pPr>
        <w:pStyle w:val="Compact"/>
        <w:numPr>
          <w:ilvl w:val="0"/>
          <w:numId w:val="1027"/>
        </w:numPr>
      </w:pPr>
      <w:r>
        <w:t xml:space="preserve">Stock dividend.</w:t>
      </w:r>
    </w:p>
    <w:p>
      <w:pPr>
        <w:pStyle w:val="Compact"/>
        <w:numPr>
          <w:ilvl w:val="0"/>
          <w:numId w:val="1027"/>
        </w:numPr>
      </w:pPr>
      <w:r>
        <w:t xml:space="preserve">Property dividend.</w:t>
      </w:r>
    </w:p>
    <w:p>
      <w:pPr>
        <w:pStyle w:val="Compact"/>
        <w:numPr>
          <w:ilvl w:val="0"/>
          <w:numId w:val="1027"/>
        </w:numPr>
      </w:pPr>
      <w:r>
        <w:t xml:space="preserve">Interim dividend.</w:t>
      </w:r>
    </w:p>
    <w:p>
      <w:r>
        <w:pict>
          <v:rect style="width:0;height:1.5pt" o:hralign="center" o:hrstd="t" o:hr="t"/>
        </w:pict>
      </w:r>
    </w:p>
    <w:bookmarkEnd w:id="144"/>
    <w:bookmarkStart w:id="146" w:name="retained-earnings"/>
    <w:p>
      <w:pPr>
        <w:pStyle w:val="Heading1"/>
      </w:pPr>
      <w:r>
        <w:t xml:space="preserve">Retained Earnings</w:t>
      </w:r>
    </w:p>
    <w:bookmarkStart w:id="145" w:name="meaning-26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Profits retained in business for future growth.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walter-model"/>
    <w:p>
      <w:pPr>
        <w:pStyle w:val="Heading1"/>
      </w:pPr>
      <w:r>
        <w:t xml:space="preserve">Walter Model</w:t>
      </w:r>
    </w:p>
    <w:bookmarkStart w:id="147" w:name="meaning-27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Walter model explains relationship between dividend policy and firm value.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gordon-model"/>
    <w:p>
      <w:pPr>
        <w:pStyle w:val="Heading1"/>
      </w:pPr>
      <w:r>
        <w:t xml:space="preserve">Gordon Model</w:t>
      </w:r>
    </w:p>
    <w:bookmarkStart w:id="149" w:name="meaning-28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Gordon model states that dividend policy affects market value of shares.</w:t>
      </w:r>
    </w:p>
    <w:bookmarkEnd w:id="149"/>
    <w:bookmarkStart w:id="150" w:name="formula-18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 =</w:t>
      </w:r>
      <w:r>
        <w:t xml:space="preserve"> </w:t>
      </w:r>
      <w:r>
        <w:t xml:space="preserve">”</w:t>
      </w:r>
      <w:r>
        <w:t xml:space="preserve">}}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working-capital-management"/>
    <w:p>
      <w:pPr>
        <w:pStyle w:val="Heading1"/>
      </w:pPr>
      <w:r>
        <w:t xml:space="preserve">Working Capital Management</w:t>
      </w:r>
    </w:p>
    <w:bookmarkStart w:id="152" w:name="meaning-29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Working capital management refers to management of current assets and current liabilities.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components-of-working-capital"/>
    <w:p>
      <w:pPr>
        <w:pStyle w:val="Heading1"/>
      </w:pPr>
      <w:r>
        <w:t xml:space="preserve">Components of Working Capital</w:t>
      </w:r>
    </w:p>
    <w:p>
      <w:pPr>
        <w:pStyle w:val="Compact"/>
        <w:numPr>
          <w:ilvl w:val="0"/>
          <w:numId w:val="1028"/>
        </w:numPr>
      </w:pPr>
      <w:r>
        <w:t xml:space="preserve">Cash management.</w:t>
      </w:r>
    </w:p>
    <w:p>
      <w:pPr>
        <w:pStyle w:val="Compact"/>
        <w:numPr>
          <w:ilvl w:val="0"/>
          <w:numId w:val="1028"/>
        </w:numPr>
      </w:pPr>
      <w:r>
        <w:t xml:space="preserve">Inventory management.</w:t>
      </w:r>
    </w:p>
    <w:p>
      <w:pPr>
        <w:pStyle w:val="Compact"/>
        <w:numPr>
          <w:ilvl w:val="0"/>
          <w:numId w:val="1028"/>
        </w:numPr>
      </w:pPr>
      <w:r>
        <w:t xml:space="preserve">Receivables management.</w:t>
      </w:r>
    </w:p>
    <w:p>
      <w:r>
        <w:pict>
          <v:rect style="width:0;height:1.5pt" o:hralign="center" o:hrstd="t" o:hr="t"/>
        </w:pict>
      </w:r>
    </w:p>
    <w:bookmarkEnd w:id="154"/>
    <w:bookmarkStart w:id="155" w:name="importance-of-working-capital-management"/>
    <w:p>
      <w:pPr>
        <w:pStyle w:val="Heading1"/>
      </w:pPr>
      <w:r>
        <w:t xml:space="preserve">Importance of Working Capital Management</w:t>
      </w:r>
    </w:p>
    <w:p>
      <w:pPr>
        <w:pStyle w:val="Compact"/>
        <w:numPr>
          <w:ilvl w:val="0"/>
          <w:numId w:val="1029"/>
        </w:numPr>
      </w:pPr>
      <w:r>
        <w:t xml:space="preserve">Ensures liquidity.</w:t>
      </w:r>
    </w:p>
    <w:p>
      <w:pPr>
        <w:pStyle w:val="Compact"/>
        <w:numPr>
          <w:ilvl w:val="0"/>
          <w:numId w:val="1029"/>
        </w:numPr>
      </w:pPr>
      <w:r>
        <w:t xml:space="preserve">Smooth business operations.</w:t>
      </w:r>
    </w:p>
    <w:p>
      <w:pPr>
        <w:pStyle w:val="Compact"/>
        <w:numPr>
          <w:ilvl w:val="0"/>
          <w:numId w:val="1029"/>
        </w:numPr>
      </w:pPr>
      <w:r>
        <w:t xml:space="preserve">Improves profitability.</w:t>
      </w:r>
    </w:p>
    <w:p>
      <w:pPr>
        <w:pStyle w:val="Compact"/>
        <w:numPr>
          <w:ilvl w:val="0"/>
          <w:numId w:val="1029"/>
        </w:numPr>
      </w:pPr>
      <w:r>
        <w:t xml:space="preserve">Maintains solvency.</w:t>
      </w:r>
    </w:p>
    <w:p>
      <w:r>
        <w:pict>
          <v:rect style="width:0;height:1.5pt" o:hralign="center" o:hrstd="t" o:hr="t"/>
        </w:pict>
      </w:r>
    </w:p>
    <w:bookmarkEnd w:id="155"/>
    <w:bookmarkStart w:id="156" w:name="X6a5d501f0f8caa193f8e738f64fd829f5dafe7d"/>
    <w:p>
      <w:pPr>
        <w:pStyle w:val="Heading1"/>
      </w:pPr>
      <w:r>
        <w:t xml:space="preserve">Difference Between Profit Maximization and Wealth Maximization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Profit Maximization</w:t>
            </w:r>
          </w:p>
        </w:tc>
        <w:tc>
          <w:tcPr/>
          <w:p>
            <w:pPr>
              <w:pStyle w:val="Compact"/>
            </w:pPr>
            <w:r>
              <w:t xml:space="preserve">Wealth Maximization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objective</w:t>
            </w:r>
          </w:p>
        </w:tc>
        <w:tc>
          <w:tcPr/>
          <w:p>
            <w:pPr>
              <w:pStyle w:val="Compact"/>
            </w:pPr>
            <w:r>
              <w:t xml:space="preserve">Long-term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Ignores risk</w:t>
            </w:r>
          </w:p>
        </w:tc>
        <w:tc>
          <w:tcPr/>
          <w:p>
            <w:pPr>
              <w:pStyle w:val="Compact"/>
            </w:pPr>
            <w:r>
              <w:t xml:space="preserve">Considers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Ignores time value</w:t>
            </w:r>
          </w:p>
        </w:tc>
        <w:tc>
          <w:tcPr/>
          <w:p>
            <w:pPr>
              <w:pStyle w:val="Compact"/>
            </w:pPr>
            <w:r>
              <w:t xml:space="preserve">Considers 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on profit</w:t>
            </w:r>
          </w:p>
        </w:tc>
        <w:tc>
          <w:tcPr/>
          <w:p>
            <w:pPr>
              <w:pStyle w:val="Compact"/>
            </w:pPr>
            <w:r>
              <w:t xml:space="preserve">Focus on shareholder wealth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X1612333da838f3e9e369973fe2ea6a7341b6ec8"/>
    <w:p>
      <w:pPr>
        <w:pStyle w:val="Heading1"/>
      </w:pPr>
      <w:r>
        <w:t xml:space="preserve">Difference Between Operating and Financial Leverage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Operating Leverage</w:t>
            </w:r>
          </w:p>
        </w:tc>
        <w:tc>
          <w:tcPr/>
          <w:p>
            <w:pPr>
              <w:pStyle w:val="Compact"/>
            </w:pPr>
            <w:r>
              <w:t xml:space="preserve">Financial Leverage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to fixed operating cost</w:t>
            </w:r>
          </w:p>
        </w:tc>
        <w:tc>
          <w:tcPr/>
          <w:p>
            <w:pPr>
              <w:pStyle w:val="Compact"/>
            </w:pPr>
            <w:r>
              <w:t xml:space="preserve">Related to fixed financial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Affects EBIT</w:t>
            </w:r>
          </w:p>
        </w:tc>
        <w:tc>
          <w:tcPr/>
          <w:p>
            <w:pPr>
              <w:pStyle w:val="Compact"/>
            </w:pPr>
            <w:r>
              <w:t xml:space="preserve">Affects 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Measures business risk</w:t>
            </w:r>
          </w:p>
        </w:tc>
        <w:tc>
          <w:tcPr/>
          <w:p>
            <w:pPr>
              <w:pStyle w:val="Compact"/>
            </w:pPr>
            <w:r>
              <w:t xml:space="preserve">Measures financial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60" w:name="important-exam-questions"/>
    <w:p>
      <w:pPr>
        <w:pStyle w:val="Heading1"/>
      </w:pPr>
      <w:r>
        <w:t xml:space="preserve">Important Exam Questions</w:t>
      </w:r>
    </w:p>
    <w:bookmarkStart w:id="158" w:name="short-questions"/>
    <w:p>
      <w:pPr>
        <w:pStyle w:val="Heading2"/>
      </w:pPr>
      <w:r>
        <w:t xml:space="preserve">Short Questions</w:t>
      </w:r>
    </w:p>
    <w:p>
      <w:pPr>
        <w:pStyle w:val="Compact"/>
        <w:numPr>
          <w:ilvl w:val="0"/>
          <w:numId w:val="1030"/>
        </w:numPr>
      </w:pPr>
      <w:r>
        <w:t xml:space="preserve">Define financial management.</w:t>
      </w:r>
    </w:p>
    <w:p>
      <w:pPr>
        <w:pStyle w:val="Compact"/>
        <w:numPr>
          <w:ilvl w:val="0"/>
          <w:numId w:val="1030"/>
        </w:numPr>
      </w:pPr>
      <w:r>
        <w:t xml:space="preserve">What is time value of money?</w:t>
      </w:r>
    </w:p>
    <w:p>
      <w:pPr>
        <w:pStyle w:val="Compact"/>
        <w:numPr>
          <w:ilvl w:val="0"/>
          <w:numId w:val="1030"/>
        </w:numPr>
      </w:pPr>
      <w:r>
        <w:t xml:space="preserve">Define cost of capital.</w:t>
      </w:r>
    </w:p>
    <w:p>
      <w:pPr>
        <w:pStyle w:val="Compact"/>
        <w:numPr>
          <w:ilvl w:val="0"/>
          <w:numId w:val="1030"/>
        </w:numPr>
      </w:pPr>
      <w:r>
        <w:t xml:space="preserve">What is leverage?</w:t>
      </w:r>
    </w:p>
    <w:p>
      <w:pPr>
        <w:pStyle w:val="Compact"/>
        <w:numPr>
          <w:ilvl w:val="0"/>
          <w:numId w:val="1030"/>
        </w:numPr>
      </w:pPr>
      <w:r>
        <w:t xml:space="preserve">Define break-even point.</w:t>
      </w:r>
    </w:p>
    <w:p>
      <w:r>
        <w:pict>
          <v:rect style="width:0;height:1.5pt" o:hralign="center" o:hrstd="t" o:hr="t"/>
        </w:pict>
      </w:r>
    </w:p>
    <w:bookmarkEnd w:id="158"/>
    <w:bookmarkStart w:id="159" w:name="long-questions"/>
    <w:p>
      <w:pPr>
        <w:pStyle w:val="Heading2"/>
      </w:pPr>
      <w:r>
        <w:t xml:space="preserve">Long Questions</w:t>
      </w:r>
    </w:p>
    <w:p>
      <w:pPr>
        <w:pStyle w:val="Compact"/>
        <w:numPr>
          <w:ilvl w:val="0"/>
          <w:numId w:val="1031"/>
        </w:numPr>
      </w:pPr>
      <w:r>
        <w:t xml:space="preserve">Explain objectives and scope of financial management.</w:t>
      </w:r>
    </w:p>
    <w:p>
      <w:pPr>
        <w:pStyle w:val="Compact"/>
        <w:numPr>
          <w:ilvl w:val="0"/>
          <w:numId w:val="1031"/>
        </w:numPr>
      </w:pPr>
      <w:r>
        <w:t xml:space="preserve">Discuss functions of finance manager.</w:t>
      </w:r>
    </w:p>
    <w:p>
      <w:pPr>
        <w:pStyle w:val="Compact"/>
        <w:numPr>
          <w:ilvl w:val="0"/>
          <w:numId w:val="1031"/>
        </w:numPr>
      </w:pPr>
      <w:r>
        <w:t xml:space="preserve">Explain capital budgeting techniques.</w:t>
      </w:r>
    </w:p>
    <w:p>
      <w:pPr>
        <w:pStyle w:val="Compact"/>
        <w:numPr>
          <w:ilvl w:val="0"/>
          <w:numId w:val="1031"/>
        </w:numPr>
      </w:pPr>
      <w:r>
        <w:t xml:space="preserve">Discuss cost of capital and WACC.</w:t>
      </w:r>
    </w:p>
    <w:p>
      <w:pPr>
        <w:pStyle w:val="Compact"/>
        <w:numPr>
          <w:ilvl w:val="0"/>
          <w:numId w:val="1031"/>
        </w:numPr>
      </w:pPr>
      <w:r>
        <w:t xml:space="preserve">Explain leverage and its types.</w:t>
      </w:r>
    </w:p>
    <w:p>
      <w:pPr>
        <w:pStyle w:val="Compact"/>
        <w:numPr>
          <w:ilvl w:val="0"/>
          <w:numId w:val="1031"/>
        </w:numPr>
      </w:pPr>
      <w:r>
        <w:t xml:space="preserve">Discuss break-even analysis.</w:t>
      </w:r>
    </w:p>
    <w:p>
      <w:pPr>
        <w:pStyle w:val="Compact"/>
        <w:numPr>
          <w:ilvl w:val="0"/>
          <w:numId w:val="1031"/>
        </w:numPr>
      </w:pPr>
      <w:r>
        <w:t xml:space="preserve">Explain dividend decisions and dividend models.</w:t>
      </w:r>
    </w:p>
    <w:p>
      <w:pPr>
        <w:pStyle w:val="Compact"/>
        <w:numPr>
          <w:ilvl w:val="0"/>
          <w:numId w:val="1031"/>
        </w:numPr>
      </w:pPr>
      <w:r>
        <w:t xml:space="preserve">Discuss working capital management.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Financial management plays a vital role in organizational success. It helps organizations make investment, financing, dividend, and working capital decisions efficiently. Proper financial management ensures profitability, liquidity, growth, and wealth maximization for shareholders.</w:t>
      </w:r>
    </w:p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2026-05-23T15:46:00Z</dcterms:created>
  <dcterms:modified xsi:type="dcterms:W3CDTF">2026-05-23T15:46:00Z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