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A95" w14:textId="6311CC3E" w:rsidR="00BC7CF5" w:rsidRDefault="00BC7CF5" w:rsidP="00BC7CF5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10.2</w:t>
      </w:r>
      <w:r>
        <w:rPr>
          <w:sz w:val="28"/>
          <w:szCs w:val="28"/>
        </w:rPr>
        <w:t>7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6</w:t>
      </w:r>
    </w:p>
    <w:p w14:paraId="26EBDC55" w14:textId="77777777" w:rsidR="00BC7CF5" w:rsidRDefault="00BC7CF5" w:rsidP="00BC7CF5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4170796D" w14:textId="77777777" w:rsidR="00BC7CF5" w:rsidRDefault="00BC7CF5" w:rsidP="00BC7CF5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pycharm</w:t>
      </w:r>
      <w:proofErr w:type="spellEnd"/>
      <w:r>
        <w:rPr>
          <w:szCs w:val="21"/>
        </w:rPr>
        <w:t>)</w:t>
      </w:r>
    </w:p>
    <w:p w14:paraId="12EF2E8E" w14:textId="77777777" w:rsidR="00BC7CF5" w:rsidRDefault="00BC7CF5" w:rsidP="00BC7CF5">
      <w:pPr>
        <w:jc w:val="left"/>
        <w:rPr>
          <w:szCs w:val="21"/>
        </w:rPr>
      </w:pPr>
    </w:p>
    <w:p w14:paraId="7CD9BCE6" w14:textId="4606CF7E" w:rsidR="00BC7CF5" w:rsidRPr="00C42BD0" w:rsidRDefault="00BC7CF5" w:rsidP="00BC7CF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十</w:t>
      </w:r>
      <w:r>
        <w:rPr>
          <w:rFonts w:hint="eastAsia"/>
          <w:b/>
          <w:bCs/>
          <w:szCs w:val="21"/>
        </w:rPr>
        <w:t>九</w:t>
      </w:r>
      <w:r w:rsidRPr="00C42BD0">
        <w:rPr>
          <w:rFonts w:hint="eastAsia"/>
          <w:b/>
          <w:bCs/>
          <w:szCs w:val="21"/>
        </w:rPr>
        <w:t>章</w:t>
      </w:r>
    </w:p>
    <w:p w14:paraId="54D94617" w14:textId="54F913E7" w:rsidR="008F64BD" w:rsidRDefault="00D61B7E" w:rsidP="008F64BD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D61B7E">
        <w:rPr>
          <w:b/>
          <w:bCs/>
        </w:rPr>
        <w:t>gettimeofday</w:t>
      </w:r>
      <w:proofErr w:type="spellEnd"/>
      <w:r w:rsidRPr="00D61B7E">
        <w:rPr>
          <w:b/>
          <w:bCs/>
        </w:rPr>
        <w:t xml:space="preserve"> 精度为</w:t>
      </w:r>
      <w:proofErr w:type="gramStart"/>
      <w:r w:rsidRPr="00D61B7E">
        <w:rPr>
          <w:b/>
          <w:bCs/>
        </w:rPr>
        <w:t>微秒级</w:t>
      </w:r>
      <w:proofErr w:type="gramEnd"/>
      <w:r w:rsidRPr="00D61B7E">
        <w:rPr>
          <w:b/>
          <w:bCs/>
        </w:rPr>
        <w:t>,成本也为微秒级</w:t>
      </w:r>
      <w:r w:rsidR="008F64BD">
        <w:rPr>
          <w:rFonts w:hint="eastAsia"/>
          <w:b/>
          <w:bCs/>
        </w:rPr>
        <w:t>。根据书上所提供的数据（一级</w:t>
      </w:r>
      <w:proofErr w:type="spellStart"/>
      <w:r w:rsidR="008F64BD">
        <w:rPr>
          <w:rFonts w:hint="eastAsia"/>
          <w:b/>
          <w:bCs/>
        </w:rPr>
        <w:t>tlb</w:t>
      </w:r>
      <w:proofErr w:type="spellEnd"/>
      <w:r w:rsidR="008F64BD">
        <w:rPr>
          <w:rFonts w:hint="eastAsia"/>
          <w:b/>
          <w:bCs/>
        </w:rPr>
        <w:t>大约</w:t>
      </w:r>
      <w:r w:rsidR="008F64BD">
        <w:rPr>
          <w:b/>
          <w:bCs/>
        </w:rPr>
        <w:t>5</w:t>
      </w:r>
      <w:r w:rsidR="008F64BD">
        <w:rPr>
          <w:rFonts w:hint="eastAsia"/>
          <w:b/>
          <w:bCs/>
        </w:rPr>
        <w:t>ns，二级</w:t>
      </w:r>
      <w:proofErr w:type="spellStart"/>
      <w:r w:rsidR="008F64BD">
        <w:rPr>
          <w:rFonts w:hint="eastAsia"/>
          <w:b/>
          <w:bCs/>
        </w:rPr>
        <w:t>tlb</w:t>
      </w:r>
      <w:proofErr w:type="spellEnd"/>
      <w:r w:rsidR="008F64BD">
        <w:rPr>
          <w:rFonts w:hint="eastAsia"/>
          <w:b/>
          <w:bCs/>
        </w:rPr>
        <w:t>大约7</w:t>
      </w:r>
      <w:r w:rsidR="008F64BD">
        <w:rPr>
          <w:b/>
          <w:bCs/>
        </w:rPr>
        <w:t>0</w:t>
      </w:r>
      <w:r w:rsidR="008F64BD">
        <w:rPr>
          <w:rFonts w:hint="eastAsia"/>
          <w:b/>
          <w:bCs/>
        </w:rPr>
        <w:t>ns），为了使误差对实际结果影响较小，则操作时间至少要为几百微秒的级别，即循环几千次。</w:t>
      </w:r>
    </w:p>
    <w:p w14:paraId="2EB9353E" w14:textId="4900FFB4" w:rsidR="008F64BD" w:rsidRPr="008F64BD" w:rsidRDefault="008F64BD" w:rsidP="008F64BD">
      <w:pPr>
        <w:rPr>
          <w:rFonts w:hint="eastAsia"/>
          <w:b/>
          <w:bCs/>
        </w:rPr>
      </w:pPr>
    </w:p>
    <w:p w14:paraId="47EF7BD7" w14:textId="1ACAF457" w:rsidR="008F64BD" w:rsidRDefault="00B971CA" w:rsidP="008F64B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通过</w:t>
      </w:r>
      <w:proofErr w:type="spellStart"/>
      <w:r>
        <w:rPr>
          <w:rFonts w:hint="eastAsia"/>
          <w:b/>
          <w:bCs/>
        </w:rPr>
        <w:t>getconf</w:t>
      </w:r>
      <w:proofErr w:type="spellEnd"/>
      <w:r>
        <w:rPr>
          <w:rFonts w:hint="eastAsia"/>
          <w:b/>
          <w:bCs/>
        </w:rPr>
        <w:t>函数已知</w:t>
      </w:r>
      <w:proofErr w:type="gramStart"/>
      <w:r>
        <w:rPr>
          <w:rFonts w:hint="eastAsia"/>
          <w:b/>
          <w:bCs/>
        </w:rPr>
        <w:t>页大小</w:t>
      </w:r>
      <w:proofErr w:type="gramEnd"/>
      <w:r>
        <w:rPr>
          <w:rFonts w:hint="eastAsia"/>
          <w:b/>
          <w:bCs/>
        </w:rPr>
        <w:t>为4</w:t>
      </w:r>
      <w:r>
        <w:rPr>
          <w:b/>
          <w:bCs/>
        </w:rPr>
        <w:t>096.</w:t>
      </w:r>
    </w:p>
    <w:p w14:paraId="770C78AE" w14:textId="7BEED4E0" w:rsidR="003D6619" w:rsidRPr="003D6619" w:rsidRDefault="003D6619" w:rsidP="003D6619">
      <w:pPr>
        <w:ind w:left="780"/>
        <w:rPr>
          <w:rFonts w:hint="eastAsia"/>
          <w:b/>
          <w:bCs/>
        </w:rPr>
      </w:pPr>
      <w:proofErr w:type="spellStart"/>
      <w:r>
        <w:rPr>
          <w:b/>
          <w:bCs/>
        </w:rPr>
        <w:t>tlb.c</w:t>
      </w:r>
      <w:proofErr w:type="spellEnd"/>
      <w:r>
        <w:rPr>
          <w:rFonts w:hint="eastAsia"/>
          <w:b/>
          <w:bCs/>
        </w:rPr>
        <w:t>文件见附件。</w:t>
      </w:r>
    </w:p>
    <w:p w14:paraId="25C56750" w14:textId="03367475" w:rsidR="003D6619" w:rsidRPr="003D6619" w:rsidRDefault="003D6619" w:rsidP="003D6619">
      <w:pPr>
        <w:pStyle w:val="a3"/>
        <w:rPr>
          <w:rFonts w:hint="eastAsia"/>
          <w:b/>
          <w:bCs/>
        </w:rPr>
      </w:pPr>
    </w:p>
    <w:p w14:paraId="31A8C805" w14:textId="079E7C5F" w:rsidR="003D6619" w:rsidRDefault="003D6619" w:rsidP="003D661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7251D" wp14:editId="60F5DEAB">
            <wp:simplePos x="0" y="0"/>
            <wp:positionH relativeFrom="column">
              <wp:posOffset>397510</wp:posOffset>
            </wp:positionH>
            <wp:positionV relativeFrom="paragraph">
              <wp:posOffset>193040</wp:posOffset>
            </wp:positionV>
            <wp:extent cx="3731260" cy="23050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8" t="16855" r="8395" b="13201"/>
                    <a:stretch/>
                  </pic:blipFill>
                  <pic:spPr bwMode="auto">
                    <a:xfrm>
                      <a:off x="0" y="0"/>
                      <a:ext cx="373126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rFonts w:hint="eastAsia"/>
          <w:b/>
          <w:bCs/>
        </w:rPr>
        <w:t>un</w:t>
      </w:r>
      <w:r>
        <w:rPr>
          <w:b/>
          <w:bCs/>
        </w:rPr>
        <w:t>.py</w:t>
      </w:r>
      <w:r>
        <w:rPr>
          <w:rFonts w:hint="eastAsia"/>
          <w:b/>
          <w:bCs/>
        </w:rPr>
        <w:t>文件见附件，执行结果见下面截图</w:t>
      </w:r>
    </w:p>
    <w:p w14:paraId="61556DF8" w14:textId="74367A59" w:rsidR="003D6619" w:rsidRDefault="003D6619" w:rsidP="003D6619">
      <w:pPr>
        <w:rPr>
          <w:b/>
          <w:bCs/>
        </w:rPr>
      </w:pPr>
      <w:r w:rsidRPr="003D661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4A4DB4E" wp14:editId="51DED12B">
            <wp:simplePos x="0" y="0"/>
            <wp:positionH relativeFrom="margin">
              <wp:align>center</wp:align>
            </wp:positionH>
            <wp:positionV relativeFrom="paragraph">
              <wp:posOffset>2506980</wp:posOffset>
            </wp:positionV>
            <wp:extent cx="4497705" cy="6565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（不进行更多页数的测试原因为虚拟机内存不够了）</w:t>
      </w:r>
    </w:p>
    <w:p w14:paraId="12B4D20C" w14:textId="5C681C3C" w:rsidR="003D6619" w:rsidRPr="003D6619" w:rsidRDefault="003D6619" w:rsidP="003D6619">
      <w:pPr>
        <w:rPr>
          <w:rFonts w:hint="eastAsia"/>
          <w:b/>
          <w:bCs/>
        </w:rPr>
      </w:pPr>
    </w:p>
    <w:p w14:paraId="01154E0D" w14:textId="3B4558BF" w:rsidR="003D6619" w:rsidRDefault="00E63A98" w:rsidP="003D661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测量结果见下图，可能影响因子有：一级/二级</w:t>
      </w:r>
      <w:proofErr w:type="spellStart"/>
      <w:r>
        <w:rPr>
          <w:rFonts w:hint="eastAsia"/>
          <w:b/>
          <w:bCs/>
        </w:rPr>
        <w:t>tlb</w:t>
      </w:r>
      <w:proofErr w:type="spellEnd"/>
      <w:r>
        <w:rPr>
          <w:rFonts w:hint="eastAsia"/>
          <w:b/>
          <w:bCs/>
        </w:rPr>
        <w:t>的访问，</w:t>
      </w:r>
      <w:proofErr w:type="spellStart"/>
      <w:r>
        <w:rPr>
          <w:rFonts w:hint="eastAsia"/>
          <w:b/>
          <w:bCs/>
        </w:rPr>
        <w:t>gettimeofday</w:t>
      </w:r>
      <w:proofErr w:type="spellEnd"/>
      <w:r>
        <w:rPr>
          <w:rFonts w:hint="eastAsia"/>
          <w:b/>
          <w:bCs/>
        </w:rPr>
        <w:t>本身所需要的时间花销，编译器本身优化，</w:t>
      </w:r>
      <w:proofErr w:type="spellStart"/>
      <w:r>
        <w:rPr>
          <w:rFonts w:hint="eastAsia"/>
          <w:b/>
          <w:bCs/>
        </w:rPr>
        <w:t>tlb</w:t>
      </w:r>
      <w:proofErr w:type="spellEnd"/>
      <w:r>
        <w:rPr>
          <w:rFonts w:hint="eastAsia"/>
          <w:b/>
          <w:bCs/>
        </w:rPr>
        <w:t>初始化访问开销等。</w:t>
      </w:r>
    </w:p>
    <w:p w14:paraId="3601B170" w14:textId="7878A6A7" w:rsidR="00E63A98" w:rsidRDefault="00E63A98" w:rsidP="00E63A9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5BEC34" wp14:editId="479E5518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578350" cy="2266950"/>
            <wp:effectExtent l="0" t="0" r="12700" b="0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D294A" w14:textId="46060AC6" w:rsidR="00E63A98" w:rsidRDefault="00E63A98" w:rsidP="00E63A98">
      <w:pPr>
        <w:rPr>
          <w:b/>
          <w:bCs/>
        </w:rPr>
      </w:pPr>
    </w:p>
    <w:p w14:paraId="3F89323C" w14:textId="77777777" w:rsidR="00E63A98" w:rsidRDefault="00E63A98" w:rsidP="00E63A98">
      <w:pPr>
        <w:rPr>
          <w:b/>
          <w:bCs/>
        </w:rPr>
      </w:pPr>
    </w:p>
    <w:p w14:paraId="275381E9" w14:textId="3F754664" w:rsidR="00E63A98" w:rsidRDefault="00E63A98" w:rsidP="00E63A98">
      <w:pPr>
        <w:rPr>
          <w:b/>
          <w:bCs/>
        </w:rPr>
      </w:pPr>
    </w:p>
    <w:p w14:paraId="55E6802B" w14:textId="77777777" w:rsidR="00E63A98" w:rsidRDefault="00E63A98" w:rsidP="00E63A98">
      <w:pPr>
        <w:rPr>
          <w:b/>
          <w:bCs/>
        </w:rPr>
      </w:pPr>
    </w:p>
    <w:p w14:paraId="704F5669" w14:textId="77777777" w:rsidR="00E63A98" w:rsidRDefault="00E63A98" w:rsidP="00E63A98">
      <w:pPr>
        <w:rPr>
          <w:b/>
          <w:bCs/>
        </w:rPr>
      </w:pPr>
    </w:p>
    <w:p w14:paraId="223E0576" w14:textId="77777777" w:rsidR="00E63A98" w:rsidRDefault="00E63A98" w:rsidP="00E63A98">
      <w:pPr>
        <w:rPr>
          <w:b/>
          <w:bCs/>
        </w:rPr>
      </w:pPr>
    </w:p>
    <w:p w14:paraId="62A77F62" w14:textId="77777777" w:rsidR="00E63A98" w:rsidRDefault="00E63A98" w:rsidP="00E63A98">
      <w:pPr>
        <w:rPr>
          <w:b/>
          <w:bCs/>
        </w:rPr>
      </w:pPr>
    </w:p>
    <w:p w14:paraId="6DDEED00" w14:textId="0BA19FC0" w:rsidR="00E63A98" w:rsidRDefault="00E63A98" w:rsidP="00E63A98">
      <w:pPr>
        <w:rPr>
          <w:b/>
          <w:bCs/>
        </w:rPr>
      </w:pPr>
    </w:p>
    <w:p w14:paraId="05117CC8" w14:textId="77777777" w:rsidR="00E63A98" w:rsidRDefault="00E63A98" w:rsidP="00E63A98">
      <w:pPr>
        <w:rPr>
          <w:b/>
          <w:bCs/>
        </w:rPr>
      </w:pPr>
    </w:p>
    <w:p w14:paraId="3715D9E0" w14:textId="7A6A5FF4" w:rsidR="00E63A98" w:rsidRDefault="00E63A98" w:rsidP="00E63A98">
      <w:pPr>
        <w:rPr>
          <w:b/>
          <w:bCs/>
        </w:rPr>
      </w:pPr>
    </w:p>
    <w:p w14:paraId="012883DD" w14:textId="5058700D" w:rsidR="00E63A98" w:rsidRDefault="00E63A98" w:rsidP="00E63A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在对</w:t>
      </w:r>
      <w:proofErr w:type="spellStart"/>
      <w:r>
        <w:rPr>
          <w:rFonts w:hint="eastAsia"/>
          <w:b/>
          <w:bCs/>
        </w:rPr>
        <w:t>tlc</w:t>
      </w:r>
      <w:r>
        <w:rPr>
          <w:b/>
          <w:bCs/>
        </w:rPr>
        <w:t>.c</w:t>
      </w:r>
      <w:proofErr w:type="spellEnd"/>
      <w:r>
        <w:rPr>
          <w:rFonts w:hint="eastAsia"/>
          <w:b/>
          <w:bCs/>
        </w:rPr>
        <w:t>文件进行编译的时候禁用编译器优化，</w:t>
      </w:r>
      <w:r w:rsidR="008010F6">
        <w:rPr>
          <w:rFonts w:hint="eastAsia"/>
          <w:b/>
          <w:bCs/>
        </w:rPr>
        <w:t>编译</w:t>
      </w:r>
      <w:proofErr w:type="spellStart"/>
      <w:r w:rsidR="008010F6">
        <w:rPr>
          <w:rFonts w:hint="eastAsia"/>
          <w:b/>
          <w:bCs/>
        </w:rPr>
        <w:t>tlb.</w:t>
      </w:r>
      <w:r w:rsidR="008010F6">
        <w:rPr>
          <w:b/>
          <w:bCs/>
        </w:rPr>
        <w:t>c</w:t>
      </w:r>
      <w:proofErr w:type="spellEnd"/>
      <w:r w:rsidR="008010F6">
        <w:rPr>
          <w:rFonts w:hint="eastAsia"/>
          <w:b/>
          <w:bCs/>
        </w:rPr>
        <w:t>时</w:t>
      </w:r>
      <w:r>
        <w:rPr>
          <w:rFonts w:hint="eastAsia"/>
          <w:b/>
          <w:bCs/>
        </w:rPr>
        <w:t>执行代码：</w:t>
      </w:r>
    </w:p>
    <w:p w14:paraId="46B9A1EB" w14:textId="6CDB717D" w:rsidR="00E63A98" w:rsidRDefault="00E63A98" w:rsidP="00E63A98">
      <w:pPr>
        <w:pStyle w:val="a3"/>
        <w:ind w:left="780" w:firstLineChars="0" w:firstLine="0"/>
        <w:rPr>
          <w:b/>
          <w:bCs/>
        </w:rPr>
      </w:pP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tlb.c</w:t>
      </w:r>
      <w:proofErr w:type="spellEnd"/>
      <w:r>
        <w:rPr>
          <w:b/>
          <w:bCs/>
        </w:rPr>
        <w:t xml:space="preserve"> -o0 </w:t>
      </w:r>
      <w:proofErr w:type="spellStart"/>
      <w:r>
        <w:rPr>
          <w:b/>
          <w:bCs/>
        </w:rPr>
        <w:t>tlb</w:t>
      </w:r>
      <w:proofErr w:type="spellEnd"/>
    </w:p>
    <w:p w14:paraId="399DC371" w14:textId="77777777" w:rsidR="008010F6" w:rsidRDefault="008010F6" w:rsidP="00E63A98">
      <w:pPr>
        <w:pStyle w:val="a3"/>
        <w:ind w:left="780" w:firstLineChars="0" w:firstLine="0"/>
        <w:rPr>
          <w:rFonts w:hint="eastAsia"/>
          <w:b/>
          <w:bCs/>
        </w:rPr>
      </w:pPr>
    </w:p>
    <w:p w14:paraId="4ABBD577" w14:textId="5E2C2428" w:rsidR="00E63A98" w:rsidRDefault="008010F6" w:rsidP="00E63A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 w:rsidRPr="008010F6">
        <w:rPr>
          <w:b/>
          <w:bCs/>
        </w:rPr>
        <w:t>pthread_setaffinity_np</w:t>
      </w:r>
      <w:proofErr w:type="spellEnd"/>
      <w:r>
        <w:rPr>
          <w:rFonts w:hint="eastAsia"/>
          <w:b/>
          <w:bCs/>
        </w:rPr>
        <w:t>函数，在运行run</w:t>
      </w:r>
      <w:r>
        <w:rPr>
          <w:b/>
          <w:bCs/>
        </w:rPr>
        <w:t>.py</w:t>
      </w:r>
      <w:r>
        <w:rPr>
          <w:rFonts w:hint="eastAsia"/>
          <w:b/>
          <w:bCs/>
        </w:rPr>
        <w:t>时绑定内核</w:t>
      </w:r>
    </w:p>
    <w:p w14:paraId="2D35BAA6" w14:textId="41CA903D" w:rsidR="008010F6" w:rsidRPr="008010F6" w:rsidRDefault="008010F6" w:rsidP="008010F6">
      <w:pPr>
        <w:ind w:firstLineChars="500" w:firstLine="1050"/>
        <w:rPr>
          <w:b/>
          <w:bCs/>
        </w:rPr>
      </w:pPr>
      <w:r w:rsidRPr="008010F6">
        <w:rPr>
          <w:b/>
          <w:bCs/>
        </w:rPr>
        <w:t xml:space="preserve">#define _GNU_SOURCE             /* See </w:t>
      </w:r>
      <w:proofErr w:type="spellStart"/>
      <w:r w:rsidRPr="008010F6">
        <w:rPr>
          <w:b/>
          <w:bCs/>
        </w:rPr>
        <w:t>feature_test_</w:t>
      </w:r>
      <w:proofErr w:type="gramStart"/>
      <w:r w:rsidRPr="008010F6">
        <w:rPr>
          <w:b/>
          <w:bCs/>
        </w:rPr>
        <w:t>macros</w:t>
      </w:r>
      <w:proofErr w:type="spellEnd"/>
      <w:r w:rsidRPr="008010F6">
        <w:rPr>
          <w:b/>
          <w:bCs/>
        </w:rPr>
        <w:t>(</w:t>
      </w:r>
      <w:proofErr w:type="gramEnd"/>
      <w:r w:rsidRPr="008010F6">
        <w:rPr>
          <w:b/>
          <w:bCs/>
        </w:rPr>
        <w:t>7) */</w:t>
      </w:r>
    </w:p>
    <w:p w14:paraId="0146445B" w14:textId="3AD6C526" w:rsidR="008010F6" w:rsidRPr="008010F6" w:rsidRDefault="008010F6" w:rsidP="008010F6">
      <w:pPr>
        <w:ind w:firstLineChars="500" w:firstLine="1050"/>
        <w:rPr>
          <w:b/>
          <w:bCs/>
        </w:rPr>
      </w:pPr>
      <w:r w:rsidRPr="008010F6">
        <w:rPr>
          <w:b/>
          <w:bCs/>
        </w:rPr>
        <w:t>#include &lt;</w:t>
      </w:r>
      <w:proofErr w:type="spellStart"/>
      <w:r w:rsidRPr="008010F6">
        <w:rPr>
          <w:b/>
          <w:bCs/>
        </w:rPr>
        <w:t>pthread.h</w:t>
      </w:r>
      <w:proofErr w:type="spellEnd"/>
      <w:r w:rsidRPr="008010F6">
        <w:rPr>
          <w:b/>
          <w:bCs/>
        </w:rPr>
        <w:t>&gt;</w:t>
      </w:r>
    </w:p>
    <w:p w14:paraId="783DA24B" w14:textId="4328BF7E" w:rsidR="008010F6" w:rsidRPr="008010F6" w:rsidRDefault="008010F6" w:rsidP="008010F6">
      <w:pPr>
        <w:ind w:firstLineChars="500" w:firstLine="1050"/>
        <w:rPr>
          <w:b/>
          <w:bCs/>
        </w:rPr>
      </w:pPr>
      <w:r w:rsidRPr="008010F6">
        <w:rPr>
          <w:b/>
          <w:bCs/>
        </w:rPr>
        <w:t xml:space="preserve">int </w:t>
      </w:r>
      <w:proofErr w:type="spellStart"/>
      <w:r w:rsidRPr="008010F6">
        <w:rPr>
          <w:b/>
          <w:bCs/>
        </w:rPr>
        <w:t>pthread_setaffinity_</w:t>
      </w:r>
      <w:proofErr w:type="gramStart"/>
      <w:r w:rsidRPr="008010F6">
        <w:rPr>
          <w:b/>
          <w:bCs/>
        </w:rPr>
        <w:t>np</w:t>
      </w:r>
      <w:proofErr w:type="spellEnd"/>
      <w:r w:rsidRPr="008010F6">
        <w:rPr>
          <w:b/>
          <w:bCs/>
        </w:rPr>
        <w:t>(</w:t>
      </w:r>
      <w:proofErr w:type="spellStart"/>
      <w:proofErr w:type="gramEnd"/>
      <w:r w:rsidRPr="008010F6">
        <w:rPr>
          <w:b/>
          <w:bCs/>
        </w:rPr>
        <w:t>pthread_t</w:t>
      </w:r>
      <w:proofErr w:type="spellEnd"/>
      <w:r w:rsidRPr="008010F6">
        <w:rPr>
          <w:b/>
          <w:bCs/>
        </w:rPr>
        <w:t xml:space="preserve"> thread, </w:t>
      </w:r>
      <w:proofErr w:type="spellStart"/>
      <w:r w:rsidRPr="008010F6">
        <w:rPr>
          <w:b/>
          <w:bCs/>
        </w:rPr>
        <w:t>size_t</w:t>
      </w:r>
      <w:proofErr w:type="spellEnd"/>
      <w:r w:rsidRPr="008010F6">
        <w:rPr>
          <w:b/>
          <w:bCs/>
        </w:rPr>
        <w:t xml:space="preserve"> </w:t>
      </w:r>
      <w:proofErr w:type="spellStart"/>
      <w:r w:rsidRPr="008010F6">
        <w:rPr>
          <w:b/>
          <w:bCs/>
        </w:rPr>
        <w:t>cpusetsize</w:t>
      </w:r>
      <w:proofErr w:type="spellEnd"/>
      <w:r w:rsidRPr="008010F6">
        <w:rPr>
          <w:b/>
          <w:bCs/>
        </w:rPr>
        <w:t>,</w:t>
      </w:r>
    </w:p>
    <w:p w14:paraId="64D3F72E" w14:textId="5E73F1FD" w:rsidR="008010F6" w:rsidRDefault="008010F6" w:rsidP="008010F6">
      <w:pPr>
        <w:pStyle w:val="a3"/>
        <w:ind w:left="780" w:firstLineChars="0" w:firstLine="0"/>
        <w:rPr>
          <w:b/>
          <w:bCs/>
        </w:rPr>
      </w:pPr>
      <w:r w:rsidRPr="008010F6">
        <w:rPr>
          <w:b/>
          <w:bCs/>
        </w:rPr>
        <w:t xml:space="preserve">                                  const </w:t>
      </w:r>
      <w:proofErr w:type="spellStart"/>
      <w:r w:rsidRPr="008010F6">
        <w:rPr>
          <w:b/>
          <w:bCs/>
        </w:rPr>
        <w:t>cpu_set_t</w:t>
      </w:r>
      <w:proofErr w:type="spellEnd"/>
      <w:r w:rsidRPr="008010F6">
        <w:rPr>
          <w:b/>
          <w:bCs/>
        </w:rPr>
        <w:t xml:space="preserve"> *</w:t>
      </w:r>
      <w:proofErr w:type="spellStart"/>
      <w:r w:rsidRPr="008010F6">
        <w:rPr>
          <w:b/>
          <w:bCs/>
        </w:rPr>
        <w:t>cpuset</w:t>
      </w:r>
      <w:proofErr w:type="spellEnd"/>
      <w:r w:rsidRPr="008010F6">
        <w:rPr>
          <w:b/>
          <w:bCs/>
        </w:rPr>
        <w:t>);</w:t>
      </w:r>
    </w:p>
    <w:p w14:paraId="2117607D" w14:textId="3B5D4B37" w:rsidR="008010F6" w:rsidRDefault="008010F6" w:rsidP="008010F6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（实际上把虚拟机的</w:t>
      </w:r>
      <w:proofErr w:type="gramStart"/>
      <w:r>
        <w:rPr>
          <w:rFonts w:hint="eastAsia"/>
          <w:b/>
          <w:bCs/>
        </w:rPr>
        <w:t>内核数</w:t>
      </w:r>
      <w:proofErr w:type="gramEnd"/>
      <w:r>
        <w:rPr>
          <w:rFonts w:hint="eastAsia"/>
          <w:b/>
          <w:bCs/>
        </w:rPr>
        <w:t>限制成1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就可以了）</w:t>
      </w:r>
    </w:p>
    <w:p w14:paraId="051B407F" w14:textId="0185EE81" w:rsidR="008010F6" w:rsidRDefault="008010F6" w:rsidP="008010F6">
      <w:pPr>
        <w:pStyle w:val="a3"/>
        <w:ind w:left="780" w:firstLineChars="0" w:firstLine="0"/>
        <w:rPr>
          <w:b/>
          <w:bCs/>
        </w:rPr>
      </w:pPr>
    </w:p>
    <w:p w14:paraId="0A1B7E58" w14:textId="00713FC2" w:rsidR="008010F6" w:rsidRDefault="008010F6" w:rsidP="008010F6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如果没有固定至某一内核时，若代码从某一个内核切换至另一个，那么另一个内核的</w:t>
      </w:r>
      <w:proofErr w:type="spellStart"/>
      <w:r>
        <w:rPr>
          <w:rFonts w:hint="eastAsia"/>
          <w:b/>
          <w:bCs/>
        </w:rPr>
        <w:t>tlb</w:t>
      </w:r>
      <w:proofErr w:type="spellEnd"/>
      <w:r>
        <w:rPr>
          <w:rFonts w:hint="eastAsia"/>
          <w:b/>
          <w:bCs/>
        </w:rPr>
        <w:t>不包含原先内容，会导致</w:t>
      </w:r>
      <w:proofErr w:type="spellStart"/>
      <w:r>
        <w:rPr>
          <w:rFonts w:hint="eastAsia"/>
          <w:b/>
          <w:bCs/>
        </w:rPr>
        <w:t>tlb</w:t>
      </w:r>
      <w:proofErr w:type="spellEnd"/>
      <w:r>
        <w:rPr>
          <w:rFonts w:hint="eastAsia"/>
          <w:b/>
          <w:bCs/>
        </w:rPr>
        <w:t>未命中，增加时间开销。</w:t>
      </w:r>
    </w:p>
    <w:p w14:paraId="13A7A68F" w14:textId="77777777" w:rsidR="008010F6" w:rsidRPr="008010F6" w:rsidRDefault="008010F6" w:rsidP="008010F6">
      <w:pPr>
        <w:pStyle w:val="a3"/>
        <w:ind w:left="780" w:firstLineChars="0" w:firstLine="0"/>
        <w:rPr>
          <w:rFonts w:hint="eastAsia"/>
          <w:b/>
          <w:bCs/>
        </w:rPr>
      </w:pPr>
    </w:p>
    <w:p w14:paraId="364E04C1" w14:textId="31FEE585" w:rsidR="008010F6" w:rsidRPr="00E63A98" w:rsidRDefault="008010F6" w:rsidP="00E63A98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会，初始访问开销也会被计算至</w:t>
      </w:r>
      <w:proofErr w:type="spellStart"/>
      <w:r>
        <w:rPr>
          <w:rFonts w:hint="eastAsia"/>
          <w:b/>
          <w:bCs/>
        </w:rPr>
        <w:t>tlb</w:t>
      </w:r>
      <w:proofErr w:type="spellEnd"/>
      <w:r>
        <w:rPr>
          <w:rFonts w:hint="eastAsia"/>
          <w:b/>
          <w:bCs/>
        </w:rPr>
        <w:t>访问开销的时间计算中。解决方法为在执行计算时间片段前对整个数组进行一遍遍历（初始化）。更新过的代码见附件。</w:t>
      </w:r>
    </w:p>
    <w:p w14:paraId="76FB62A3" w14:textId="0CD02BBC" w:rsidR="003D6619" w:rsidRDefault="003D6619">
      <w:pPr>
        <w:rPr>
          <w:noProof/>
        </w:rPr>
      </w:pPr>
    </w:p>
    <w:p w14:paraId="2A6D955B" w14:textId="3C3C0DF9" w:rsidR="00A767EA" w:rsidRDefault="00A767EA"/>
    <w:p w14:paraId="66F0DA01" w14:textId="40E83C51" w:rsidR="00E63A98" w:rsidRDefault="00E63A98"/>
    <w:p w14:paraId="285ED51B" w14:textId="592232F1" w:rsidR="00E63A98" w:rsidRDefault="00E63A98"/>
    <w:p w14:paraId="100921FE" w14:textId="4969C9F7" w:rsidR="00E63A98" w:rsidRDefault="00E63A98"/>
    <w:p w14:paraId="7A75E783" w14:textId="183F842E" w:rsidR="00E63A98" w:rsidRDefault="00E63A98"/>
    <w:p w14:paraId="57BE884A" w14:textId="437F65D6" w:rsidR="00E63A98" w:rsidRDefault="00E63A98"/>
    <w:p w14:paraId="09728C40" w14:textId="0A7B2DFF" w:rsidR="00E63A98" w:rsidRDefault="00E63A98"/>
    <w:p w14:paraId="32A052B3" w14:textId="4B91664F" w:rsidR="00E63A98" w:rsidRDefault="00E63A98"/>
    <w:p w14:paraId="240EB0E7" w14:textId="62A55D57" w:rsidR="00E63A98" w:rsidRDefault="00E63A98"/>
    <w:p w14:paraId="7CFAC11F" w14:textId="3ACFBF65" w:rsidR="00E63A98" w:rsidRDefault="00E63A98"/>
    <w:p w14:paraId="4EEE465B" w14:textId="77777777" w:rsidR="00E63A98" w:rsidRDefault="00E63A98">
      <w:pPr>
        <w:rPr>
          <w:rFonts w:hint="eastAsia"/>
        </w:rPr>
      </w:pPr>
    </w:p>
    <w:sectPr w:rsidR="00E6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49434635">
    <w:abstractNumId w:val="0"/>
  </w:num>
  <w:num w:numId="2" w16cid:durableId="170389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F5"/>
    <w:rsid w:val="003D6619"/>
    <w:rsid w:val="008010F6"/>
    <w:rsid w:val="008F64BD"/>
    <w:rsid w:val="00A767EA"/>
    <w:rsid w:val="00B971CA"/>
    <w:rsid w:val="00BC7CF5"/>
    <w:rsid w:val="00D61B7E"/>
    <w:rsid w:val="00E6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B5B8"/>
  <w15:chartTrackingRefBased/>
  <w15:docId w15:val="{00C0BF9B-8D3F-41CA-A7DF-8E9E91ED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4.4000000000000004</c:v>
                </c:pt>
                <c:pt idx="1">
                  <c:v>3.5</c:v>
                </c:pt>
                <c:pt idx="2">
                  <c:v>2.7</c:v>
                </c:pt>
                <c:pt idx="3">
                  <c:v>3.6</c:v>
                </c:pt>
                <c:pt idx="4">
                  <c:v>14.9</c:v>
                </c:pt>
                <c:pt idx="5">
                  <c:v>18.600000000000001</c:v>
                </c:pt>
                <c:pt idx="6">
                  <c:v>26.475000000000001</c:v>
                </c:pt>
                <c:pt idx="7">
                  <c:v>18.385000000000002</c:v>
                </c:pt>
                <c:pt idx="8">
                  <c:v>19.007000000000001</c:v>
                </c:pt>
                <c:pt idx="9">
                  <c:v>25</c:v>
                </c:pt>
                <c:pt idx="10">
                  <c:v>26.263999999999999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3B-43A1-8993-1E3DC196E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168703"/>
        <c:axId val="1993176191"/>
      </c:lineChart>
      <c:catAx>
        <c:axId val="19931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3176191"/>
        <c:crosses val="autoZero"/>
        <c:auto val="1"/>
        <c:lblAlgn val="ctr"/>
        <c:lblOffset val="100"/>
        <c:noMultiLvlLbl val="0"/>
      </c:catAx>
      <c:valAx>
        <c:axId val="199317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31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</cp:revision>
  <dcterms:created xsi:type="dcterms:W3CDTF">2022-10-30T06:45:00Z</dcterms:created>
  <dcterms:modified xsi:type="dcterms:W3CDTF">2022-10-30T08:12:00Z</dcterms:modified>
</cp:coreProperties>
</file>