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这是一份为您初创公司量身定制的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全链路服务成本与内容清单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。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为了确保您不亏本且服务显得专业，我将成本分为 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“硬成本” (Hard Costs，直接付给第三方的钱)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和 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“人力/运营成本” (Soft Costs，您的团队付出的时间与资源)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。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注意：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以下成本估算以 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RMB (人民币)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为单位，基于北京/上海/成都等一线或准一线城市的高端接待标准。</w:t>
      </w:r>
    </w:p>
    <w:p w:rsidR="00E76800" w:rsidRPr="00E76800" w:rsidRDefault="004A57CD" w:rsidP="00E76800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A57CD">
        <w:rPr>
          <w:rFonts w:ascii="宋体" w:eastAsia="宋体" w:hAnsi="宋体" w:cs="宋体"/>
          <w:noProof/>
          <w:kern w:val="0"/>
          <w:sz w:val="24"/>
        </w:rPr>
        <w:pict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第一阶段：行前准备 (Pre-Arrival Phase)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这是最容易被忽视成本的环节，全是人力消耗。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3035"/>
        <w:gridCol w:w="2108"/>
        <w:gridCol w:w="1339"/>
      </w:tblGrid>
      <w:tr w:rsidR="00E76800" w:rsidRPr="00E76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服务项目 (Service Item)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服务内容详述 (Description)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硬成本预估 (RMB)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人力/运营成本 (Your Time)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1. 初始咨询与评估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收集客户病历，整理成中文摘要，初步判断是否接收。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 2-4 小时 (客服/医疗助理)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2. 医生远程预诊 (Pre-diagnosis)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关键环节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。找三甲医院专家看片子，确认治疗方案和大致费用。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500 - 2,000 /次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(给专家的咨询费)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 3 小时 (整理病历+沟通专家)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3. 医疗邀请函协助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联络医院国际部，缴纳预付款，获取盖章的签证邀请函。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0 - 5,000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(部分医院收行政费，或需垫付押金)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 4-6 小时 (往返医院跑腿+沟通)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4. 定制行程规划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结合医疗+旅游，出具详细的 PDF 行程单 (Day-by-day Itinerary)。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 3-5 小时 (资深行程规划师)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5. 支付与APP指导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协助客户提前下载 Alipay/WeChat，绑定外卡，开通漫游。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 1 小时 (视频指导)</w:t>
            </w:r>
          </w:p>
        </w:tc>
      </w:tr>
    </w:tbl>
    <w:p w:rsidR="00E76800" w:rsidRPr="00E76800" w:rsidRDefault="00E76800" w:rsidP="00E76800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导出到 Google 表格</w:t>
      </w:r>
    </w:p>
    <w:p w:rsidR="00E76800" w:rsidRPr="00E76800" w:rsidRDefault="004A57CD" w:rsidP="00E76800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A57CD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第二阶段：落地与后勤 (Logistics &amp; Arrival)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核心是让客户感到“无脑”和“尊贵”。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671"/>
        <w:gridCol w:w="1552"/>
        <w:gridCol w:w="1508"/>
      </w:tblGrid>
      <w:tr w:rsidR="00E76800" w:rsidRPr="00E76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服务项目 (Service Item)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服务内容详述 (Description)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硬成本预估 (RMB)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备注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6. 机场VIP接机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专人举牌接机，商务车 (GL8/奔驰V级) 送至酒店。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400 - 800 /次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含举牌、停车、等待费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7. 入住办理与礼宾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提前到酒店check-in，检查房间，准备</w:t>
            </w: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欢迎礼包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(Sim卡、转换插头、水果)。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200 - 500 /套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(礼包成本)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欢迎礼包是情绪价值的关键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8. 通讯解决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协助办理中国临时电话卡，或提供随身Wi-Fi蛋。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100 - 200 /人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必须确保他们能上外网 (VPN成本)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9. 酒店住宿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协议价代订。推荐五星级或高端服务式公寓。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800 - 2,000 /晚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尽量签协议价赚差价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10. 专属司机包车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全天候待命 (10小时/天)，含油费、过路费。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1,000 - 1,500 /天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司机必须穿正装，车内无异味</w:t>
            </w:r>
          </w:p>
        </w:tc>
      </w:tr>
    </w:tbl>
    <w:p w:rsidR="00E76800" w:rsidRPr="00E76800" w:rsidRDefault="00E76800" w:rsidP="00E76800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导出到 Google 表格</w:t>
      </w:r>
    </w:p>
    <w:p w:rsidR="00E76800" w:rsidRPr="00E76800" w:rsidRDefault="004A57CD" w:rsidP="00E76800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A57CD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第三阶段：核心医疗服务 (Medical Execution)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这是您的核心产品，也是成本波动最大的地方。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247"/>
        <w:gridCol w:w="1829"/>
        <w:gridCol w:w="1456"/>
      </w:tblGrid>
      <w:tr w:rsidR="00E76800" w:rsidRPr="00E76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服务项目 (Service Item)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服务内容详述 (Description)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硬成本预估 (RMB)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人力/运营成本 (Your Value)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11. 特需/专家号挂号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核心资源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。搞定很难约的专家号 (黄牛费/渠道费)。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300 - 3,000 /个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(视医生名气而定)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渠道维护费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12. 全程双语陪诊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必须项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。不仅仅是翻译，更是“医疗管家”，负责排队、取药、沟通。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800 - 1,200 /天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(专业医疗翻译薪资)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专人 1对1 服务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13. 绿色通道费 (Green Channel)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插队做检查 (MRI/CT)、插队安排住院床位。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1,000 - 5,000 /次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(公关/渠道费用)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这是“效率套利”的核心成本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14. 标本/报告取送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替客户跑腿取纸质报告，送病理切片，快递药品回酒店。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50 - 100 /次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(闪送/跑腿)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省去客户奔波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15. 住院生活护理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如果手术住院，聘请专业的 </w:t>
            </w: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24小时护工 (Caregiver)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300 - 500 /天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公立医院护士不负责生活护理</w:t>
            </w:r>
          </w:p>
        </w:tc>
      </w:tr>
    </w:tbl>
    <w:p w:rsidR="00E76800" w:rsidRPr="00E76800" w:rsidRDefault="00E76800" w:rsidP="00E76800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导出到 Google 表格</w:t>
      </w:r>
    </w:p>
    <w:p w:rsidR="00E76800" w:rsidRPr="00E76800" w:rsidRDefault="004A57CD" w:rsidP="00E76800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A57CD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第四阶段：旅游与体验 (Lifestyle &amp; Experience)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有病治病，没病体验文化。Amie 这种客户最看重这个。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949"/>
        <w:gridCol w:w="1898"/>
        <w:gridCol w:w="1801"/>
      </w:tblGrid>
      <w:tr w:rsidR="00E76800" w:rsidRPr="00E76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服务项目 (Service Item)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服务内容详述 (Description)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硬成本预估 (RMB)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备注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16. 景点门票预约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故宫、国博等需要抢票的景点。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60 - 200 /人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(含门票+抢票费)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外国人护照买票很麻烦，这也是服务点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17. 英文导游 (Guide)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懂历史、能讲故事的</w:t>
            </w: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持证导游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(不是陪诊翻译)。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800 - 1,200 /天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必须口语流利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18. 中医深度体验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高端中医馆的挂号、针灸、推拿、艾灸套餐。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500 - 1,500 /次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包含茶水、点心、理疗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19. 药膳/高端餐饮预订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预订很难订的餐厅 (如大董、米其林)，安排包间。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0 - 500</w:t>
            </w: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(订金/渠道费)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餐费客户自理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20. 24h 紧急响应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客户半夜发烧、迷路、丢护照的紧急处理。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您的团队需 24h 值班</w:t>
            </w:r>
          </w:p>
        </w:tc>
      </w:tr>
    </w:tbl>
    <w:p w:rsidR="00E76800" w:rsidRPr="00E76800" w:rsidRDefault="00E76800" w:rsidP="00E76800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导出到 Google 表格</w:t>
      </w:r>
    </w:p>
    <w:p w:rsidR="00E76800" w:rsidRPr="00E76800" w:rsidRDefault="004A57CD" w:rsidP="00E76800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A57CD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第五阶段：您可能没考虑到的“隐形项目” (Hidden Items)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780"/>
        <w:gridCol w:w="2218"/>
      </w:tblGrid>
      <w:tr w:rsidR="00E76800" w:rsidRPr="00E76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服务项目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为什么需要？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成本预估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21. 商业医疗保险协助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帮客户填报销单、翻译发票、联系保险公司直付。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人力成本 (繁琐)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22. 离境核酸/体检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部分国家回国可能还需要健康证明，或海关申报。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200 RMB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23. 中药代煎与邮寄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客户回国了，后续的中药颗粒通过国际物流寄给他。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运费实报实销 + 200 服务费</w:t>
            </w:r>
          </w:p>
        </w:tc>
      </w:tr>
      <w:tr w:rsidR="00E76800" w:rsidRPr="00E76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24. 风险备用金 (Risk Fund)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客户在医院突发状况、摔倒、纠纷的临时垫付。</w:t>
            </w:r>
          </w:p>
        </w:tc>
        <w:tc>
          <w:tcPr>
            <w:tcW w:w="0" w:type="auto"/>
            <w:vAlign w:val="center"/>
            <w:hideMark/>
          </w:tcPr>
          <w:p w:rsidR="00E76800" w:rsidRPr="00E76800" w:rsidRDefault="00E76800" w:rsidP="00E768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680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建议每单预留 2,000</w:t>
            </w:r>
          </w:p>
        </w:tc>
      </w:tr>
    </w:tbl>
    <w:p w:rsidR="00E76800" w:rsidRPr="00E76800" w:rsidRDefault="00E76800" w:rsidP="00E76800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导出到 Google 表格</w:t>
      </w:r>
    </w:p>
    <w:p w:rsidR="00E76800" w:rsidRPr="00E76800" w:rsidRDefault="004A57CD" w:rsidP="00E76800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A57CD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E76800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💰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成本汇总与收费建议 (Pricing Model)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假设一个典型的 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“5天4晚 北京/成都 医疗旅游套餐”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(含体检+轻旅游，不含国际机票和手术大额医疗费)：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1. 您的底价成本 (Cost Base)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假设：单人出行，住五星酒店，专车接送，高端体检，全程陪同。</w:t>
      </w:r>
    </w:p>
    <w:p w:rsidR="00E76800" w:rsidRPr="00E76800" w:rsidRDefault="00E76800" w:rsidP="00E7680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酒店 (4晚):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4,000 (1000/晚)</w:t>
      </w:r>
    </w:p>
    <w:p w:rsidR="00E76800" w:rsidRPr="00E76800" w:rsidRDefault="00E76800" w:rsidP="00E7680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用车 (5天):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5,000 (1000/天)</w:t>
      </w:r>
    </w:p>
    <w:p w:rsidR="00E76800" w:rsidRPr="00E76800" w:rsidRDefault="00E76800" w:rsidP="00E7680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陪诊/翻译 (5天):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4,000 (800/天)</w:t>
      </w:r>
    </w:p>
    <w:p w:rsidR="00E76800" w:rsidRPr="00E76800" w:rsidRDefault="00E76800" w:rsidP="00E7680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体检/医疗硬成本: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3,000 (VIP体检套餐)</w:t>
      </w:r>
    </w:p>
    <w:p w:rsidR="00E76800" w:rsidRPr="00E76800" w:rsidRDefault="00E76800" w:rsidP="00E7680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其他 (门票/接机/礼包):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1,000</w:t>
      </w:r>
    </w:p>
    <w:p w:rsidR="00E76800" w:rsidRPr="00E76800" w:rsidRDefault="00E76800" w:rsidP="00E7680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不可预见费: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1,000</w:t>
      </w:r>
    </w:p>
    <w:p w:rsidR="00E76800" w:rsidRPr="00E76800" w:rsidRDefault="00E76800" w:rsidP="00E7680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总硬成本 (Total Cost):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约 18,000 RMB (约 $2,500 USD)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2. 收费模式建议 (Pricing Strategy)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作为初创公司，建议采用 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“会员制 + 服务费 (Cost Plus)”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的混合模式。</w:t>
      </w:r>
    </w:p>
    <w:p w:rsidR="00E76800" w:rsidRPr="00E76800" w:rsidRDefault="00E76800" w:rsidP="00E7680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方案 A：打包一口价 (All-Inclusive Package)</w:t>
      </w:r>
    </w:p>
    <w:p w:rsidR="00E76800" w:rsidRPr="00E76800" w:rsidRDefault="00E76800" w:rsidP="00E7680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建议加价率 (Markup):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30% - 40%</w:t>
      </w:r>
    </w:p>
    <w:p w:rsidR="00E76800" w:rsidRPr="00E76800" w:rsidRDefault="00E76800" w:rsidP="00E7680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报价: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$3,500 USD (约 25,000 RMB)</w:t>
      </w:r>
    </w:p>
    <w:p w:rsidR="00E76800" w:rsidRPr="00E76800" w:rsidRDefault="00E76800" w:rsidP="00E7680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毛利: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约 7,000 RMB/单。</w:t>
      </w:r>
    </w:p>
    <w:p w:rsidR="00E76800" w:rsidRPr="00E76800" w:rsidRDefault="00E76800" w:rsidP="00E7680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优点: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客户省心，你的利润隐蔽。</w:t>
      </w:r>
    </w:p>
    <w:p w:rsidR="00E76800" w:rsidRPr="00E76800" w:rsidRDefault="00E76800" w:rsidP="00E7680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方案 B：透明服务费 (Service Fee Model) —— </w:t>
      </w:r>
      <w:r w:rsidRPr="00E76800">
        <w:rPr>
          <w:rFonts w:ascii="宋体" w:eastAsia="宋体" w:hAnsi="宋体" w:cs="宋体"/>
          <w:b/>
          <w:bCs/>
          <w:i/>
          <w:iCs/>
          <w:color w:val="000000"/>
          <w:kern w:val="0"/>
          <w:sz w:val="24"/>
          <w14:ligatures w14:val="none"/>
        </w:rPr>
        <w:t>推荐给Amie这种合伙人</w:t>
      </w:r>
    </w:p>
    <w:p w:rsidR="00E76800" w:rsidRPr="00E76800" w:rsidRDefault="00E76800" w:rsidP="00E7680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透明账单: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所有第三方发票（医院、酒店、车）原价给客户看。</w:t>
      </w:r>
    </w:p>
    <w:p w:rsidR="00E76800" w:rsidRPr="00E76800" w:rsidRDefault="00E76800" w:rsidP="00E7680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服务费: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收取总账单的 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20% - 25%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作为 "Management Fee"。</w:t>
      </w:r>
    </w:p>
    <w:p w:rsidR="00E76800" w:rsidRPr="00E76800" w:rsidRDefault="00E76800" w:rsidP="00E7680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会员费: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必须要买 $299/$799 的会员才能享受服务。</w:t>
      </w:r>
    </w:p>
    <w:p w:rsidR="00E76800" w:rsidRPr="00E76800" w:rsidRDefault="00E76800" w:rsidP="00E7680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优点: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建立信任，特别是医疗费用透明，客户不会觉得你赚差价黑心。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3. 最终建议的收费百分比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建议设定综合毛利率 (Gross Margin) 目标为：25% - 30%。</w:t>
      </w:r>
    </w:p>
    <w:p w:rsidR="00E76800" w:rsidRPr="00E76800" w:rsidRDefault="00E76800" w:rsidP="00E7680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如果低于 20%：你作为初创公司，算上获客成本和团队工资，其实是在亏钱。</w:t>
      </w:r>
    </w:p>
    <w:p w:rsidR="00E76800" w:rsidRPr="00E76800" w:rsidRDefault="00E76800" w:rsidP="00E7680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如果高于 40%：作为新品牌，可能会让客户觉得“不值”（Overpriced）。</w:t>
      </w:r>
    </w:p>
    <w:p w:rsidR="00E76800" w:rsidRPr="00E76800" w:rsidRDefault="00E76800" w:rsidP="00E7680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利润来源分解：</w:t>
      </w:r>
    </w:p>
    <w:p w:rsidR="00E76800" w:rsidRPr="00E76800" w:rsidRDefault="00E76800" w:rsidP="00E7680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服务费 (明面):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15% - 20%</w:t>
      </w:r>
    </w:p>
    <w:p w:rsidR="00E76800" w:rsidRPr="00E76800" w:rsidRDefault="00E76800" w:rsidP="00E7680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渠道返佣 (隐形):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酒店、体检中心、包车公司通常会给 B端 10% - 15% 的返点。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这部分是你的纯利润，不要告诉客户。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E76800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⚠️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给初创公司的特别提示</w:t>
      </w:r>
    </w:p>
    <w:p w:rsidR="00E76800" w:rsidRPr="00E76800" w:rsidRDefault="00E76800" w:rsidP="00E76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一定要收“行程策划金” (Planning Deposit)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在您出具详细行程和预约医生之前，先收 </w:t>
      </w: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$300 - $500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的定金（不可退，但可抵扣尾款）。</w:t>
      </w:r>
    </w:p>
    <w:p w:rsidR="00E76800" w:rsidRPr="00E76800" w:rsidRDefault="00E76800" w:rsidP="00E768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76800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原因：</w:t>
      </w:r>
      <w:r w:rsidRPr="00E76800">
        <w:rPr>
          <w:rFonts w:ascii="宋体" w:eastAsia="宋体" w:hAnsi="宋体" w:cs="宋体"/>
          <w:color w:val="000000"/>
          <w:kern w:val="0"/>
          <w:sz w:val="24"/>
          <w14:ligatures w14:val="none"/>
        </w:rPr>
        <w:t> 防止白嫖。很多外国人会让你把行程、医院、医生都查好了，然后拿着你的方案自己去玩。</w:t>
      </w:r>
    </w:p>
    <w:p w:rsidR="001E638A" w:rsidRPr="00E76800" w:rsidRDefault="001E638A"/>
    <w:sectPr w:rsidR="001E638A" w:rsidRPr="00E768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032DC"/>
    <w:multiLevelType w:val="multilevel"/>
    <w:tmpl w:val="AEA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439EE"/>
    <w:multiLevelType w:val="multilevel"/>
    <w:tmpl w:val="644E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D7296"/>
    <w:multiLevelType w:val="multilevel"/>
    <w:tmpl w:val="4B7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11E48"/>
    <w:multiLevelType w:val="multilevel"/>
    <w:tmpl w:val="B288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437164">
    <w:abstractNumId w:val="0"/>
  </w:num>
  <w:num w:numId="2" w16cid:durableId="1946032233">
    <w:abstractNumId w:val="1"/>
  </w:num>
  <w:num w:numId="3" w16cid:durableId="92868101">
    <w:abstractNumId w:val="2"/>
  </w:num>
  <w:num w:numId="4" w16cid:durableId="40129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00"/>
    <w:rsid w:val="001E638A"/>
    <w:rsid w:val="004A57CD"/>
    <w:rsid w:val="00AF540F"/>
    <w:rsid w:val="00DA28FC"/>
    <w:rsid w:val="00E76800"/>
    <w:rsid w:val="00E9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A20A0-B1FD-A948-B02D-B022B00C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68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768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768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8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80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8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8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8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8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6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76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768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80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68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8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8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8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8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8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8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8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8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8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8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8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6800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768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E76800"/>
  </w:style>
  <w:style w:type="character" w:customStyle="1" w:styleId="export-sheets-button">
    <w:name w:val="export-sheets-button"/>
    <w:basedOn w:val="a0"/>
    <w:rsid w:val="00E76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XinKai Zhuang</dc:creator>
  <cp:keywords/>
  <dc:description/>
  <cp:lastModifiedBy>XinKai Zhuang</cp:lastModifiedBy>
  <cp:revision>1</cp:revision>
  <dcterms:created xsi:type="dcterms:W3CDTF">2025-12-30T07:28:00Z</dcterms:created>
  <dcterms:modified xsi:type="dcterms:W3CDTF">2025-12-30T07:29:00Z</dcterms:modified>
</cp:coreProperties>
</file>