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好的，这是一份专为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后端开发工程师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和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产品经理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设计的逻辑实现文档。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这份文档将法律条款转化为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代码逻辑、数据库字段定义和状态机流程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，确保您的技术团队能够准确无误地将退款政策落地到网站系统中。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给开发负责人的额外提示：</w:t>
      </w:r>
    </w:p>
    <w:p w:rsidR="00581AA2" w:rsidRPr="00581AA2" w:rsidRDefault="00581AA2" w:rsidP="00581A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关于 "Pass-through" (透传费用)：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对于酒店和医院的费用，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不要写死自动退款逻辑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。建议在后台将这类订单标记为 REQUIRES_MANUAL_REVIEW (需人工审核)，因为你需要先打电话给酒店确认能不能退，收到酒店退款后，再在后台手动给客户退款。</w:t>
      </w:r>
    </w:p>
    <w:p w:rsidR="00581AA2" w:rsidRPr="00581AA2" w:rsidRDefault="00581AA2" w:rsidP="00581A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服务器时间：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所有时间计算必须统一使用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UTC 时间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或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北京时间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(需在代码中明确时区转换)，防止因为客户时区不同导致 "提前 7 天" 计算误差。</w:t>
      </w:r>
    </w:p>
    <w:p w:rsidR="001E638A" w:rsidRDefault="001E638A"/>
    <w:p w:rsidR="00581AA2" w:rsidRDefault="00581AA2"/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581AA2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PrimeCare</w:t>
      </w:r>
      <w:proofErr w:type="spellEnd"/>
      <w:r w:rsidRPr="00581AA2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退款系统逻辑实现规范 (Developer Spec)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版本: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v1.0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状态: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Draft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适用对象: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后端开发, 前端开发, 测试工程师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目的: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将《全业务通用退款政策》转化为可执行的代码逻辑与数据库设计。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 核心数据结构 (Data Schema)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为了支持复杂的退款逻辑，Order (订单) 表和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OrderItem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(子订单/服务项) 表需要增加以下字段来追踪状态和计算退款。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1.1 </w:t>
      </w:r>
      <w:proofErr w:type="spellStart"/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ServiceProduct</w:t>
      </w:r>
      <w:proofErr w:type="spellEnd"/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表 (服务产品定义)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增加字段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refund_policy_type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(枚举)，用于定义该服务属于哪类退款逻辑：</w:t>
      </w:r>
    </w:p>
    <w:p w:rsidR="00581AA2" w:rsidRPr="00581AA2" w:rsidRDefault="00581AA2" w:rsidP="00581A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INTELLECTUAL: 智力交付类 (预咨询/报告)</w:t>
      </w:r>
    </w:p>
    <w:p w:rsidR="00581AA2" w:rsidRPr="00581AA2" w:rsidRDefault="00581AA2" w:rsidP="00581A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STANDARD: 标准化套餐 (体检/理疗)</w:t>
      </w:r>
    </w:p>
    <w:p w:rsidR="00581AA2" w:rsidRPr="00581AA2" w:rsidRDefault="00581AA2" w:rsidP="00581A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CUSTOM: 定制化治疗/管家服务 (手术/陪诊)</w:t>
      </w:r>
    </w:p>
    <w:p w:rsidR="00581AA2" w:rsidRPr="00581AA2" w:rsidRDefault="00581AA2" w:rsidP="00581A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THIRD_PARTY: 第三方透传 (酒店/医院代付) - </w:t>
      </w:r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此类需人工介入或特殊逻辑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lastRenderedPageBreak/>
        <w:t>1.2 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Order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/ </w:t>
      </w:r>
      <w:proofErr w:type="spellStart"/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OrderItem</w:t>
      </w:r>
      <w:proofErr w:type="spellEnd"/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表 (订单实例)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我们需要追踪关键的时间戳，这是计算退款比例的依据：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940"/>
        <w:gridCol w:w="3689"/>
        <w:gridCol w:w="1513"/>
      </w:tblGrid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关键用途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service_start_date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服务/行程开始时间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计算 "提前X天取消" 的基准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delivery_status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PENDING, IN_PROGRESS, DELIVERED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判断智力服务是否已交付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报告发送/下载时间戳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PoD</w:t>
            </w:r>
            <w:proofErr w:type="spellEnd"/>
            <w:r w:rsidRPr="00581AA2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 xml:space="preserve"> (Proof of Delivery)</w:t>
            </w: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 防诈骗核心证据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payment_gateway_fee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支付通道费 (如PayPal收的4.4%)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计算净退款额时扣除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is_deposit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是否为定金订单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触发特殊的定金没收逻辑</w:t>
            </w:r>
          </w:p>
        </w:tc>
      </w:tr>
      <w:tr w:rsidR="00581AA2" w:rsidRPr="00581A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check_in_date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(针对酒店) 入住日期</w:t>
            </w:r>
          </w:p>
        </w:tc>
        <w:tc>
          <w:tcPr>
            <w:tcW w:w="0" w:type="auto"/>
            <w:vAlign w:val="center"/>
            <w:hideMark/>
          </w:tcPr>
          <w:p w:rsidR="00581AA2" w:rsidRPr="00581AA2" w:rsidRDefault="00581AA2" w:rsidP="00581AA2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581AA2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计算酒店退改规则</w:t>
            </w:r>
          </w:p>
        </w:tc>
      </w:tr>
    </w:tbl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2. 退款计算逻辑 (Backend Logic)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以下是针对不同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refund_policy_type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的伪代码逻辑。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2.1 类型 I: 智力交付类 (INTELLECTUAL)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逻辑核心：一旦交付，不可逆。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calculate_intellectual_refund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(order):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1. 检查是否已交付 (最优先判断)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order.delivery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_status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== 'DELIVERED' or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order.delivered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is not NULL: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0  #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100% Non-refundable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2. 检查是否工作中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order.status</w:t>
      </w:r>
      <w:proofErr w:type="spellEnd"/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== 'PROCESSING' or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order.status</w:t>
      </w:r>
      <w:proofErr w:type="spellEnd"/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== 'IN_PROGRESS':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order.amount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_paid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</w:t>
      </w:r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0.50  #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50% Refundable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3. 检查是否未开始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order.status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== 'PAID': # 刚付完款，未处理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net_amount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order.amount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_paid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order.payment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_gateway_fee</w:t>
      </w:r>
      <w:proofErr w:type="spellEnd"/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net_amount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# 100% Refundable (minus fees)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0 # Default fallback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2.2 类型 II: 标准化套餐类 (STANDARD)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逻辑核心：基于 </w:t>
      </w:r>
      <w:proofErr w:type="spellStart"/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appointment_time</w:t>
      </w:r>
      <w:proofErr w:type="spellEnd"/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 的时间窗口计算。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calculate_standard_</w:t>
      </w:r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order,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cancel_request_time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hours_until_appointment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order.service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_start_date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cancel_request_time</w:t>
      </w:r>
      <w:proofErr w:type="spellEnd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).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total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</w:t>
      </w:r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hours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计算净支付额 (扣除支付手续费)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order.amount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_paid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order.payment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_gateway_fee</w:t>
      </w:r>
      <w:proofErr w:type="spellEnd"/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hours_until_appointment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&gt; (7 * 24): # &gt; 7 Days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0.90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elif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(3 * 24) &lt;=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hours_until_appointment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&lt;= (7 * 24): # 3-7 Days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0.50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elif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hours_until_appointment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&lt; 48: # &lt; 48 Hours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0 # No Refund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# 48h - 3days 之间的灰色地带，按 50% 或人工审核处理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0.50 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2.3 类型 III: 定制化服务类 (CUSTOM)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逻辑核心：基于 </w:t>
      </w:r>
      <w:proofErr w:type="spellStart"/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arrival_date</w:t>
      </w:r>
      <w:proofErr w:type="spellEnd"/>
      <w:r w:rsidRPr="00581AA2">
        <w:rPr>
          <w:rFonts w:ascii="宋体" w:eastAsia="宋体" w:hAnsi="宋体" w:cs="宋体"/>
          <w:i/>
          <w:iCs/>
          <w:color w:val="000000"/>
          <w:kern w:val="0"/>
          <w:sz w:val="24"/>
          <w14:ligatures w14:val="none"/>
        </w:rPr>
        <w:t> 的阶梯退款。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def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calculate_custom_</w:t>
      </w:r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order,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cancel_request_time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days_until_arrival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order.service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_start_date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cancel_request_time</w:t>
      </w:r>
      <w:proofErr w:type="spellEnd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).days</w:t>
      </w:r>
      <w:proofErr w:type="gramEnd"/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order.amount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_paid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proofErr w:type="gram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order.payment</w:t>
      </w:r>
      <w:proofErr w:type="gram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_gateway_fee</w:t>
      </w:r>
      <w:proofErr w:type="spellEnd"/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days_until_arrival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&gt;= 30: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0.80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elif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15 &lt;=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days_until_arrival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&lt;= 29: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base_amount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* 0.50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 # 0 - 14 Days</w:t>
      </w:r>
    </w:p>
    <w:p w:rsidR="00581AA2" w:rsidRPr="00581AA2" w:rsidRDefault="00581AA2" w:rsidP="00581A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0 # Non-refundable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 前端与交互规范 (Frontend &amp; UX)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3.1 支付前的强制风控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在 Checkout 页面，必须实现以下逻辑，否则</w:t>
      </w: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禁止调用支付接口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:rsidR="00581AA2" w:rsidRPr="00581AA2" w:rsidRDefault="00581AA2" w:rsidP="00581A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UI组件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Checkbox</w:t>
      </w:r>
    </w:p>
    <w:p w:rsidR="00581AA2" w:rsidRPr="00581AA2" w:rsidRDefault="00581AA2" w:rsidP="00581A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文案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"I have read and agree to the [Refund Policy]. I acknowledge that transaction fees are non-refundable and Consulting Reports are final upon delivery."</w:t>
      </w:r>
    </w:p>
    <w:p w:rsidR="00581AA2" w:rsidRPr="00581AA2" w:rsidRDefault="00581AA2" w:rsidP="00581A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逻辑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is_checked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=True 是提交订单的必要条件。</w:t>
      </w:r>
    </w:p>
    <w:p w:rsidR="00581AA2" w:rsidRPr="00581AA2" w:rsidRDefault="00581AA2" w:rsidP="00581A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记录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将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terms_agreed_at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(时间戳) 和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terms_version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(版本号) 写入数据库。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3.2 智力产品的交付留痕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当后台管理员上传 PDF 报告并点击“发送给客户”时，系统需触发：</w:t>
      </w:r>
    </w:p>
    <w:p w:rsidR="00581AA2" w:rsidRPr="00581AA2" w:rsidRDefault="00581AA2" w:rsidP="00581A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发送邮件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附带追踪链接。</w:t>
      </w:r>
    </w:p>
    <w:p w:rsidR="00581AA2" w:rsidRPr="00581AA2" w:rsidRDefault="00581AA2" w:rsidP="00581A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更新数据库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order.delivery_status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'DELIVERED',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order.delivered_at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NOW().</w:t>
      </w:r>
    </w:p>
    <w:p w:rsidR="00581AA2" w:rsidRPr="00581AA2" w:rsidRDefault="00581AA2" w:rsidP="00581A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系统日志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记录 "Admin X sent report to User Y at [Timestamp]".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4. 支付网关对接 (Payment Gateway)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4.1 手续费计算 (Net Refund)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PayPal 和 Stripe 通常通过 API 返回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transaction_fee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。 在发起退款 (Refund API Call) 时，不要全额退款。</w:t>
      </w:r>
    </w:p>
    <w:p w:rsidR="00581AA2" w:rsidRPr="00581AA2" w:rsidRDefault="00581AA2" w:rsidP="00581AA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逻辑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Original_Amount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Gateway_Fee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- 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Cancellation_Penalty</w:t>
      </w:r>
      <w:proofErr w:type="spellEnd"/>
    </w:p>
    <w:p w:rsidR="00581AA2" w:rsidRPr="00581AA2" w:rsidRDefault="00581AA2" w:rsidP="00581AA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lastRenderedPageBreak/>
        <w:t>注意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需在代码中调用 Stripe/PayPal 的 API 获取该笔交易实际扣除的手续费金额，而不是自己估算，以保证财务精准。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4.2 争议处理 (Webhook)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监听 PayPal/Stripe 的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dispute.created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Webhook。</w:t>
      </w:r>
    </w:p>
    <w:p w:rsidR="00581AA2" w:rsidRPr="00581AA2" w:rsidRDefault="00581AA2" w:rsidP="00581AA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一旦收到争议通知，系统应自动：</w:t>
      </w:r>
    </w:p>
    <w:p w:rsidR="00581AA2" w:rsidRPr="00581AA2" w:rsidRDefault="00581AA2" w:rsidP="00581AA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冻结该用户账号。</w:t>
      </w:r>
    </w:p>
    <w:p w:rsidR="00581AA2" w:rsidRPr="00581AA2" w:rsidRDefault="00581AA2" w:rsidP="00581AA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向管理员发送警报邮件。</w:t>
      </w:r>
    </w:p>
    <w:p w:rsidR="00581AA2" w:rsidRPr="00581AA2" w:rsidRDefault="00581AA2" w:rsidP="00581AA2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自动调取该订单的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delivered_at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时间戳和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terms_agreed_at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 记录，生成“证据包 (Evidence Pack)”供人工提交应诉。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5. 服务质量补偿 (人工后台功能)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这不是自动逻辑，而是 Admin 后台的功能。 管理员界面需要有一个 "Issue Partial Refund" (部分退款) 的按钮，允许输入任意金额。</w:t>
      </w:r>
    </w:p>
    <w:p w:rsidR="00581AA2" w:rsidRPr="00581AA2" w:rsidRDefault="00581AA2" w:rsidP="00581AA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限制逻辑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输入的退款金额不能超过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order.amount_paid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:rsidR="00581AA2" w:rsidRPr="00581AA2" w:rsidRDefault="00581AA2" w:rsidP="00581AA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原因必填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 管理员必须选择退款原因 (e.g., "Service Quality Compensation"), 以便财务分类。</w:t>
      </w:r>
    </w:p>
    <w:p w:rsidR="00581AA2" w:rsidRPr="00581AA2" w:rsidRDefault="00581AA2" w:rsidP="00581A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6. 开发优先级 (Sprint Plan)</w:t>
      </w:r>
    </w:p>
    <w:p w:rsidR="00581AA2" w:rsidRPr="00581AA2" w:rsidRDefault="00581AA2" w:rsidP="00581AA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P0 (必须上线)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数据库字段更新 (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delivered_at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, </w:t>
      </w:r>
      <w:proofErr w:type="spellStart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refund_policy_type</w:t>
      </w:r>
      <w:proofErr w:type="spellEnd"/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)。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支付页面的强制勾选框与记录。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类型 I (智力类) 的自动锁死逻辑 (发货即不可退)。</w:t>
      </w:r>
    </w:p>
    <w:p w:rsidR="00581AA2" w:rsidRPr="00581AA2" w:rsidRDefault="00581AA2" w:rsidP="00581AA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P1 (核心功能)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类型 II 和 III 的基于时间的自动计算器。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扣除 Payment Fee 的自动逻辑。</w:t>
      </w:r>
    </w:p>
    <w:p w:rsidR="00581AA2" w:rsidRPr="00581AA2" w:rsidRDefault="00581AA2" w:rsidP="00581AA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P2 (优化体验)</w:t>
      </w: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: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自动生成争议证据包。</w:t>
      </w:r>
    </w:p>
    <w:p w:rsidR="00581AA2" w:rsidRPr="00581AA2" w:rsidRDefault="00581AA2" w:rsidP="00581AA2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581AA2">
        <w:rPr>
          <w:rFonts w:ascii="宋体" w:eastAsia="宋体" w:hAnsi="宋体" w:cs="宋体"/>
          <w:color w:val="000000"/>
          <w:kern w:val="0"/>
          <w:sz w:val="24"/>
          <w14:ligatures w14:val="none"/>
        </w:rPr>
        <w:t>用户端的“取消订单”按钮及预估退款金额展示。</w:t>
      </w:r>
    </w:p>
    <w:p w:rsidR="00581AA2" w:rsidRPr="00581AA2" w:rsidRDefault="00581AA2">
      <w:pPr>
        <w:rPr>
          <w:rFonts w:hint="eastAsia"/>
        </w:rPr>
      </w:pPr>
    </w:p>
    <w:sectPr w:rsidR="00581AA2" w:rsidRPr="00581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373"/>
    <w:multiLevelType w:val="multilevel"/>
    <w:tmpl w:val="E1C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608A"/>
    <w:multiLevelType w:val="multilevel"/>
    <w:tmpl w:val="A5EA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42D8D"/>
    <w:multiLevelType w:val="multilevel"/>
    <w:tmpl w:val="6CB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2061"/>
    <w:multiLevelType w:val="multilevel"/>
    <w:tmpl w:val="A510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61515"/>
    <w:multiLevelType w:val="multilevel"/>
    <w:tmpl w:val="01C6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936D3"/>
    <w:multiLevelType w:val="multilevel"/>
    <w:tmpl w:val="DD7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D7649"/>
    <w:multiLevelType w:val="multilevel"/>
    <w:tmpl w:val="1FF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227C7"/>
    <w:multiLevelType w:val="multilevel"/>
    <w:tmpl w:val="5D6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62955">
    <w:abstractNumId w:val="1"/>
  </w:num>
  <w:num w:numId="2" w16cid:durableId="1191380962">
    <w:abstractNumId w:val="0"/>
  </w:num>
  <w:num w:numId="3" w16cid:durableId="1287662165">
    <w:abstractNumId w:val="7"/>
  </w:num>
  <w:num w:numId="4" w16cid:durableId="1016076280">
    <w:abstractNumId w:val="3"/>
  </w:num>
  <w:num w:numId="5" w16cid:durableId="75326752">
    <w:abstractNumId w:val="6"/>
  </w:num>
  <w:num w:numId="6" w16cid:durableId="53479417">
    <w:abstractNumId w:val="5"/>
  </w:num>
  <w:num w:numId="7" w16cid:durableId="583613972">
    <w:abstractNumId w:val="2"/>
  </w:num>
  <w:num w:numId="8" w16cid:durableId="1520776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A2"/>
    <w:rsid w:val="001E638A"/>
    <w:rsid w:val="00581AA2"/>
    <w:rsid w:val="00AF540F"/>
    <w:rsid w:val="00DA28FC"/>
    <w:rsid w:val="00E9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EE60F"/>
  <w15:chartTrackingRefBased/>
  <w15:docId w15:val="{1F6E863A-BA4A-4A43-95C3-99562BBB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1A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1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A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A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A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A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A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A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1A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1A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1A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1A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1A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1A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1A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1A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A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1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1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1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1A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1A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1A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1AA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81A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581AA2"/>
  </w:style>
  <w:style w:type="character" w:styleId="HTML">
    <w:name w:val="HTML Code"/>
    <w:basedOn w:val="a0"/>
    <w:uiPriority w:val="99"/>
    <w:semiHidden/>
    <w:unhideWhenUsed/>
    <w:rsid w:val="00581AA2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581AA2"/>
    <w:rPr>
      <w:b/>
      <w:bCs/>
    </w:rPr>
  </w:style>
  <w:style w:type="character" w:styleId="af0">
    <w:name w:val="Emphasis"/>
    <w:basedOn w:val="a0"/>
    <w:uiPriority w:val="20"/>
    <w:qFormat/>
    <w:rsid w:val="00581AA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81A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581AA2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Zhuang</dc:creator>
  <cp:keywords/>
  <dc:description/>
  <cp:lastModifiedBy>Jordan Zhuang</cp:lastModifiedBy>
  <cp:revision>1</cp:revision>
  <dcterms:created xsi:type="dcterms:W3CDTF">2026-01-14T03:33:00Z</dcterms:created>
  <dcterms:modified xsi:type="dcterms:W3CDTF">2026-01-14T03:34:00Z</dcterms:modified>
</cp:coreProperties>
</file>