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2ED8C0D7" w:rsidR="00FB3146" w:rsidRDefault="00A5373F" w:rsidP="00FB3146">
      <w:pPr>
        <w:rPr>
          <w:b/>
          <w:bCs/>
        </w:rPr>
      </w:pPr>
      <w:r>
        <w:rPr>
          <w:b/>
          <w:bCs/>
        </w:rPr>
        <w:t>\</w:t>
      </w:r>
      <w:proofErr w:type="gramStart"/>
      <w:r>
        <w:rPr>
          <w:b/>
          <w:bCs/>
        </w:rPr>
        <w:t>section{</w:t>
      </w:r>
      <w:proofErr w:type="gramEnd"/>
      <w:r w:rsidR="00071F0F">
        <w:rPr>
          <w:b/>
          <w:bCs/>
        </w:rPr>
        <w:t xml:space="preserve">Single </w:t>
      </w:r>
      <w:r w:rsidR="0049726B">
        <w:rPr>
          <w:b/>
          <w:bCs/>
        </w:rPr>
        <w:t>m</w:t>
      </w:r>
      <w:r w:rsidR="00071F0F">
        <w:rPr>
          <w:b/>
          <w:bCs/>
        </w:rPr>
        <w:t xml:space="preserve">olecule </w:t>
      </w:r>
      <w:r w:rsidR="0049726B">
        <w:rPr>
          <w:b/>
          <w:bCs/>
        </w:rPr>
        <w:t>s</w:t>
      </w:r>
      <w:r w:rsidR="00071F0F">
        <w:rPr>
          <w:b/>
          <w:bCs/>
        </w:rPr>
        <w:t>equencing</w:t>
      </w:r>
      <w:r>
        <w:rPr>
          <w:b/>
          <w:bCs/>
        </w:rPr>
        <w:t>}</w:t>
      </w:r>
    </w:p>
    <w:p w14:paraId="1B3B8504" w14:textId="6775AAF2" w:rsidR="00D33524" w:rsidRDefault="00D33524" w:rsidP="00FB3146">
      <w:pPr>
        <w:rPr>
          <w:b/>
          <w:bCs/>
        </w:rPr>
      </w:pPr>
    </w:p>
    <w:p w14:paraId="282BF449" w14:textId="6969B353" w:rsidR="0087424E" w:rsidRDefault="00052958" w:rsidP="00FB3146">
      <w:pPr>
        <w:rPr>
          <w:lang w:val="en-US"/>
        </w:rPr>
      </w:pPr>
      <w:r>
        <w:rPr>
          <w:lang w:val="en-US"/>
        </w:rPr>
        <w:t xml:space="preserve">Single molecule sequencing technologies </w:t>
      </w:r>
      <w:r w:rsidR="00DD4E58">
        <w:rPr>
          <w:lang w:val="en-US"/>
        </w:rPr>
        <w:t xml:space="preserve">from </w:t>
      </w:r>
      <w:r>
        <w:rPr>
          <w:lang w:val="en-US"/>
        </w:rPr>
        <w:t xml:space="preserve">Oxford Nanopore Technologies (ONT) and Pacific Biosciences (PacBio) </w:t>
      </w:r>
      <w:r w:rsidR="00DD4E58">
        <w:rPr>
          <w:lang w:val="en-US"/>
        </w:rPr>
        <w:t>is spearheading the</w:t>
      </w:r>
      <w:r w:rsidR="00537119">
        <w:rPr>
          <w:lang w:val="en-US"/>
        </w:rPr>
        <w:t xml:space="preserve"> next decade of genomics revolution. These upcoming technologies promises a new era of genomics where: 1) lower input material</w:t>
      </w:r>
      <w:r>
        <w:rPr>
          <w:lang w:val="en-US"/>
        </w:rPr>
        <w:t xml:space="preserve"> </w:t>
      </w:r>
      <w:r w:rsidR="00537119">
        <w:rPr>
          <w:lang w:val="en-US"/>
        </w:rPr>
        <w:t xml:space="preserve">is required for library preparation </w:t>
      </w:r>
      <w:r w:rsidR="003718B8">
        <w:rPr>
          <w:lang w:val="en-US"/>
        </w:rPr>
        <w:t xml:space="preserve">and sequencing, </w:t>
      </w:r>
      <w:r w:rsidR="00CC145B">
        <w:rPr>
          <w:lang w:val="en-US"/>
        </w:rPr>
        <w:t>2) library preparation is location agnostic and does not require skilled technicians, 3</w:t>
      </w:r>
      <w:r w:rsidR="003718B8">
        <w:rPr>
          <w:lang w:val="en-US"/>
        </w:rPr>
        <w:t xml:space="preserve">) sequencing takes hours and not days, </w:t>
      </w:r>
      <w:r w:rsidR="00CC145B">
        <w:rPr>
          <w:lang w:val="en-US"/>
        </w:rPr>
        <w:t>4</w:t>
      </w:r>
      <w:r w:rsidR="003718B8">
        <w:rPr>
          <w:lang w:val="en-US"/>
        </w:rPr>
        <w:t xml:space="preserve">) higher base accuracy, </w:t>
      </w:r>
      <w:r w:rsidR="00CC145B">
        <w:rPr>
          <w:lang w:val="en-US"/>
        </w:rPr>
        <w:t>5</w:t>
      </w:r>
      <w:r w:rsidR="003718B8">
        <w:rPr>
          <w:lang w:val="en-US"/>
        </w:rPr>
        <w:t xml:space="preserve">) longer read length (10kb – 100kb), </w:t>
      </w:r>
      <w:r w:rsidR="00CC145B">
        <w:rPr>
          <w:lang w:val="en-US"/>
        </w:rPr>
        <w:t>6</w:t>
      </w:r>
      <w:r w:rsidR="003718B8">
        <w:rPr>
          <w:lang w:val="en-US"/>
        </w:rPr>
        <w:t xml:space="preserve">) simultaneous detection of genetic variations and base modifications and </w:t>
      </w:r>
      <w:r w:rsidR="00CC145B">
        <w:rPr>
          <w:lang w:val="en-US"/>
        </w:rPr>
        <w:t>7</w:t>
      </w:r>
      <w:r w:rsidR="003718B8">
        <w:rPr>
          <w:lang w:val="en-US"/>
        </w:rPr>
        <w:t xml:space="preserve">) nucleotide-resolution identification of structural variations where event size </w:t>
      </w:r>
      <w:r w:rsidR="00DD4E58">
        <w:rPr>
          <w:lang w:val="en-US"/>
        </w:rPr>
        <w:t xml:space="preserve">is </w:t>
      </w:r>
      <w:r w:rsidR="003718B8">
        <w:rPr>
          <w:lang w:val="en-US"/>
        </w:rPr>
        <w:t xml:space="preserve">greater or equal 50bp. </w:t>
      </w:r>
      <w:r w:rsidR="00DD4E58">
        <w:rPr>
          <w:lang w:val="en-US"/>
        </w:rPr>
        <w:t xml:space="preserve">ONT and PacBio has </w:t>
      </w:r>
      <w:r w:rsidR="00B65372">
        <w:rPr>
          <w:lang w:val="en-US"/>
        </w:rPr>
        <w:t>fulfilled some of these</w:t>
      </w:r>
      <w:r w:rsidR="00DD4E58">
        <w:rPr>
          <w:lang w:val="en-US"/>
        </w:rPr>
        <w:t xml:space="preserve"> promises, </w:t>
      </w:r>
      <w:r w:rsidR="00B65372">
        <w:rPr>
          <w:lang w:val="en-US"/>
        </w:rPr>
        <w:t>but Illumina still dominates the majority of the sequencing market as per base sequencing cost is still cheaper with the Illumina platform.</w:t>
      </w:r>
    </w:p>
    <w:p w14:paraId="61E30E75" w14:textId="77777777" w:rsidR="0087424E" w:rsidRPr="00B65372" w:rsidRDefault="0087424E" w:rsidP="00FB3146">
      <w:pPr>
        <w:rPr>
          <w:lang w:val="en-US"/>
        </w:rPr>
      </w:pPr>
    </w:p>
    <w:p w14:paraId="03702C2C" w14:textId="3EB9DFCE" w:rsidR="00304A4A" w:rsidRDefault="00A5373F" w:rsidP="00FB3146">
      <w:pPr>
        <w:rPr>
          <w:b/>
          <w:bCs/>
        </w:rPr>
      </w:pPr>
      <w:r>
        <w:rPr>
          <w:b/>
          <w:bCs/>
        </w:rPr>
        <w:t>\</w:t>
      </w:r>
      <w:proofErr w:type="gramStart"/>
      <w:r>
        <w:rPr>
          <w:b/>
          <w:bCs/>
        </w:rPr>
        <w:t>subsection{</w:t>
      </w:r>
      <w:proofErr w:type="gramEnd"/>
      <w:r w:rsidR="00304A4A">
        <w:rPr>
          <w:b/>
          <w:bCs/>
        </w:rPr>
        <w:t>Nanopore sequencing</w:t>
      </w:r>
      <w:r>
        <w:rPr>
          <w:b/>
          <w:bCs/>
        </w:rPr>
        <w:t>}</w:t>
      </w:r>
    </w:p>
    <w:p w14:paraId="5AA9152C" w14:textId="0007FCD3" w:rsidR="00304A4A" w:rsidRDefault="00304A4A" w:rsidP="00FB3146">
      <w:pPr>
        <w:rPr>
          <w:b/>
          <w:bCs/>
        </w:rPr>
      </w:pPr>
    </w:p>
    <w:p w14:paraId="18DD5C21" w14:textId="77777777" w:rsidR="00304A4A" w:rsidRDefault="00304A4A" w:rsidP="00FB3146"/>
    <w:p w14:paraId="6FA00F5F" w14:textId="7CBC168F" w:rsidR="00C3639A" w:rsidRDefault="00A5373F" w:rsidP="00FB3146">
      <w:pPr>
        <w:rPr>
          <w:b/>
          <w:bCs/>
        </w:rPr>
      </w:pPr>
      <w:r>
        <w:rPr>
          <w:b/>
          <w:bCs/>
        </w:rPr>
        <w:t>\</w:t>
      </w:r>
      <w:proofErr w:type="gramStart"/>
      <w:r>
        <w:rPr>
          <w:b/>
          <w:bCs/>
        </w:rPr>
        <w:t>subsection{</w:t>
      </w:r>
      <w:proofErr w:type="gramEnd"/>
      <w:r w:rsidR="00C3639A" w:rsidRPr="002F0277">
        <w:rPr>
          <w:b/>
          <w:bCs/>
        </w:rPr>
        <w:t>Pac</w:t>
      </w:r>
      <w:r>
        <w:rPr>
          <w:b/>
          <w:bCs/>
        </w:rPr>
        <w:t xml:space="preserve">ific Biosciences </w:t>
      </w:r>
      <w:r w:rsidR="0049726B">
        <w:rPr>
          <w:b/>
          <w:bCs/>
        </w:rPr>
        <w:t>S</w:t>
      </w:r>
      <w:r>
        <w:rPr>
          <w:b/>
          <w:bCs/>
        </w:rPr>
        <w:t>ingle-</w:t>
      </w:r>
      <w:r w:rsidR="0049726B">
        <w:rPr>
          <w:b/>
          <w:bCs/>
        </w:rPr>
        <w:t>M</w:t>
      </w:r>
      <w:r>
        <w:rPr>
          <w:b/>
          <w:bCs/>
        </w:rPr>
        <w:t xml:space="preserve">olecule </w:t>
      </w:r>
      <w:r w:rsidR="0049726B">
        <w:rPr>
          <w:b/>
          <w:bCs/>
        </w:rPr>
        <w:t>R</w:t>
      </w:r>
      <w:r>
        <w:rPr>
          <w:b/>
          <w:bCs/>
        </w:rPr>
        <w:t>eal-</w:t>
      </w:r>
      <w:r w:rsidR="0049726B">
        <w:rPr>
          <w:b/>
          <w:bCs/>
        </w:rPr>
        <w:t>T</w:t>
      </w:r>
      <w:r>
        <w:rPr>
          <w:b/>
          <w:bCs/>
        </w:rPr>
        <w:t>ime</w:t>
      </w:r>
      <w:r w:rsidR="00C3639A" w:rsidRPr="002F0277">
        <w:rPr>
          <w:b/>
          <w:bCs/>
        </w:rPr>
        <w:t xml:space="preserve"> sequencing</w:t>
      </w:r>
      <w:r>
        <w:rPr>
          <w:b/>
          <w:bCs/>
        </w:rPr>
        <w:t>}</w:t>
      </w:r>
    </w:p>
    <w:p w14:paraId="7178E5B2" w14:textId="3CF7BBF3" w:rsidR="002F0277" w:rsidRDefault="002F0277" w:rsidP="00FB3146">
      <w:pPr>
        <w:rPr>
          <w:b/>
          <w:bCs/>
        </w:rPr>
      </w:pPr>
    </w:p>
    <w:p w14:paraId="36C4ACDF" w14:textId="5C0FB760" w:rsidR="00563F60" w:rsidRDefault="0053120F" w:rsidP="00563F60">
      <w:pPr>
        <w:rPr>
          <w:lang w:val="en-US"/>
        </w:rPr>
      </w:pPr>
      <w:r>
        <w:t xml:space="preserve">PacBio was founded in 2004 </w:t>
      </w:r>
      <w:r>
        <w:rPr>
          <w:lang w:val="en-US"/>
        </w:rPr>
        <w:t xml:space="preserve">with </w:t>
      </w:r>
      <w:r w:rsidR="009506B1">
        <w:rPr>
          <w:lang w:val="en-US"/>
        </w:rPr>
        <w:t>aspirations to commercialize single molecule real time (SMRT) sequencing technology developed at Cornell University</w:t>
      </w:r>
      <w:r w:rsidR="009C391C">
        <w:rPr>
          <w:lang w:val="en-US"/>
        </w:rPr>
        <w:t xml:space="preserve">. The SMRT platform is the </w:t>
      </w:r>
      <w:r w:rsidR="00563F60">
        <w:rPr>
          <w:lang w:val="en-US"/>
        </w:rPr>
        <w:t>culmination</w:t>
      </w:r>
      <w:r w:rsidR="009C391C">
        <w:rPr>
          <w:lang w:val="en-US"/>
        </w:rPr>
        <w:t xml:space="preserve"> of multiple technical innovations </w:t>
      </w:r>
      <w:r w:rsidR="00563F60">
        <w:rPr>
          <w:lang w:val="en-US"/>
        </w:rPr>
        <w:t xml:space="preserve">from a range of disciplines. The zero-mode-waveguide (ZMW), a nano-scaled hole fabricated in a metal film, for example, is </w:t>
      </w:r>
      <w:r w:rsidR="004305EC">
        <w:rPr>
          <w:lang w:val="en-US"/>
        </w:rPr>
        <w:t xml:space="preserve">at the heart of the SMRT platform. The ZMW acts </w:t>
      </w:r>
      <w:r w:rsidR="008C0290">
        <w:rPr>
          <w:lang w:val="en-US"/>
        </w:rPr>
        <w:t xml:space="preserve">as </w:t>
      </w:r>
      <w:r w:rsidR="004305EC">
        <w:rPr>
          <w:lang w:val="en-US"/>
        </w:rPr>
        <w:t>the sequencing unit and its unique properties</w:t>
      </w:r>
      <w:r w:rsidR="008C0290">
        <w:rPr>
          <w:lang w:val="en-US"/>
        </w:rPr>
        <w:t xml:space="preserve"> help the SMRT platform achieve the high signal-to-noise ratio </w:t>
      </w:r>
      <w:r w:rsidR="009404D2">
        <w:rPr>
          <w:lang w:val="en-US"/>
        </w:rPr>
        <w:t xml:space="preserve">required to observe </w:t>
      </w:r>
      <w:r w:rsidR="00B56415">
        <w:rPr>
          <w:lang w:val="en-US"/>
        </w:rPr>
        <w:t>activity of individual DNA polymerases</w:t>
      </w:r>
      <w:r w:rsidR="009404D2">
        <w:rPr>
          <w:lang w:val="en-US"/>
        </w:rPr>
        <w:t xml:space="preserve"> (DNAP)</w:t>
      </w:r>
      <w:r w:rsidR="00B56415">
        <w:rPr>
          <w:lang w:val="en-US"/>
        </w:rPr>
        <w:t xml:space="preserve"> </w:t>
      </w:r>
      <w:r w:rsidR="00563F60">
        <w:rPr>
          <w:lang w:val="en-US"/>
        </w:rPr>
        <w:t>\</w:t>
      </w:r>
      <w:proofErr w:type="gramStart"/>
      <w:r w:rsidR="00563F60">
        <w:rPr>
          <w:lang w:val="en-US"/>
        </w:rPr>
        <w:t>cite{</w:t>
      </w:r>
      <w:proofErr w:type="gramEnd"/>
      <w:r w:rsidR="00563F60">
        <w:rPr>
          <w:lang w:val="en-US"/>
        </w:rPr>
        <w:t xml:space="preserve">}. </w:t>
      </w:r>
    </w:p>
    <w:p w14:paraId="7D48B079" w14:textId="6ED78A32" w:rsidR="009C391C" w:rsidRDefault="009C391C" w:rsidP="00FB3146">
      <w:pPr>
        <w:rPr>
          <w:lang w:val="en-US"/>
        </w:rPr>
      </w:pPr>
    </w:p>
    <w:p w14:paraId="0FE80D3F" w14:textId="20B4140B" w:rsidR="00B0124D" w:rsidRDefault="0091463E" w:rsidP="00FB3146">
      <w:pPr>
        <w:rPr>
          <w:lang w:val="en-US"/>
        </w:rPr>
      </w:pPr>
      <w:r>
        <w:rPr>
          <w:lang w:val="en-US"/>
        </w:rPr>
        <w:t xml:space="preserve">The metal film with the ZMW is placed on top of a glass and </w:t>
      </w:r>
      <w:r w:rsidR="009404D2">
        <w:rPr>
          <w:lang w:val="en-US"/>
        </w:rPr>
        <w:t>DNAP</w:t>
      </w:r>
      <w:r>
        <w:rPr>
          <w:lang w:val="en-US"/>
        </w:rPr>
        <w:t xml:space="preserve"> is immobilized at the bottom </w:t>
      </w:r>
      <w:r w:rsidR="000A0C40">
        <w:rPr>
          <w:lang w:val="en-US"/>
        </w:rPr>
        <w:t>glass surfac</w:t>
      </w:r>
      <w:r w:rsidR="00090709">
        <w:rPr>
          <w:lang w:val="en-US"/>
        </w:rPr>
        <w:t>e</w:t>
      </w:r>
      <w:r>
        <w:rPr>
          <w:lang w:val="en-US"/>
        </w:rPr>
        <w:t xml:space="preserve"> through </w:t>
      </w:r>
      <w:r w:rsidR="00E97C62">
        <w:rPr>
          <w:lang w:val="en-US"/>
        </w:rPr>
        <w:t>surface chemistry modifications that prevents the adsorption of DNAP to the metal side walls \</w:t>
      </w:r>
      <w:proofErr w:type="gramStart"/>
      <w:r w:rsidR="00E97C62">
        <w:rPr>
          <w:lang w:val="en-US"/>
        </w:rPr>
        <w:t>cite{</w:t>
      </w:r>
      <w:proofErr w:type="gramEnd"/>
      <w:r w:rsidR="00E97C62">
        <w:rPr>
          <w:lang w:val="en-US"/>
        </w:rPr>
        <w:t>}</w:t>
      </w:r>
      <w:r w:rsidR="00781F9D">
        <w:rPr>
          <w:lang w:val="en-US"/>
        </w:rPr>
        <w:t>.</w:t>
      </w:r>
      <w:r w:rsidR="00103A28">
        <w:rPr>
          <w:lang w:val="en-US"/>
        </w:rPr>
        <w:t xml:space="preserve"> </w:t>
      </w:r>
      <w:r w:rsidR="00EB1AC6">
        <w:rPr>
          <w:lang w:val="en-US"/>
        </w:rPr>
        <w:t>A</w:t>
      </w:r>
      <w:r w:rsidR="00103A28">
        <w:rPr>
          <w:lang w:val="en-US"/>
        </w:rPr>
        <w:t xml:space="preserve"> topologically circular template</w:t>
      </w:r>
      <w:r w:rsidR="00EB1AC6">
        <w:rPr>
          <w:lang w:val="en-US"/>
        </w:rPr>
        <w:t xml:space="preserve">, also known as a </w:t>
      </w:r>
      <w:proofErr w:type="spellStart"/>
      <w:r w:rsidR="00EB1AC6">
        <w:rPr>
          <w:lang w:val="en-US"/>
        </w:rPr>
        <w:t>SMRTbell</w:t>
      </w:r>
      <w:proofErr w:type="spellEnd"/>
      <w:r w:rsidR="00EB1AC6">
        <w:rPr>
          <w:lang w:val="en-US"/>
        </w:rPr>
        <w:t xml:space="preserve"> template</w:t>
      </w:r>
      <w:r w:rsidR="00103A28">
        <w:rPr>
          <w:lang w:val="en-US"/>
        </w:rPr>
        <w:t xml:space="preserve">, </w:t>
      </w:r>
      <w:r w:rsidR="00EB1AC6">
        <w:rPr>
          <w:lang w:val="en-US"/>
        </w:rPr>
        <w:t xml:space="preserve">is created through the attachment of </w:t>
      </w:r>
      <w:r w:rsidR="00103A28">
        <w:rPr>
          <w:lang w:val="en-US"/>
        </w:rPr>
        <w:t xml:space="preserve">hairpin adapters </w:t>
      </w:r>
      <w:r w:rsidR="00EB1AC6">
        <w:rPr>
          <w:lang w:val="en-US"/>
        </w:rPr>
        <w:t xml:space="preserve">to </w:t>
      </w:r>
      <w:r w:rsidR="00103A28">
        <w:rPr>
          <w:lang w:val="en-US"/>
        </w:rPr>
        <w:t xml:space="preserve">a double-stranded DNA molecule (Figure X). </w:t>
      </w:r>
      <w:r w:rsidR="00EB1AC6">
        <w:rPr>
          <w:lang w:val="en-US"/>
        </w:rPr>
        <w:t xml:space="preserve">The successful loading of </w:t>
      </w:r>
      <w:proofErr w:type="spellStart"/>
      <w:r w:rsidR="00EB1AC6">
        <w:rPr>
          <w:lang w:val="en-US"/>
        </w:rPr>
        <w:t>SMRTbell</w:t>
      </w:r>
      <w:proofErr w:type="spellEnd"/>
      <w:r w:rsidR="00EB1AC6">
        <w:rPr>
          <w:lang w:val="en-US"/>
        </w:rPr>
        <w:t xml:space="preserve"> template into a ZMW follows a Poisson distribution and </w:t>
      </w:r>
      <w:r w:rsidR="00EA6CE3">
        <w:rPr>
          <w:lang w:val="en-US"/>
        </w:rPr>
        <w:t xml:space="preserve">typically </w:t>
      </w:r>
      <w:r w:rsidR="00EB1AC6">
        <w:rPr>
          <w:lang w:val="en-US"/>
        </w:rPr>
        <w:t>30</w:t>
      </w:r>
      <w:r w:rsidR="00EA6CE3">
        <w:rPr>
          <w:lang w:val="en-US"/>
        </w:rPr>
        <w:t xml:space="preserve"> to </w:t>
      </w:r>
      <w:r w:rsidR="00EB1AC6">
        <w:rPr>
          <w:lang w:val="en-US"/>
        </w:rPr>
        <w:t>50</w:t>
      </w:r>
      <w:r w:rsidR="00CA459B">
        <w:rPr>
          <w:lang w:val="en-US"/>
        </w:rPr>
        <w:t>\</w:t>
      </w:r>
      <w:r w:rsidR="00EB1AC6">
        <w:rPr>
          <w:lang w:val="en-US"/>
        </w:rPr>
        <w:t>% of the ZMW</w:t>
      </w:r>
      <w:r w:rsidR="00EA6CE3">
        <w:rPr>
          <w:lang w:val="en-US"/>
        </w:rPr>
        <w:t xml:space="preserve">s are classified as productive ZMWs where a single DNAP successfully initiates and completes </w:t>
      </w:r>
      <w:r w:rsidR="00183DCC">
        <w:rPr>
          <w:lang w:val="en-US"/>
        </w:rPr>
        <w:t>rolling circle amplification</w:t>
      </w:r>
      <w:r w:rsidR="00EA6CE3">
        <w:rPr>
          <w:lang w:val="en-US"/>
        </w:rPr>
        <w:t xml:space="preserve">. </w:t>
      </w:r>
      <w:r w:rsidR="0069405D">
        <w:rPr>
          <w:lang w:val="en-US"/>
        </w:rPr>
        <w:t xml:space="preserve">SMRT sequencing initially used </w:t>
      </w:r>
      <w:r w:rsidR="00183DCC">
        <w:rPr>
          <w:lang w:val="en-US"/>
        </w:rPr>
        <w:t xml:space="preserve">$\phi$29 DNAP </w:t>
      </w:r>
      <w:r w:rsidR="009D28C1">
        <w:rPr>
          <w:lang w:val="en-US"/>
        </w:rPr>
        <w:t xml:space="preserve">for </w:t>
      </w:r>
      <w:r w:rsidR="00C45660">
        <w:rPr>
          <w:lang w:val="en-US"/>
        </w:rPr>
        <w:t xml:space="preserve">its </w:t>
      </w:r>
      <w:r w:rsidR="00C86DE9">
        <w:rPr>
          <w:lang w:val="en-US"/>
        </w:rPr>
        <w:t>high processivit</w:t>
      </w:r>
      <w:r w:rsidR="0069405D">
        <w:rPr>
          <w:lang w:val="en-US"/>
        </w:rPr>
        <w:t>y, minimal amplification bias</w:t>
      </w:r>
      <w:r w:rsidR="00C86DE9">
        <w:rPr>
          <w:lang w:val="en-US"/>
        </w:rPr>
        <w:t xml:space="preserve"> </w:t>
      </w:r>
      <w:r w:rsidR="004F5573">
        <w:rPr>
          <w:lang w:val="en-US"/>
        </w:rPr>
        <w:t xml:space="preserve">and ability </w:t>
      </w:r>
      <w:r w:rsidR="009D28C1">
        <w:rPr>
          <w:lang w:val="en-US"/>
        </w:rPr>
        <w:t>to perform strand displacement DNA synthesis \</w:t>
      </w:r>
      <w:proofErr w:type="gramStart"/>
      <w:r w:rsidR="009D28C1">
        <w:rPr>
          <w:lang w:val="en-US"/>
        </w:rPr>
        <w:t>cite{</w:t>
      </w:r>
      <w:proofErr w:type="gramEnd"/>
      <w:r w:rsidR="009D28C1">
        <w:rPr>
          <w:lang w:val="en-US"/>
        </w:rPr>
        <w:t xml:space="preserve">}. </w:t>
      </w:r>
      <w:r w:rsidR="0069405D">
        <w:rPr>
          <w:lang w:val="en-US"/>
        </w:rPr>
        <w:t xml:space="preserve">In addition, $\phi$29 DNAP was engineered through </w:t>
      </w:r>
      <w:r w:rsidR="00CA459B">
        <w:rPr>
          <w:lang w:val="en-US"/>
        </w:rPr>
        <w:t>site-directed</w:t>
      </w:r>
      <w:r w:rsidR="00183DCC">
        <w:rPr>
          <w:lang w:val="en-US"/>
        </w:rPr>
        <w:t xml:space="preserve"> mutagenesis </w:t>
      </w:r>
      <w:r w:rsidR="00CA459B">
        <w:rPr>
          <w:lang w:val="en-US"/>
        </w:rPr>
        <w:t xml:space="preserve">to </w:t>
      </w:r>
      <w:r w:rsidR="0069405D">
        <w:rPr>
          <w:lang w:val="en-US"/>
        </w:rPr>
        <w:t>use</w:t>
      </w:r>
      <w:r w:rsidR="00CA459B">
        <w:rPr>
          <w:lang w:val="en-US"/>
        </w:rPr>
        <w:t xml:space="preserve"> fluorophore-labeled </w:t>
      </w:r>
      <w:r w:rsidR="00CA459B" w:rsidRPr="00CA459B">
        <w:rPr>
          <w:lang w:val="en-US"/>
        </w:rPr>
        <w:t>deoxyribonucleoside triphosphate</w:t>
      </w:r>
      <w:r w:rsidR="00605489">
        <w:rPr>
          <w:lang w:val="en-US"/>
        </w:rPr>
        <w:t xml:space="preserve"> (dNTP)</w:t>
      </w:r>
      <w:r w:rsidR="00CA459B">
        <w:rPr>
          <w:lang w:val="en-US"/>
        </w:rPr>
        <w:t xml:space="preserve"> </w:t>
      </w:r>
      <w:r w:rsidR="0069405D">
        <w:rPr>
          <w:lang w:val="en-US"/>
        </w:rPr>
        <w:t xml:space="preserve">during DNA elongation </w:t>
      </w:r>
      <w:r w:rsidR="00CA459B">
        <w:rPr>
          <w:lang w:val="en-US"/>
        </w:rPr>
        <w:t>\</w:t>
      </w:r>
      <w:proofErr w:type="gramStart"/>
      <w:r w:rsidR="00CA459B">
        <w:rPr>
          <w:lang w:val="en-US"/>
        </w:rPr>
        <w:t>cite{</w:t>
      </w:r>
      <w:proofErr w:type="gramEnd"/>
      <w:r w:rsidR="00CA459B">
        <w:rPr>
          <w:lang w:val="en-US"/>
        </w:rPr>
        <w:t>}</w:t>
      </w:r>
      <w:r w:rsidR="00676FB8">
        <w:rPr>
          <w:lang w:val="en-US"/>
        </w:rPr>
        <w:t xml:space="preserve">. </w:t>
      </w:r>
    </w:p>
    <w:p w14:paraId="1F48C24B" w14:textId="77777777" w:rsidR="00B0124D" w:rsidRDefault="00B0124D" w:rsidP="00FB3146">
      <w:pPr>
        <w:rPr>
          <w:lang w:val="en-US"/>
        </w:rPr>
      </w:pPr>
    </w:p>
    <w:p w14:paraId="3161EDF9" w14:textId="18B2322B" w:rsidR="00663F8B" w:rsidRDefault="00090709" w:rsidP="00FB3146">
      <w:pPr>
        <w:rPr>
          <w:lang w:val="en-US"/>
        </w:rPr>
      </w:pPr>
      <w:r>
        <w:rPr>
          <w:lang w:val="en-US"/>
        </w:rPr>
        <w:t xml:space="preserve">Upon successful loading of </w:t>
      </w:r>
      <w:proofErr w:type="spellStart"/>
      <w:r>
        <w:rPr>
          <w:lang w:val="en-US"/>
        </w:rPr>
        <w:t>SMRTbell</w:t>
      </w:r>
      <w:proofErr w:type="spellEnd"/>
      <w:r>
        <w:rPr>
          <w:lang w:val="en-US"/>
        </w:rPr>
        <w:t xml:space="preserve"> template, free nucleotides are released above the ZMW array and free nucleotides diffuses in and out of the ZMW. </w:t>
      </w:r>
      <w:r w:rsidR="00676FB8">
        <w:rPr>
          <w:lang w:val="en-US"/>
        </w:rPr>
        <w:t>DNAP binds and incorporates the correct nucleotide into the growing DNA strand</w:t>
      </w:r>
      <w:r w:rsidR="005E4EF6">
        <w:rPr>
          <w:lang w:val="en-US"/>
        </w:rPr>
        <w:t>,</w:t>
      </w:r>
      <w:r w:rsidR="00DD326B">
        <w:rPr>
          <w:lang w:val="en-US"/>
        </w:rPr>
        <w:t xml:space="preserve"> and </w:t>
      </w:r>
      <w:r w:rsidR="009A337E">
        <w:rPr>
          <w:lang w:val="en-US"/>
        </w:rPr>
        <w:t xml:space="preserve">upon nucleotide incorporation, </w:t>
      </w:r>
      <w:r w:rsidR="005E4EF6">
        <w:rPr>
          <w:lang w:val="en-US"/>
        </w:rPr>
        <w:t xml:space="preserve">DNAP </w:t>
      </w:r>
      <w:r w:rsidR="00DD326B">
        <w:rPr>
          <w:lang w:val="en-US"/>
        </w:rPr>
        <w:t xml:space="preserve">cleaves the fluorophore from the nucleotide such that the synthesized DNA molecule consists of native DNA molecules. </w:t>
      </w:r>
      <w:r w:rsidR="00B2566C">
        <w:rPr>
          <w:lang w:val="en-US"/>
        </w:rPr>
        <w:t xml:space="preserve">DNAP continues DNA elongation until DNA replication is terminated. The length of the reaction time is dependent on DNAP processivity and the presence of bulky DNA damage on the template DNA that can </w:t>
      </w:r>
      <w:r w:rsidR="008818FD">
        <w:rPr>
          <w:lang w:val="en-US"/>
        </w:rPr>
        <w:t>lead to premature termination of replication</w:t>
      </w:r>
      <w:r w:rsidR="009C46EB">
        <w:rPr>
          <w:lang w:val="en-US"/>
        </w:rPr>
        <w:t xml:space="preserve"> </w:t>
      </w:r>
      <w:r w:rsidR="00B2566C">
        <w:rPr>
          <w:lang w:val="en-US"/>
        </w:rPr>
        <w:t>\</w:t>
      </w:r>
      <w:proofErr w:type="gramStart"/>
      <w:r w:rsidR="00B2566C">
        <w:rPr>
          <w:lang w:val="en-US"/>
        </w:rPr>
        <w:t>cite{</w:t>
      </w:r>
      <w:proofErr w:type="gramEnd"/>
      <w:r w:rsidR="00B2566C">
        <w:rPr>
          <w:lang w:val="en-US"/>
        </w:rPr>
        <w:t xml:space="preserve">}. </w:t>
      </w:r>
      <w:r w:rsidR="0013692A">
        <w:rPr>
          <w:lang w:val="en-US"/>
        </w:rPr>
        <w:t>I</w:t>
      </w:r>
      <w:r w:rsidR="009C62DA">
        <w:rPr>
          <w:lang w:val="en-US"/>
        </w:rPr>
        <w:t>llumination from the laser below the glass surface excites the fluorophore and the emitted fluorescence is measured.</w:t>
      </w:r>
      <w:r w:rsidR="003A7B81">
        <w:rPr>
          <w:lang w:val="en-US"/>
        </w:rPr>
        <w:t xml:space="preserve"> </w:t>
      </w:r>
      <w:r w:rsidR="0013692A">
        <w:rPr>
          <w:lang w:val="en-US"/>
        </w:rPr>
        <w:t>Image processor l</w:t>
      </w:r>
      <w:r w:rsidR="009F45F5">
        <w:rPr>
          <w:lang w:val="en-US"/>
        </w:rPr>
        <w:t>everag</w:t>
      </w:r>
      <w:r w:rsidR="0013692A">
        <w:rPr>
          <w:lang w:val="en-US"/>
        </w:rPr>
        <w:t>es</w:t>
      </w:r>
      <w:r w:rsidR="009F45F5">
        <w:rPr>
          <w:lang w:val="en-US"/>
        </w:rPr>
        <w:t xml:space="preserve"> the </w:t>
      </w:r>
      <w:r w:rsidR="005322E9">
        <w:rPr>
          <w:lang w:val="en-US"/>
        </w:rPr>
        <w:t>t</w:t>
      </w:r>
      <w:r w:rsidR="00892551">
        <w:rPr>
          <w:lang w:val="en-US"/>
        </w:rPr>
        <w:t xml:space="preserve">emporal </w:t>
      </w:r>
      <w:r w:rsidR="005322E9">
        <w:rPr>
          <w:lang w:val="en-US"/>
        </w:rPr>
        <w:t xml:space="preserve">difference </w:t>
      </w:r>
      <w:r w:rsidR="005322E9">
        <w:rPr>
          <w:lang w:val="en-US"/>
        </w:rPr>
        <w:lastRenderedPageBreak/>
        <w:t>between diffusion of free nucleotides (which occurs in microseconds) and nucleotide incorporation (which occurs in milliseconds)</w:t>
      </w:r>
      <w:r w:rsidR="0013692A">
        <w:rPr>
          <w:lang w:val="en-US"/>
        </w:rPr>
        <w:t xml:space="preserve"> to </w:t>
      </w:r>
      <w:r w:rsidR="005322E9">
        <w:rPr>
          <w:lang w:val="en-US"/>
        </w:rPr>
        <w:t>separate the background fluorescence from free nucleotides and fluorescence from nucleotide bound to DNAP</w:t>
      </w:r>
      <w:r w:rsidR="001A6E25">
        <w:rPr>
          <w:lang w:val="en-US"/>
        </w:rPr>
        <w:t xml:space="preserve">. </w:t>
      </w:r>
      <w:r w:rsidR="00C95E1E">
        <w:rPr>
          <w:lang w:val="en-US"/>
        </w:rPr>
        <w:t xml:space="preserve">In addition, the </w:t>
      </w:r>
      <w:r w:rsidR="00125585">
        <w:rPr>
          <w:lang w:val="en-US"/>
        </w:rPr>
        <w:t>size and shape</w:t>
      </w:r>
      <w:r w:rsidR="00C95E1E">
        <w:rPr>
          <w:lang w:val="en-US"/>
        </w:rPr>
        <w:t xml:space="preserve"> of the ZMW </w:t>
      </w:r>
      <w:r w:rsidR="00125585">
        <w:rPr>
          <w:lang w:val="en-US"/>
        </w:rPr>
        <w:t>prevents laser light from passing through the ZMW and limits the illumination to the bottom of the ZMW</w:t>
      </w:r>
      <w:r w:rsidR="0004099C">
        <w:rPr>
          <w:lang w:val="en-US"/>
        </w:rPr>
        <w:t xml:space="preserve">, </w:t>
      </w:r>
      <w:r w:rsidR="00740776">
        <w:rPr>
          <w:lang w:val="en-US"/>
        </w:rPr>
        <w:t>which further increases</w:t>
      </w:r>
      <w:r w:rsidR="0067221F">
        <w:rPr>
          <w:lang w:val="en-US"/>
        </w:rPr>
        <w:t xml:space="preserve"> </w:t>
      </w:r>
      <w:r w:rsidR="0004099C">
        <w:rPr>
          <w:lang w:val="en-US"/>
        </w:rPr>
        <w:t xml:space="preserve">the signal-to-noise ratio. </w:t>
      </w:r>
      <w:r w:rsidR="0013692A">
        <w:rPr>
          <w:lang w:val="en-US"/>
        </w:rPr>
        <w:t>As the four dNTPs are each labelled with a different fluorophore, each nucleotide can be identified from their unique fluorescence</w:t>
      </w:r>
      <w:r w:rsidR="00302DA1">
        <w:rPr>
          <w:lang w:val="en-US"/>
        </w:rPr>
        <w:t xml:space="preserve"> \</w:t>
      </w:r>
      <w:proofErr w:type="gramStart"/>
      <w:r w:rsidR="00302DA1">
        <w:rPr>
          <w:lang w:val="en-US"/>
        </w:rPr>
        <w:t>cite{</w:t>
      </w:r>
      <w:proofErr w:type="gramEnd"/>
      <w:r w:rsidR="00302DA1">
        <w:rPr>
          <w:lang w:val="en-US"/>
        </w:rPr>
        <w:t>}</w:t>
      </w:r>
      <w:r w:rsidR="0013692A">
        <w:rPr>
          <w:lang w:val="en-US"/>
        </w:rPr>
        <w:t>.</w:t>
      </w:r>
      <w:r w:rsidR="00663F8B">
        <w:rPr>
          <w:lang w:val="en-US"/>
        </w:rPr>
        <w:t xml:space="preserve"> DNA base modification</w:t>
      </w:r>
      <w:r w:rsidR="00FD1D7B">
        <w:rPr>
          <w:lang w:val="en-US"/>
        </w:rPr>
        <w:t xml:space="preserve"> detection can also be achieved</w:t>
      </w:r>
      <w:r w:rsidR="00663F8B">
        <w:rPr>
          <w:lang w:val="en-US"/>
        </w:rPr>
        <w:t xml:space="preserve"> from </w:t>
      </w:r>
      <w:r w:rsidR="00FD1D7B">
        <w:rPr>
          <w:lang w:val="en-US"/>
        </w:rPr>
        <w:t xml:space="preserve">analyzing </w:t>
      </w:r>
      <w:r w:rsidR="00EC4354">
        <w:rPr>
          <w:lang w:val="en-US"/>
        </w:rPr>
        <w:t>DNAP kinetics</w:t>
      </w:r>
      <w:r w:rsidR="00647079">
        <w:rPr>
          <w:lang w:val="en-US"/>
        </w:rPr>
        <w:t xml:space="preserve">, which is comprised of </w:t>
      </w:r>
      <w:r w:rsidR="00663F8B">
        <w:rPr>
          <w:lang w:val="en-US"/>
        </w:rPr>
        <w:t xml:space="preserve">duration of fluorescence pulse, </w:t>
      </w:r>
      <w:r w:rsidR="00FD1D7B">
        <w:rPr>
          <w:lang w:val="en-US"/>
        </w:rPr>
        <w:t>known</w:t>
      </w:r>
      <w:r w:rsidR="00663F8B">
        <w:rPr>
          <w:lang w:val="en-US"/>
        </w:rPr>
        <w:t xml:space="preserve"> as pulse width</w:t>
      </w:r>
      <w:r w:rsidR="00FD1D7B">
        <w:rPr>
          <w:lang w:val="en-US"/>
        </w:rPr>
        <w:t>,</w:t>
      </w:r>
      <w:r w:rsidR="00663F8B">
        <w:rPr>
          <w:lang w:val="en-US"/>
        </w:rPr>
        <w:t xml:space="preserve"> and the duration between successive fluorescence</w:t>
      </w:r>
      <w:r w:rsidR="00FD1D7B">
        <w:rPr>
          <w:lang w:val="en-US"/>
        </w:rPr>
        <w:t xml:space="preserve"> pulses, referred to as interpulse duration</w:t>
      </w:r>
      <w:r w:rsidR="0096721E">
        <w:rPr>
          <w:lang w:val="en-US"/>
        </w:rPr>
        <w:t xml:space="preserve"> </w:t>
      </w:r>
      <w:r w:rsidR="00FD1D7B">
        <w:rPr>
          <w:lang w:val="en-US"/>
        </w:rPr>
        <w:t>\</w:t>
      </w:r>
      <w:proofErr w:type="gramStart"/>
      <w:r w:rsidR="00FD1D7B">
        <w:rPr>
          <w:lang w:val="en-US"/>
        </w:rPr>
        <w:t>cite{</w:t>
      </w:r>
      <w:proofErr w:type="gramEnd"/>
      <w:r w:rsidR="00FD1D7B">
        <w:rPr>
          <w:lang w:val="en-US"/>
        </w:rPr>
        <w:t xml:space="preserve">}. </w:t>
      </w:r>
      <w:r w:rsidR="00EC4354">
        <w:rPr>
          <w:lang w:val="en-US"/>
        </w:rPr>
        <w:t xml:space="preserve">To date, DNAP kinetics has been used to detect </w:t>
      </w:r>
      <w:r w:rsidR="00EC4354" w:rsidRPr="00EC4354">
        <w:rPr>
          <w:lang w:val="en-US"/>
        </w:rPr>
        <w:t xml:space="preserve">including </w:t>
      </w:r>
      <w:r w:rsidR="00EC4354">
        <w:rPr>
          <w:lang w:val="en-US"/>
        </w:rPr>
        <w:t xml:space="preserve">base modifications such as </w:t>
      </w:r>
      <w:r w:rsidR="00EC4354" w:rsidRPr="00EC4354">
        <w:rPr>
          <w:lang w:val="en-US"/>
        </w:rPr>
        <w:t>N6-methyladenine, 5-methylcytosine</w:t>
      </w:r>
      <w:r w:rsidR="003B7BC1">
        <w:rPr>
          <w:lang w:val="en-US"/>
        </w:rPr>
        <w:t xml:space="preserve"> (5mC)</w:t>
      </w:r>
      <w:r w:rsidR="00EC4354" w:rsidRPr="00EC4354">
        <w:rPr>
          <w:lang w:val="en-US"/>
        </w:rPr>
        <w:t xml:space="preserve"> and 5-hydroxymethylcytosine</w:t>
      </w:r>
      <w:r w:rsidR="00EC4354">
        <w:rPr>
          <w:lang w:val="en-US"/>
        </w:rPr>
        <w:t xml:space="preserve"> \</w:t>
      </w:r>
      <w:proofErr w:type="gramStart"/>
      <w:r w:rsidR="00EC4354">
        <w:rPr>
          <w:lang w:val="en-US"/>
        </w:rPr>
        <w:t>cite{</w:t>
      </w:r>
      <w:proofErr w:type="gramEnd"/>
      <w:r w:rsidR="00EC4354">
        <w:rPr>
          <w:lang w:val="en-US"/>
        </w:rPr>
        <w:t xml:space="preserve">} and DNA damage such as </w:t>
      </w:r>
      <w:r w:rsidR="00EC4354" w:rsidRPr="00EC4354">
        <w:rPr>
          <w:lang w:val="en-US"/>
        </w:rPr>
        <w:t xml:space="preserve">O6-mmethylguanine, 1-methyladenine, O4-methylthymien, 5- </w:t>
      </w:r>
      <w:proofErr w:type="spellStart"/>
      <w:r w:rsidR="00EC4354" w:rsidRPr="00EC4354">
        <w:rPr>
          <w:lang w:val="en-US"/>
        </w:rPr>
        <w:t>hydroxycyostine</w:t>
      </w:r>
      <w:proofErr w:type="spellEnd"/>
      <w:r w:rsidR="00EC4354" w:rsidRPr="00EC4354">
        <w:rPr>
          <w:lang w:val="en-US"/>
        </w:rPr>
        <w:t xml:space="preserve">, 5hydroxyuracil, 5-hydroxymethyluyracil </w:t>
      </w:r>
      <w:r w:rsidR="00EC4354">
        <w:rPr>
          <w:lang w:val="en-US"/>
        </w:rPr>
        <w:t>and</w:t>
      </w:r>
      <w:r w:rsidR="00EC4354" w:rsidRPr="00EC4354">
        <w:rPr>
          <w:lang w:val="en-US"/>
        </w:rPr>
        <w:t xml:space="preserve"> thymine dimers</w:t>
      </w:r>
      <w:r w:rsidR="00EC4354">
        <w:rPr>
          <w:lang w:val="en-US"/>
        </w:rPr>
        <w:t xml:space="preserve"> \cite{}. </w:t>
      </w:r>
    </w:p>
    <w:p w14:paraId="27A613BA" w14:textId="77777777" w:rsidR="005406E5" w:rsidRDefault="005406E5" w:rsidP="00FB3146">
      <w:pPr>
        <w:rPr>
          <w:lang w:val="en-US"/>
        </w:rPr>
      </w:pPr>
    </w:p>
    <w:p w14:paraId="69A99919" w14:textId="61486644" w:rsidR="00D02E7E" w:rsidRDefault="007C7D46" w:rsidP="00FB3146">
      <w:pPr>
        <w:rPr>
          <w:lang w:val="en-US"/>
        </w:rPr>
      </w:pPr>
      <w:r>
        <w:rPr>
          <w:lang w:val="en-US"/>
        </w:rPr>
        <w:t>SMRT platform capability</w:t>
      </w:r>
      <w:r w:rsidR="00DF4657">
        <w:rPr>
          <w:lang w:val="en-US"/>
        </w:rPr>
        <w:t xml:space="preserve"> </w:t>
      </w:r>
      <w:r w:rsidR="00B877B7">
        <w:rPr>
          <w:lang w:val="en-US"/>
        </w:rPr>
        <w:t xml:space="preserve">was initially limited </w:t>
      </w:r>
      <w:r w:rsidR="00DF4657">
        <w:rPr>
          <w:lang w:val="en-US"/>
        </w:rPr>
        <w:t>to continuous long read (CLR) generation with 10-15% error rate</w:t>
      </w:r>
      <w:r>
        <w:rPr>
          <w:lang w:val="en-US"/>
        </w:rPr>
        <w:t xml:space="preserve"> instead of circular consensus sequence (CCS) generation with 0.1-1% error rate. </w:t>
      </w:r>
      <w:r w:rsidR="004212F2">
        <w:rPr>
          <w:lang w:val="en-US"/>
        </w:rPr>
        <w:t>This was because there is an inherent trade-off between read length and read accuracy while DNAP processivity is held as a constant</w:t>
      </w:r>
      <w:r w:rsidR="001931ED">
        <w:rPr>
          <w:lang w:val="en-US"/>
        </w:rPr>
        <w:t xml:space="preserve">. </w:t>
      </w:r>
      <w:r w:rsidR="004212F2">
        <w:rPr>
          <w:lang w:val="en-US"/>
        </w:rPr>
        <w:t xml:space="preserve"> </w:t>
      </w:r>
      <w:r w:rsidR="001931ED">
        <w:rPr>
          <w:lang w:val="en-US"/>
        </w:rPr>
        <w:t>T</w:t>
      </w:r>
      <w:r w:rsidR="00A527A9">
        <w:rPr>
          <w:lang w:val="en-US"/>
        </w:rPr>
        <w:t>he</w:t>
      </w:r>
      <w:r w:rsidR="00EC161B">
        <w:rPr>
          <w:lang w:val="en-US"/>
        </w:rPr>
        <w:t xml:space="preserve"> earl</w:t>
      </w:r>
      <w:r w:rsidR="004212F2">
        <w:rPr>
          <w:lang w:val="en-US"/>
        </w:rPr>
        <w:t>ier</w:t>
      </w:r>
      <w:r w:rsidR="00EC161B">
        <w:rPr>
          <w:lang w:val="en-US"/>
        </w:rPr>
        <w:t xml:space="preserve"> </w:t>
      </w:r>
      <w:r w:rsidR="00A527A9">
        <w:rPr>
          <w:lang w:val="en-US"/>
        </w:rPr>
        <w:t xml:space="preserve">generations of DNAP </w:t>
      </w:r>
      <w:r w:rsidR="004212F2">
        <w:rPr>
          <w:lang w:val="en-US"/>
        </w:rPr>
        <w:t xml:space="preserve">had insufficient </w:t>
      </w:r>
      <w:r w:rsidR="002F1ADA">
        <w:rPr>
          <w:lang w:val="en-US"/>
        </w:rPr>
        <w:t xml:space="preserve">processivity to </w:t>
      </w:r>
      <w:r>
        <w:rPr>
          <w:lang w:val="en-US"/>
        </w:rPr>
        <w:t xml:space="preserve">sequence </w:t>
      </w:r>
      <w:r w:rsidR="002F1ADA">
        <w:rPr>
          <w:lang w:val="en-US"/>
        </w:rPr>
        <w:t xml:space="preserve">both the forward and reverse strand of </w:t>
      </w:r>
      <w:r w:rsidR="00131E7D">
        <w:rPr>
          <w:lang w:val="en-US"/>
        </w:rPr>
        <w:t>a</w:t>
      </w:r>
      <w:r w:rsidR="002F1ADA">
        <w:rPr>
          <w:lang w:val="en-US"/>
        </w:rPr>
        <w:t xml:space="preserve"> </w:t>
      </w:r>
      <w:proofErr w:type="spellStart"/>
      <w:r w:rsidR="005406E5">
        <w:rPr>
          <w:lang w:val="en-US"/>
        </w:rPr>
        <w:t>SMRTbell</w:t>
      </w:r>
      <w:proofErr w:type="spellEnd"/>
      <w:r w:rsidR="005406E5">
        <w:rPr>
          <w:lang w:val="en-US"/>
        </w:rPr>
        <w:t xml:space="preserve"> </w:t>
      </w:r>
      <w:r w:rsidR="002F1ADA">
        <w:rPr>
          <w:lang w:val="en-US"/>
        </w:rPr>
        <w:t>template</w:t>
      </w:r>
      <w:r w:rsidR="00131E7D">
        <w:rPr>
          <w:lang w:val="en-US"/>
        </w:rPr>
        <w:t xml:space="preserve"> </w:t>
      </w:r>
      <w:r w:rsidR="002F1ADA">
        <w:rPr>
          <w:lang w:val="en-US"/>
        </w:rPr>
        <w:t>multiple times.</w:t>
      </w:r>
      <w:r w:rsidR="00D02E7E">
        <w:rPr>
          <w:lang w:val="en-US"/>
        </w:rPr>
        <w:t xml:space="preserve"> In contrast, the more recent generations of DNAP have sufficient processivity to sequence the forward and reverse strand of long </w:t>
      </w:r>
      <w:proofErr w:type="spellStart"/>
      <w:r w:rsidR="00D02E7E">
        <w:rPr>
          <w:lang w:val="en-US"/>
        </w:rPr>
        <w:t>SMRTbell</w:t>
      </w:r>
      <w:proofErr w:type="spellEnd"/>
      <w:r w:rsidR="00D02E7E">
        <w:rPr>
          <w:lang w:val="en-US"/>
        </w:rPr>
        <w:t xml:space="preserve"> templates (&gt;10kb) multiple times</w:t>
      </w:r>
      <w:r w:rsidR="001931ED">
        <w:rPr>
          <w:lang w:val="en-US"/>
        </w:rPr>
        <w:t xml:space="preserve"> such that both long and accurate reads are produced. </w:t>
      </w:r>
      <w:r w:rsidR="006A7FDB">
        <w:rPr>
          <w:lang w:val="en-US"/>
        </w:rPr>
        <w:t>SMRT platform</w:t>
      </w:r>
      <w:r w:rsidR="00C10A23">
        <w:rPr>
          <w:lang w:val="en-US"/>
        </w:rPr>
        <w:t xml:space="preserve">, </w:t>
      </w:r>
      <w:r w:rsidR="00D02E7E">
        <w:rPr>
          <w:lang w:val="en-US"/>
        </w:rPr>
        <w:t>hence,</w:t>
      </w:r>
      <w:r w:rsidR="00C10A23">
        <w:rPr>
          <w:lang w:val="en-US"/>
        </w:rPr>
        <w:t xml:space="preserve"> </w:t>
      </w:r>
      <w:r w:rsidR="006A7FDB">
        <w:rPr>
          <w:lang w:val="en-US"/>
        </w:rPr>
        <w:t>leveraged the improvements in DNAP processivity to</w:t>
      </w:r>
      <w:r w:rsidR="00B274C0">
        <w:rPr>
          <w:lang w:val="en-US"/>
        </w:rPr>
        <w:t xml:space="preserve"> first</w:t>
      </w:r>
      <w:r w:rsidR="006A7FDB">
        <w:rPr>
          <w:lang w:val="en-US"/>
        </w:rPr>
        <w:t xml:space="preserve"> increase read length</w:t>
      </w:r>
      <w:r w:rsidR="00D02E7E">
        <w:rPr>
          <w:lang w:val="en-US"/>
        </w:rPr>
        <w:t xml:space="preserve"> </w:t>
      </w:r>
      <w:r w:rsidR="006A7FDB">
        <w:rPr>
          <w:lang w:val="en-US"/>
        </w:rPr>
        <w:t xml:space="preserve">and </w:t>
      </w:r>
      <w:r w:rsidR="00B274C0">
        <w:rPr>
          <w:lang w:val="en-US"/>
        </w:rPr>
        <w:t xml:space="preserve">subsequently, </w:t>
      </w:r>
      <w:r w:rsidR="006A7FDB">
        <w:rPr>
          <w:lang w:val="en-US"/>
        </w:rPr>
        <w:t>improve read accuracy</w:t>
      </w:r>
      <w:r w:rsidR="00B274C0">
        <w:rPr>
          <w:lang w:val="en-US"/>
        </w:rPr>
        <w:t xml:space="preserve">. </w:t>
      </w:r>
    </w:p>
    <w:p w14:paraId="34A62130" w14:textId="77777777" w:rsidR="003D76D2" w:rsidRDefault="003D76D2" w:rsidP="00FB3146">
      <w:pPr>
        <w:rPr>
          <w:lang w:val="en-US"/>
        </w:rPr>
      </w:pPr>
    </w:p>
    <w:p w14:paraId="2F47039D" w14:textId="36E14A34" w:rsidR="004B5DF7" w:rsidRDefault="00EB017E" w:rsidP="00FB3146">
      <w:pPr>
        <w:rPr>
          <w:lang w:val="en-US"/>
        </w:rPr>
      </w:pPr>
      <w:r>
        <w:rPr>
          <w:lang w:val="en-US"/>
        </w:rPr>
        <w:t xml:space="preserve">The </w:t>
      </w:r>
      <w:r w:rsidR="00AD078F">
        <w:rPr>
          <w:lang w:val="en-US"/>
        </w:rPr>
        <w:t xml:space="preserve">PacBio </w:t>
      </w:r>
      <w:r w:rsidR="00A734E0">
        <w:rPr>
          <w:lang w:val="en-US"/>
        </w:rPr>
        <w:t>RS</w:t>
      </w:r>
      <w:r>
        <w:rPr>
          <w:lang w:val="en-US"/>
        </w:rPr>
        <w:t xml:space="preserve"> instrument with the first generation of </w:t>
      </w:r>
      <w:r w:rsidR="009F7974">
        <w:rPr>
          <w:lang w:val="en-US"/>
        </w:rPr>
        <w:t xml:space="preserve">polymerase and </w:t>
      </w:r>
      <w:r>
        <w:rPr>
          <w:lang w:val="en-US"/>
        </w:rPr>
        <w:t>chemistry (</w:t>
      </w:r>
      <w:r w:rsidR="009F7974">
        <w:rPr>
          <w:lang w:val="en-US"/>
        </w:rPr>
        <w:t>P1-</w:t>
      </w:r>
      <w:r>
        <w:rPr>
          <w:lang w:val="en-US"/>
        </w:rPr>
        <w:t>C1)</w:t>
      </w:r>
      <w:r w:rsidR="009F7974">
        <w:rPr>
          <w:lang w:val="en-US"/>
        </w:rPr>
        <w:t xml:space="preserve"> </w:t>
      </w:r>
      <w:r w:rsidR="00045303">
        <w:rPr>
          <w:lang w:val="en-US"/>
        </w:rPr>
        <w:t xml:space="preserve">produced </w:t>
      </w:r>
      <w:r w:rsidR="009F7974">
        <w:rPr>
          <w:lang w:val="en-US"/>
        </w:rPr>
        <w:t>continuous long reads (CLR</w:t>
      </w:r>
      <w:r w:rsidR="00302DA1">
        <w:rPr>
          <w:lang w:val="en-US"/>
        </w:rPr>
        <w:t xml:space="preserve">) </w:t>
      </w:r>
      <w:r w:rsidR="009F7974">
        <w:rPr>
          <w:lang w:val="en-US"/>
        </w:rPr>
        <w:t>with an average read length of 1,500 bp with 10-15% error rate \</w:t>
      </w:r>
      <w:proofErr w:type="gramStart"/>
      <w:r w:rsidR="009F7974">
        <w:rPr>
          <w:lang w:val="en-US"/>
        </w:rPr>
        <w:t>cite{</w:t>
      </w:r>
      <w:proofErr w:type="gramEnd"/>
      <w:r w:rsidR="009F7974">
        <w:rPr>
          <w:lang w:val="en-US"/>
        </w:rPr>
        <w:t xml:space="preserve">}. In contrast, the most recent </w:t>
      </w:r>
      <w:r w:rsidR="00AD078F">
        <w:rPr>
          <w:lang w:val="en-US"/>
        </w:rPr>
        <w:t xml:space="preserve">PacBio </w:t>
      </w:r>
      <w:proofErr w:type="spellStart"/>
      <w:r w:rsidR="009F7974">
        <w:rPr>
          <w:lang w:val="en-US"/>
        </w:rPr>
        <w:t>Revio</w:t>
      </w:r>
      <w:proofErr w:type="spellEnd"/>
      <w:r w:rsidR="009F7974">
        <w:rPr>
          <w:lang w:val="en-US"/>
        </w:rPr>
        <w:t xml:space="preserve"> instrument </w:t>
      </w:r>
      <w:r w:rsidR="005B3411">
        <w:rPr>
          <w:lang w:val="en-US"/>
        </w:rPr>
        <w:t>generates circular consensus sequence (CCS) reads with an average read length of 20,000 bp with 0.1-1% error rate</w:t>
      </w:r>
      <w:r w:rsidR="00AD078F">
        <w:rPr>
          <w:lang w:val="en-US"/>
        </w:rPr>
        <w:t xml:space="preserve"> \</w:t>
      </w:r>
      <w:proofErr w:type="gramStart"/>
      <w:r w:rsidR="00AD078F">
        <w:rPr>
          <w:lang w:val="en-US"/>
        </w:rPr>
        <w:t>cite{</w:t>
      </w:r>
      <w:proofErr w:type="gramEnd"/>
      <w:r w:rsidR="00AD078F">
        <w:rPr>
          <w:lang w:val="en-US"/>
        </w:rPr>
        <w:t>}</w:t>
      </w:r>
      <w:r w:rsidR="005B3411">
        <w:rPr>
          <w:lang w:val="en-US"/>
        </w:rPr>
        <w:t xml:space="preserve">. In addition, </w:t>
      </w:r>
      <w:r w:rsidR="00531C33">
        <w:rPr>
          <w:lang w:val="en-US"/>
        </w:rPr>
        <w:t xml:space="preserve">the </w:t>
      </w:r>
      <w:r w:rsidR="00AD078F">
        <w:rPr>
          <w:lang w:val="en-US"/>
        </w:rPr>
        <w:t xml:space="preserve">PacBio </w:t>
      </w:r>
      <w:r w:rsidR="00531C33">
        <w:rPr>
          <w:lang w:val="en-US"/>
        </w:rPr>
        <w:t xml:space="preserve">RS instrument used the first generation of </w:t>
      </w:r>
      <w:proofErr w:type="spellStart"/>
      <w:r w:rsidR="00531C33">
        <w:rPr>
          <w:lang w:val="en-US"/>
        </w:rPr>
        <w:t>SMRTcell</w:t>
      </w:r>
      <w:proofErr w:type="spellEnd"/>
      <w:r w:rsidR="00531C33">
        <w:rPr>
          <w:lang w:val="en-US"/>
        </w:rPr>
        <w:t xml:space="preserve"> with 150,000 ZMWs</w:t>
      </w:r>
      <w:r w:rsidR="001A4173">
        <w:rPr>
          <w:lang w:val="en-US"/>
        </w:rPr>
        <w:t xml:space="preserve"> \</w:t>
      </w:r>
      <w:proofErr w:type="gramStart"/>
      <w:r w:rsidR="001A4173">
        <w:rPr>
          <w:lang w:val="en-US"/>
        </w:rPr>
        <w:t>cite{</w:t>
      </w:r>
      <w:proofErr w:type="gramEnd"/>
      <w:r w:rsidR="001A4173">
        <w:rPr>
          <w:lang w:val="en-US"/>
        </w:rPr>
        <w:t>}</w:t>
      </w:r>
      <w:r w:rsidR="00531C33">
        <w:rPr>
          <w:lang w:val="en-US"/>
        </w:rPr>
        <w:t xml:space="preserve"> while the</w:t>
      </w:r>
      <w:r w:rsidR="00AD078F">
        <w:rPr>
          <w:lang w:val="en-US"/>
        </w:rPr>
        <w:t xml:space="preserve"> PacBio</w:t>
      </w:r>
      <w:r w:rsidR="00531C33">
        <w:rPr>
          <w:lang w:val="en-US"/>
        </w:rPr>
        <w:t xml:space="preserve"> </w:t>
      </w:r>
      <w:proofErr w:type="spellStart"/>
      <w:r w:rsidR="00531C33">
        <w:rPr>
          <w:lang w:val="en-US"/>
        </w:rPr>
        <w:t>Revio</w:t>
      </w:r>
      <w:proofErr w:type="spellEnd"/>
      <w:r w:rsidR="00531C33">
        <w:rPr>
          <w:lang w:val="en-US"/>
        </w:rPr>
        <w:t xml:space="preserve"> instrument uses the latest </w:t>
      </w:r>
      <w:proofErr w:type="spellStart"/>
      <w:r w:rsidR="00531C33">
        <w:rPr>
          <w:lang w:val="en-US"/>
        </w:rPr>
        <w:t>SMRTcell</w:t>
      </w:r>
      <w:proofErr w:type="spellEnd"/>
      <w:r w:rsidR="00531C33">
        <w:rPr>
          <w:lang w:val="en-US"/>
        </w:rPr>
        <w:t xml:space="preserve"> with 25 million ZMWs</w:t>
      </w:r>
      <w:r w:rsidR="00E322B4">
        <w:rPr>
          <w:lang w:val="en-US"/>
        </w:rPr>
        <w:t>, increasing the</w:t>
      </w:r>
      <w:r w:rsidR="001D23A1">
        <w:rPr>
          <w:lang w:val="en-US"/>
        </w:rPr>
        <w:t xml:space="preserve"> sequence</w:t>
      </w:r>
      <w:r w:rsidR="00E322B4">
        <w:rPr>
          <w:lang w:val="en-US"/>
        </w:rPr>
        <w:t xml:space="preserve"> throughput exponentially</w:t>
      </w:r>
      <w:r w:rsidR="00230D3D">
        <w:rPr>
          <w:lang w:val="en-US"/>
        </w:rPr>
        <w:t xml:space="preserve"> from 22</w:t>
      </w:r>
      <w:r w:rsidR="001D23A1">
        <w:rPr>
          <w:lang w:val="en-US"/>
        </w:rPr>
        <w:t xml:space="preserve"> million bases</w:t>
      </w:r>
      <w:r w:rsidR="00230D3D">
        <w:rPr>
          <w:lang w:val="en-US"/>
        </w:rPr>
        <w:t xml:space="preserve"> to 90</w:t>
      </w:r>
      <w:r w:rsidR="001D23A1">
        <w:rPr>
          <w:lang w:val="en-US"/>
        </w:rPr>
        <w:t xml:space="preserve"> billion bases</w:t>
      </w:r>
      <w:r w:rsidR="00230D3D">
        <w:rPr>
          <w:lang w:val="en-US"/>
        </w:rPr>
        <w:t xml:space="preserve"> per </w:t>
      </w:r>
      <w:proofErr w:type="spellStart"/>
      <w:r w:rsidR="00230D3D">
        <w:rPr>
          <w:lang w:val="en-US"/>
        </w:rPr>
        <w:t>SMRTcell</w:t>
      </w:r>
      <w:proofErr w:type="spellEnd"/>
      <w:r w:rsidR="001A4173">
        <w:rPr>
          <w:lang w:val="en-US"/>
        </w:rPr>
        <w:t xml:space="preserve"> \cite</w:t>
      </w:r>
      <w:r w:rsidR="00C021FD">
        <w:rPr>
          <w:lang w:val="en-US"/>
        </w:rPr>
        <w:t>{}</w:t>
      </w:r>
      <w:r w:rsidR="003D76D2">
        <w:rPr>
          <w:lang w:val="en-US"/>
        </w:rPr>
        <w:t xml:space="preserve"> (Figure X)</w:t>
      </w:r>
      <w:r w:rsidR="00230D3D">
        <w:rPr>
          <w:lang w:val="en-US"/>
        </w:rPr>
        <w:t>.</w:t>
      </w:r>
      <w:r w:rsidR="00AD078F">
        <w:rPr>
          <w:lang w:val="en-US"/>
        </w:rPr>
        <w:t xml:space="preserve"> </w:t>
      </w:r>
      <w:r w:rsidR="00ED2AA8">
        <w:rPr>
          <w:lang w:val="en-US"/>
        </w:rPr>
        <w:t>Compared to Illumina sequencing, CLR sequencing had high error rate, higher cost per base and only marginal increases in read length. In addition, the</w:t>
      </w:r>
      <w:r w:rsidR="00BF1DEB">
        <w:rPr>
          <w:lang w:val="en-US"/>
        </w:rPr>
        <w:t xml:space="preserve"> shortage of</w:t>
      </w:r>
      <w:r w:rsidR="00ED2AA8">
        <w:rPr>
          <w:lang w:val="en-US"/>
        </w:rPr>
        <w:t xml:space="preserve"> bioinformatics algorithms to </w:t>
      </w:r>
      <w:r w:rsidR="00BF1DEB">
        <w:rPr>
          <w:lang w:val="en-US"/>
        </w:rPr>
        <w:t xml:space="preserve">effectively process CLR reads </w:t>
      </w:r>
      <w:r w:rsidR="00164708">
        <w:rPr>
          <w:lang w:val="en-US"/>
        </w:rPr>
        <w:t xml:space="preserve">with high error rate </w:t>
      </w:r>
      <w:r w:rsidR="00BF1DEB">
        <w:rPr>
          <w:lang w:val="en-US"/>
        </w:rPr>
        <w:t xml:space="preserve">also slowed market adoption. </w:t>
      </w:r>
      <w:r w:rsidR="009F6DC0">
        <w:rPr>
          <w:lang w:val="en-US"/>
        </w:rPr>
        <w:t xml:space="preserve">The PacBio </w:t>
      </w:r>
      <w:proofErr w:type="spellStart"/>
      <w:r w:rsidR="009F6DC0">
        <w:rPr>
          <w:lang w:val="en-US"/>
        </w:rPr>
        <w:t>Revio</w:t>
      </w:r>
      <w:proofErr w:type="spellEnd"/>
      <w:r w:rsidR="009F6DC0">
        <w:rPr>
          <w:lang w:val="en-US"/>
        </w:rPr>
        <w:t xml:space="preserve"> instrument</w:t>
      </w:r>
      <w:r w:rsidR="00045303">
        <w:rPr>
          <w:lang w:val="en-US"/>
        </w:rPr>
        <w:t>, however,</w:t>
      </w:r>
      <w:r w:rsidR="00F91B75">
        <w:rPr>
          <w:lang w:val="en-US"/>
        </w:rPr>
        <w:t xml:space="preserve"> </w:t>
      </w:r>
      <w:r w:rsidR="009F6DC0">
        <w:rPr>
          <w:lang w:val="en-US"/>
        </w:rPr>
        <w:t xml:space="preserve">can generate 30-fold CCS sequence coverage of the human genome under $1000. </w:t>
      </w:r>
      <w:r w:rsidR="0016763C">
        <w:rPr>
          <w:lang w:val="en-US"/>
        </w:rPr>
        <w:t xml:space="preserve">The sequence data from </w:t>
      </w:r>
      <w:r w:rsidR="002C296C">
        <w:rPr>
          <w:lang w:val="en-US"/>
        </w:rPr>
        <w:t>a single</w:t>
      </w:r>
      <w:r w:rsidR="0016763C">
        <w:rPr>
          <w:lang w:val="en-US"/>
        </w:rPr>
        <w:t xml:space="preserve"> </w:t>
      </w:r>
      <w:proofErr w:type="spellStart"/>
      <w:r w:rsidR="0016763C">
        <w:rPr>
          <w:lang w:val="en-US"/>
        </w:rPr>
        <w:t>SMRTcell</w:t>
      </w:r>
      <w:proofErr w:type="spellEnd"/>
      <w:r w:rsidR="0016763C">
        <w:rPr>
          <w:lang w:val="en-US"/>
        </w:rPr>
        <w:t xml:space="preserve">, therefore, can be used for </w:t>
      </w:r>
      <w:r w:rsidR="0021039C">
        <w:rPr>
          <w:lang w:val="en-US"/>
        </w:rPr>
        <w:t xml:space="preserve">not only </w:t>
      </w:r>
      <w:r w:rsidR="0016763C">
        <w:rPr>
          <w:lang w:val="en-US"/>
        </w:rPr>
        <w:t>\</w:t>
      </w:r>
      <w:proofErr w:type="spellStart"/>
      <w:proofErr w:type="gramStart"/>
      <w:r w:rsidR="0016763C">
        <w:rPr>
          <w:lang w:val="en-US"/>
        </w:rPr>
        <w:t>textit</w:t>
      </w:r>
      <w:proofErr w:type="spellEnd"/>
      <w:r w:rsidR="0016763C">
        <w:rPr>
          <w:lang w:val="en-US"/>
        </w:rPr>
        <w:t>{</w:t>
      </w:r>
      <w:proofErr w:type="gramEnd"/>
      <w:r w:rsidR="0016763C" w:rsidRPr="0016763C">
        <w:rPr>
          <w:lang w:val="en-US"/>
        </w:rPr>
        <w:t>de novo</w:t>
      </w:r>
      <w:r w:rsidR="0016763C">
        <w:rPr>
          <w:lang w:val="en-US"/>
        </w:rPr>
        <w:t>} assembly \cite{}</w:t>
      </w:r>
      <w:r w:rsidR="0021039C">
        <w:rPr>
          <w:lang w:val="en-US"/>
        </w:rPr>
        <w:t xml:space="preserve"> but also </w:t>
      </w:r>
      <w:r w:rsidR="0016763C">
        <w:rPr>
          <w:lang w:val="en-US"/>
        </w:rPr>
        <w:t>haplotype phased base modification\cite{}, SNP and indel</w:t>
      </w:r>
      <w:r w:rsidR="0021039C">
        <w:rPr>
          <w:lang w:val="en-US"/>
        </w:rPr>
        <w:t>,</w:t>
      </w:r>
      <w:r w:rsidR="0016763C">
        <w:rPr>
          <w:lang w:val="en-US"/>
        </w:rPr>
        <w:t xml:space="preserve"> \cite{}</w:t>
      </w:r>
      <w:r w:rsidR="00626397">
        <w:rPr>
          <w:lang w:val="en-US"/>
        </w:rPr>
        <w:t xml:space="preserve"> and </w:t>
      </w:r>
      <w:r w:rsidR="0016763C">
        <w:rPr>
          <w:lang w:val="en-US"/>
        </w:rPr>
        <w:t>structural variation detection \cite{}</w:t>
      </w:r>
      <w:r w:rsidR="00626397">
        <w:rPr>
          <w:lang w:val="en-US"/>
        </w:rPr>
        <w:t>, enabling the most comprehensive characterization of both genetic and epigenetic variation from a single</w:t>
      </w:r>
      <w:r w:rsidR="006B76BA">
        <w:rPr>
          <w:lang w:val="en-US"/>
        </w:rPr>
        <w:t xml:space="preserve"> human</w:t>
      </w:r>
      <w:r w:rsidR="00626397">
        <w:rPr>
          <w:lang w:val="en-US"/>
        </w:rPr>
        <w:t xml:space="preserve"> individual.</w:t>
      </w:r>
      <w:r w:rsidR="00446D76">
        <w:rPr>
          <w:lang w:val="en-US"/>
        </w:rPr>
        <w:t xml:space="preserve"> </w:t>
      </w:r>
      <w:r w:rsidR="004A17B9">
        <w:rPr>
          <w:lang w:val="en-US"/>
        </w:rPr>
        <w:t>We</w:t>
      </w:r>
      <w:r w:rsidR="004B5DF7">
        <w:rPr>
          <w:lang w:val="en-US"/>
        </w:rPr>
        <w:t xml:space="preserve"> also</w:t>
      </w:r>
      <w:r w:rsidR="00B00F0D">
        <w:rPr>
          <w:lang w:val="en-US"/>
        </w:rPr>
        <w:t xml:space="preserve"> expect the </w:t>
      </w:r>
      <w:r w:rsidR="004B5DF7">
        <w:rPr>
          <w:lang w:val="en-US"/>
        </w:rPr>
        <w:t xml:space="preserve">sequence throughput per </w:t>
      </w:r>
      <w:proofErr w:type="spellStart"/>
      <w:r w:rsidR="004B5DF7">
        <w:rPr>
          <w:lang w:val="en-US"/>
        </w:rPr>
        <w:t>SMRTcell</w:t>
      </w:r>
      <w:proofErr w:type="spellEnd"/>
      <w:r w:rsidR="004B5DF7">
        <w:rPr>
          <w:lang w:val="en-US"/>
        </w:rPr>
        <w:t xml:space="preserve"> to increase exponentially in the </w:t>
      </w:r>
      <w:r w:rsidR="00FD3CB7">
        <w:rPr>
          <w:lang w:val="en-US"/>
        </w:rPr>
        <w:t xml:space="preserve">foreseeable </w:t>
      </w:r>
      <w:r w:rsidR="004B5DF7">
        <w:rPr>
          <w:lang w:val="en-US"/>
        </w:rPr>
        <w:t>future</w:t>
      </w:r>
      <w:r w:rsidR="00FD3CB7">
        <w:rPr>
          <w:lang w:val="en-US"/>
        </w:rPr>
        <w:t xml:space="preserve"> with i</w:t>
      </w:r>
      <w:r w:rsidR="004B5DF7">
        <w:rPr>
          <w:lang w:val="en-US"/>
        </w:rPr>
        <w:t xml:space="preserve">mprovements in DNA processivity </w:t>
      </w:r>
      <w:r w:rsidR="00FD3CB7">
        <w:rPr>
          <w:lang w:val="en-US"/>
        </w:rPr>
        <w:t xml:space="preserve">that increases CCS read length </w:t>
      </w:r>
      <w:r w:rsidR="004B5DF7">
        <w:rPr>
          <w:lang w:val="en-US"/>
        </w:rPr>
        <w:t xml:space="preserve">and advances in semiconductor fabrication technologies </w:t>
      </w:r>
      <w:r w:rsidR="00FD3CB7">
        <w:rPr>
          <w:lang w:val="en-US"/>
        </w:rPr>
        <w:t>that doubles or triples the</w:t>
      </w:r>
      <w:r w:rsidR="004B5DF7">
        <w:rPr>
          <w:lang w:val="en-US"/>
        </w:rPr>
        <w:t xml:space="preserve"> number of ZMWs per </w:t>
      </w:r>
      <w:proofErr w:type="spellStart"/>
      <w:r w:rsidR="004B5DF7">
        <w:rPr>
          <w:lang w:val="en-US"/>
        </w:rPr>
        <w:t>SMRTcell</w:t>
      </w:r>
      <w:proofErr w:type="spellEnd"/>
      <w:r w:rsidR="00FD3CB7">
        <w:rPr>
          <w:lang w:val="en-US"/>
        </w:rPr>
        <w:t>.</w:t>
      </w:r>
      <w:r w:rsidR="00144705">
        <w:rPr>
          <w:lang w:val="en-US"/>
        </w:rPr>
        <w:t xml:space="preserve"> </w:t>
      </w:r>
    </w:p>
    <w:p w14:paraId="7BE87FD5" w14:textId="77777777" w:rsidR="00E315AE" w:rsidRDefault="00E315AE" w:rsidP="00FB3146">
      <w:pPr>
        <w:rPr>
          <w:lang w:val="en-US"/>
        </w:rPr>
      </w:pPr>
    </w:p>
    <w:p w14:paraId="2269FBA6" w14:textId="455A189D" w:rsidR="00C31D04" w:rsidRPr="00C31D04" w:rsidRDefault="00C31D04" w:rsidP="00FB3146">
      <w:pPr>
        <w:rPr>
          <w:b/>
          <w:bCs/>
          <w:lang w:val="en-US"/>
        </w:rPr>
      </w:pPr>
      <w:r w:rsidRPr="00C31D04">
        <w:rPr>
          <w:b/>
          <w:bCs/>
          <w:lang w:val="en-US"/>
        </w:rPr>
        <w:t>\</w:t>
      </w:r>
      <w:proofErr w:type="gramStart"/>
      <w:r w:rsidRPr="00C31D04">
        <w:rPr>
          <w:b/>
          <w:bCs/>
          <w:lang w:val="en-US"/>
        </w:rPr>
        <w:t>subsection{</w:t>
      </w:r>
      <w:proofErr w:type="gramEnd"/>
      <w:r>
        <w:rPr>
          <w:b/>
          <w:bCs/>
          <w:lang w:val="en-US"/>
        </w:rPr>
        <w:t xml:space="preserve">Long-read </w:t>
      </w:r>
      <w:r w:rsidR="004D231B">
        <w:rPr>
          <w:b/>
          <w:bCs/>
          <w:lang w:val="en-US"/>
        </w:rPr>
        <w:t xml:space="preserve">sequencing </w:t>
      </w:r>
      <w:r>
        <w:rPr>
          <w:b/>
          <w:bCs/>
          <w:lang w:val="en-US"/>
        </w:rPr>
        <w:t>applications</w:t>
      </w:r>
      <w:r w:rsidRPr="00C31D04">
        <w:rPr>
          <w:b/>
          <w:bCs/>
          <w:lang w:val="en-US"/>
        </w:rPr>
        <w:t>}</w:t>
      </w:r>
    </w:p>
    <w:p w14:paraId="2DBF9629" w14:textId="77777777" w:rsidR="00F82CE0" w:rsidRDefault="00F82CE0" w:rsidP="00FB3146">
      <w:pPr>
        <w:rPr>
          <w:lang w:val="en-US"/>
        </w:rPr>
      </w:pPr>
    </w:p>
    <w:p w14:paraId="1D3C1AA1" w14:textId="5B3F7D87" w:rsidR="004F5B9F" w:rsidRDefault="00CD00DD" w:rsidP="00FB3146">
      <w:pPr>
        <w:rPr>
          <w:lang w:val="en-US"/>
        </w:rPr>
      </w:pPr>
      <w:r>
        <w:rPr>
          <w:lang w:val="en-US"/>
        </w:rPr>
        <w:lastRenderedPageBreak/>
        <w:t>In the beginning, long reads from ONT and PacBio SMRT platform did not have a competitive advantage compared to short reads</w:t>
      </w:r>
      <w:r w:rsidR="001F3B46">
        <w:rPr>
          <w:lang w:val="en-US"/>
        </w:rPr>
        <w:t xml:space="preserve"> from</w:t>
      </w:r>
      <w:r>
        <w:rPr>
          <w:lang w:val="en-US"/>
        </w:rPr>
        <w:t xml:space="preserve"> Illumina platform</w:t>
      </w:r>
      <w:r w:rsidR="001F3B46">
        <w:rPr>
          <w:lang w:val="en-US"/>
        </w:rPr>
        <w:t>; Long reads were</w:t>
      </w:r>
      <w:r w:rsidR="004F5B9F">
        <w:rPr>
          <w:lang w:val="en-US"/>
        </w:rPr>
        <w:t xml:space="preserve"> only</w:t>
      </w:r>
      <w:r w:rsidR="001F3B46">
        <w:rPr>
          <w:lang w:val="en-US"/>
        </w:rPr>
        <w:t xml:space="preserve"> </w:t>
      </w:r>
      <w:r w:rsidR="004F5B9F">
        <w:rPr>
          <w:lang w:val="en-US"/>
        </w:rPr>
        <w:t>marginally longer than</w:t>
      </w:r>
      <w:r w:rsidR="001F3B46">
        <w:rPr>
          <w:lang w:val="en-US"/>
        </w:rPr>
        <w:t xml:space="preserve"> short reads and </w:t>
      </w:r>
      <w:r w:rsidR="004F5B9F">
        <w:rPr>
          <w:lang w:val="en-US"/>
        </w:rPr>
        <w:t xml:space="preserve">their higher error rate made germline mutation detection more challenging. </w:t>
      </w:r>
      <w:r w:rsidR="002E6AED">
        <w:rPr>
          <w:lang w:val="en-US"/>
        </w:rPr>
        <w:t>Long-read sequencing, most importantly, could not compet</w:t>
      </w:r>
      <w:r w:rsidR="000F6C6F">
        <w:rPr>
          <w:lang w:val="en-US"/>
        </w:rPr>
        <w:t>e</w:t>
      </w:r>
      <w:r w:rsidR="002E6AED">
        <w:rPr>
          <w:lang w:val="en-US"/>
        </w:rPr>
        <w:t xml:space="preserve"> with short-read sequencing on </w:t>
      </w:r>
      <w:r w:rsidR="00B528A0">
        <w:rPr>
          <w:lang w:val="en-US"/>
        </w:rPr>
        <w:t xml:space="preserve">sequencing cost. </w:t>
      </w:r>
    </w:p>
    <w:p w14:paraId="08CA7EEB" w14:textId="6D975346" w:rsidR="001931ED" w:rsidRDefault="001931ED" w:rsidP="00FB3146">
      <w:pPr>
        <w:rPr>
          <w:lang w:val="en-US"/>
        </w:rPr>
      </w:pPr>
    </w:p>
    <w:p w14:paraId="47198DC3" w14:textId="77777777" w:rsidR="008C31DF" w:rsidRDefault="00EB41D6" w:rsidP="00FB3146">
      <w:pPr>
        <w:rPr>
          <w:lang w:val="en-US"/>
        </w:rPr>
      </w:pPr>
      <w:r>
        <w:rPr>
          <w:lang w:val="en-US"/>
        </w:rPr>
        <w:t>A substantial increase in read length from ~1</w:t>
      </w:r>
      <w:r w:rsidR="00311064">
        <w:rPr>
          <w:lang w:val="en-US"/>
        </w:rPr>
        <w:t>,</w:t>
      </w:r>
      <w:r>
        <w:rPr>
          <w:lang w:val="en-US"/>
        </w:rPr>
        <w:t>500 bp to 10,000 bp with the introduction of XX chemistry for ONT and P5-C3 chemistry for PacBio Sequel I instrument reignited interest for</w:t>
      </w:r>
      <w:r w:rsidR="004F1AA1">
        <w:rPr>
          <w:lang w:val="en-US"/>
        </w:rPr>
        <w:t xml:space="preserve"> new</w:t>
      </w:r>
      <w:r w:rsidR="00A91515">
        <w:rPr>
          <w:lang w:val="en-US"/>
        </w:rPr>
        <w:t xml:space="preserve"> </w:t>
      </w:r>
      <w:r w:rsidR="00D8289B">
        <w:rPr>
          <w:lang w:val="en-US"/>
        </w:rPr>
        <w:t>\</w:t>
      </w:r>
      <w:proofErr w:type="spellStart"/>
      <w:proofErr w:type="gramStart"/>
      <w:r w:rsidR="00D8289B">
        <w:rPr>
          <w:lang w:val="en-US"/>
        </w:rPr>
        <w:t>textit</w:t>
      </w:r>
      <w:proofErr w:type="spellEnd"/>
      <w:r w:rsidR="00D8289B">
        <w:rPr>
          <w:lang w:val="en-US"/>
        </w:rPr>
        <w:t>{</w:t>
      </w:r>
      <w:proofErr w:type="gramEnd"/>
      <w:r>
        <w:rPr>
          <w:lang w:val="en-US"/>
        </w:rPr>
        <w:t>de novo</w:t>
      </w:r>
      <w:r w:rsidR="00D8289B">
        <w:rPr>
          <w:lang w:val="en-US"/>
        </w:rPr>
        <w:t>}</w:t>
      </w:r>
      <w:r>
        <w:rPr>
          <w:lang w:val="en-US"/>
        </w:rPr>
        <w:t xml:space="preserve"> assembly</w:t>
      </w:r>
      <w:r w:rsidR="002508C6">
        <w:rPr>
          <w:lang w:val="en-US"/>
        </w:rPr>
        <w:t xml:space="preserve"> algorithm development</w:t>
      </w:r>
      <w:r>
        <w:rPr>
          <w:lang w:val="en-US"/>
        </w:rPr>
        <w:t xml:space="preserve"> </w:t>
      </w:r>
      <w:r w:rsidR="00D8289B">
        <w:rPr>
          <w:lang w:val="en-US"/>
        </w:rPr>
        <w:t>and structural variation detection</w:t>
      </w:r>
      <w:r w:rsidR="002508C6">
        <w:rPr>
          <w:lang w:val="en-US"/>
        </w:rPr>
        <w:t>.</w:t>
      </w:r>
      <w:r w:rsidR="00A22056">
        <w:rPr>
          <w:lang w:val="en-US"/>
        </w:rPr>
        <w:t xml:space="preserve"> </w:t>
      </w:r>
    </w:p>
    <w:p w14:paraId="1BF98EC8" w14:textId="77777777" w:rsidR="008C31DF" w:rsidRDefault="008C31DF" w:rsidP="00FB3146">
      <w:pPr>
        <w:rPr>
          <w:lang w:val="en-US"/>
        </w:rPr>
      </w:pPr>
    </w:p>
    <w:p w14:paraId="045BB018" w14:textId="61B4BDC7" w:rsidR="00417282" w:rsidRDefault="00D71EE1" w:rsidP="00FB3146">
      <w:pPr>
        <w:rPr>
          <w:lang w:val="en-US"/>
        </w:rPr>
      </w:pPr>
      <w:r>
        <w:rPr>
          <w:lang w:val="en-US"/>
        </w:rPr>
        <w:t>Genomes are peppered with repetitive sequences. These repetitive sequences, for example, account for approximately 50\% of the human genome</w:t>
      </w:r>
      <w:r w:rsidR="0020031E">
        <w:rPr>
          <w:lang w:val="en-US"/>
        </w:rPr>
        <w:t xml:space="preserve"> \</w:t>
      </w:r>
      <w:proofErr w:type="gramStart"/>
      <w:r w:rsidR="0020031E">
        <w:rPr>
          <w:lang w:val="en-US"/>
        </w:rPr>
        <w:t>cite{</w:t>
      </w:r>
      <w:proofErr w:type="gramEnd"/>
      <w:r w:rsidR="0020031E">
        <w:rPr>
          <w:lang w:val="en-US"/>
        </w:rPr>
        <w:t>}</w:t>
      </w:r>
      <w:r>
        <w:rPr>
          <w:lang w:val="en-US"/>
        </w:rPr>
        <w:t>.</w:t>
      </w:r>
      <w:r w:rsidR="003B4C93">
        <w:rPr>
          <w:lang w:val="en-US"/>
        </w:rPr>
        <w:t xml:space="preserve"> </w:t>
      </w:r>
      <w:r w:rsidR="008C31DF">
        <w:rPr>
          <w:lang w:val="en-US"/>
        </w:rPr>
        <w:t xml:space="preserve">The unique placement of a read in an assembly graph, hence, requires read length to be longer than the repeat length such that unique sequences not found elsewhere in the genome flank the repetitive sequence in the read. </w:t>
      </w:r>
      <w:r w:rsidR="00A54492">
        <w:rPr>
          <w:lang w:val="en-US"/>
        </w:rPr>
        <w:t>Gaps and c</w:t>
      </w:r>
      <w:r w:rsidR="002B64B6">
        <w:rPr>
          <w:lang w:val="en-US"/>
        </w:rPr>
        <w:t xml:space="preserve">ollapsed regions of the genome, hence, often result from regions </w:t>
      </w:r>
      <w:r w:rsidR="00C06BD5">
        <w:rPr>
          <w:lang w:val="en-US"/>
        </w:rPr>
        <w:t xml:space="preserve">of the genome </w:t>
      </w:r>
      <w:r w:rsidR="002B64B6">
        <w:rPr>
          <w:lang w:val="en-US"/>
        </w:rPr>
        <w:t>where the repeat length is longer than read length</w:t>
      </w:r>
      <w:r w:rsidR="005D0C8F">
        <w:rPr>
          <w:lang w:val="en-US"/>
        </w:rPr>
        <w:t>. There are, however, not many repeats except for segmental duplications, higher order repeats (HOR) in centromeres and palindromic sequences in sex chromosomes that are longer than ONT and CLR read</w:t>
      </w:r>
      <w:r w:rsidR="00403E7D">
        <w:rPr>
          <w:lang w:val="en-US"/>
        </w:rPr>
        <w:t>s</w:t>
      </w:r>
      <w:r w:rsidR="0020388B">
        <w:rPr>
          <w:lang w:val="en-US"/>
        </w:rPr>
        <w:t xml:space="preserve"> </w:t>
      </w:r>
      <w:r w:rsidR="00540574">
        <w:rPr>
          <w:lang w:val="en-US"/>
        </w:rPr>
        <w:t>\</w:t>
      </w:r>
      <w:proofErr w:type="gramStart"/>
      <w:r w:rsidR="00540574">
        <w:rPr>
          <w:lang w:val="en-US"/>
        </w:rPr>
        <w:t>cite{</w:t>
      </w:r>
      <w:proofErr w:type="gramEnd"/>
      <w:r w:rsidR="00540574">
        <w:rPr>
          <w:lang w:val="en-US"/>
        </w:rPr>
        <w:t>}</w:t>
      </w:r>
      <w:r w:rsidR="005D0C8F">
        <w:rPr>
          <w:lang w:val="en-US"/>
        </w:rPr>
        <w:t xml:space="preserve">. </w:t>
      </w:r>
    </w:p>
    <w:p w14:paraId="0A2DDA17" w14:textId="05399D18" w:rsidR="00A54492" w:rsidRDefault="00A54492" w:rsidP="00FB3146">
      <w:pPr>
        <w:rPr>
          <w:lang w:val="en-US"/>
        </w:rPr>
      </w:pPr>
    </w:p>
    <w:p w14:paraId="6025B40C" w14:textId="0E25F666" w:rsidR="00D90525" w:rsidRDefault="00A22056" w:rsidP="00FB3146">
      <w:pPr>
        <w:rPr>
          <w:lang w:val="en-US"/>
        </w:rPr>
      </w:pPr>
      <w:r>
        <w:rPr>
          <w:lang w:val="en-US"/>
        </w:rPr>
        <w:t xml:space="preserve">A new generation of assembly algorithms based on </w:t>
      </w:r>
      <w:r w:rsidR="00383518">
        <w:rPr>
          <w:lang w:val="en-US"/>
        </w:rPr>
        <w:t xml:space="preserve">de </w:t>
      </w:r>
      <w:proofErr w:type="spellStart"/>
      <w:r w:rsidR="00383518">
        <w:rPr>
          <w:lang w:val="en-US"/>
        </w:rPr>
        <w:t>Brujin</w:t>
      </w:r>
      <w:proofErr w:type="spellEnd"/>
      <w:r w:rsidR="00383518">
        <w:rPr>
          <w:lang w:val="en-US"/>
        </w:rPr>
        <w:t xml:space="preserve"> graph,</w:t>
      </w:r>
      <w:r>
        <w:rPr>
          <w:lang w:val="en-US"/>
        </w:rPr>
        <w:t xml:space="preserve"> string graph</w:t>
      </w:r>
      <w:r w:rsidR="00383518">
        <w:rPr>
          <w:lang w:val="en-US"/>
        </w:rPr>
        <w:t xml:space="preserve"> and OLC</w:t>
      </w:r>
      <w:r>
        <w:rPr>
          <w:lang w:val="en-US"/>
        </w:rPr>
        <w:t xml:space="preserve"> were developed to</w:t>
      </w:r>
      <w:r w:rsidR="00933C6B">
        <w:rPr>
          <w:lang w:val="en-US"/>
        </w:rPr>
        <w:t xml:space="preserve"> leverage these long reads and </w:t>
      </w:r>
      <w:r>
        <w:rPr>
          <w:lang w:val="en-US"/>
        </w:rPr>
        <w:t>enable end-to-end assembly of microbial genomes and large mammalian genomes \</w:t>
      </w:r>
      <w:proofErr w:type="gramStart"/>
      <w:r>
        <w:rPr>
          <w:lang w:val="en-US"/>
        </w:rPr>
        <w:t>cite{</w:t>
      </w:r>
      <w:proofErr w:type="gramEnd"/>
      <w:r>
        <w:rPr>
          <w:lang w:val="en-US"/>
        </w:rPr>
        <w:t>}.</w:t>
      </w:r>
      <w:r w:rsidR="00A54492">
        <w:rPr>
          <w:lang w:val="en-US"/>
        </w:rPr>
        <w:t xml:space="preserve"> </w:t>
      </w:r>
      <w:r w:rsidR="00A54492">
        <w:rPr>
          <w:lang w:val="en-US"/>
        </w:rPr>
        <w:t>Complete hydatidiform mole (CHM) 1 BAC clones, for example, were selected for hierarchical shotgun sequencing to close existing gaps in the human reference genome \</w:t>
      </w:r>
      <w:proofErr w:type="gramStart"/>
      <w:r w:rsidR="00A54492">
        <w:rPr>
          <w:lang w:val="en-US"/>
        </w:rPr>
        <w:t>cite{</w:t>
      </w:r>
      <w:proofErr w:type="gramEnd"/>
      <w:r w:rsidR="00A54492">
        <w:rPr>
          <w:lang w:val="en-US"/>
        </w:rPr>
        <w:t>}.</w:t>
      </w:r>
      <w:r w:rsidR="00A54492">
        <w:rPr>
          <w:lang w:val="en-US"/>
        </w:rPr>
        <w:t xml:space="preserve"> </w:t>
      </w:r>
      <w:r w:rsidR="00273A27">
        <w:rPr>
          <w:lang w:val="en-US"/>
        </w:rPr>
        <w:t>At the time, contigs produced from these new assembly algorithms had unparalleled contiguity as measured by contig N50</w:t>
      </w:r>
      <w:r w:rsidR="00371FD8">
        <w:rPr>
          <w:lang w:val="en-US"/>
        </w:rPr>
        <w:t xml:space="preserve"> \</w:t>
      </w:r>
      <w:proofErr w:type="gramStart"/>
      <w:r w:rsidR="00371FD8">
        <w:rPr>
          <w:lang w:val="en-US"/>
        </w:rPr>
        <w:t>cite{</w:t>
      </w:r>
      <w:proofErr w:type="gramEnd"/>
      <w:r w:rsidR="00371FD8">
        <w:rPr>
          <w:lang w:val="en-US"/>
        </w:rPr>
        <w:t xml:space="preserve">}. </w:t>
      </w:r>
      <w:r w:rsidR="006C6FA1">
        <w:rPr>
          <w:lang w:val="en-US"/>
        </w:rPr>
        <w:t xml:space="preserve">In addition, misassembles can be corrected, and contigs can be ordered and oriented into scaffolds using optical genome maps from </w:t>
      </w:r>
      <w:proofErr w:type="spellStart"/>
      <w:r w:rsidR="006C6FA1">
        <w:rPr>
          <w:lang w:val="en-US"/>
        </w:rPr>
        <w:t>Bionano</w:t>
      </w:r>
      <w:proofErr w:type="spellEnd"/>
      <w:r w:rsidR="006C6FA1">
        <w:rPr>
          <w:lang w:val="en-US"/>
        </w:rPr>
        <w:t xml:space="preserve"> Genomics \</w:t>
      </w:r>
      <w:proofErr w:type="gramStart"/>
      <w:r w:rsidR="006C6FA1">
        <w:rPr>
          <w:lang w:val="en-US"/>
        </w:rPr>
        <w:t>cite{</w:t>
      </w:r>
      <w:proofErr w:type="gramEnd"/>
      <w:r w:rsidR="006C6FA1">
        <w:rPr>
          <w:lang w:val="en-US"/>
        </w:rPr>
        <w:t xml:space="preserve">}. </w:t>
      </w:r>
      <w:r w:rsidR="004075F3">
        <w:rPr>
          <w:lang w:val="en-US"/>
        </w:rPr>
        <w:t>Chromosome-length scaffold construction</w:t>
      </w:r>
      <w:r w:rsidR="00DB327B">
        <w:rPr>
          <w:lang w:val="en-US"/>
        </w:rPr>
        <w:t>, more importantly,</w:t>
      </w:r>
      <w:r w:rsidR="004075F3">
        <w:rPr>
          <w:lang w:val="en-US"/>
        </w:rPr>
        <w:t xml:space="preserve"> has become routine through Hi-C scaffolding and manual inspection of Hi-C contact matrix for assembly curation \</w:t>
      </w:r>
      <w:proofErr w:type="gramStart"/>
      <w:r w:rsidR="004075F3">
        <w:rPr>
          <w:lang w:val="en-US"/>
        </w:rPr>
        <w:t>cite{</w:t>
      </w:r>
      <w:proofErr w:type="gramEnd"/>
      <w:r w:rsidR="004075F3">
        <w:rPr>
          <w:lang w:val="en-US"/>
        </w:rPr>
        <w:t xml:space="preserve">}. </w:t>
      </w:r>
      <w:r w:rsidR="0077692A">
        <w:rPr>
          <w:lang w:val="en-US"/>
        </w:rPr>
        <w:t xml:space="preserve">Trio-sequencing and </w:t>
      </w:r>
      <w:r w:rsidR="002270A7">
        <w:rPr>
          <w:lang w:val="en-US"/>
        </w:rPr>
        <w:t>Single-cell strand sequencing data</w:t>
      </w:r>
      <w:r w:rsidR="0077692A">
        <w:rPr>
          <w:lang w:val="en-US"/>
        </w:rPr>
        <w:t xml:space="preserve"> have also </w:t>
      </w:r>
      <w:r w:rsidR="002270A7">
        <w:rPr>
          <w:lang w:val="en-US"/>
        </w:rPr>
        <w:t xml:space="preserve">used to also construct </w:t>
      </w:r>
      <w:r w:rsidR="0077692A">
        <w:rPr>
          <w:lang w:val="en-US"/>
        </w:rPr>
        <w:t>haplotype-resolved assemblies \</w:t>
      </w:r>
      <w:proofErr w:type="gramStart"/>
      <w:r w:rsidR="0077692A">
        <w:rPr>
          <w:lang w:val="en-US"/>
        </w:rPr>
        <w:t>cite{</w:t>
      </w:r>
      <w:proofErr w:type="gramEnd"/>
      <w:r w:rsidR="0077692A">
        <w:rPr>
          <w:lang w:val="en-US"/>
        </w:rPr>
        <w:t xml:space="preserve">}. </w:t>
      </w:r>
      <w:r w:rsidR="007020C7">
        <w:rPr>
          <w:lang w:val="en-US"/>
        </w:rPr>
        <w:t>These c</w:t>
      </w:r>
      <w:r w:rsidR="00DB327B">
        <w:rPr>
          <w:lang w:val="en-US"/>
        </w:rPr>
        <w:t>hromosome-length scaffold</w:t>
      </w:r>
      <w:r w:rsidR="002270A7">
        <w:rPr>
          <w:lang w:val="en-US"/>
        </w:rPr>
        <w:t>, most importantly,</w:t>
      </w:r>
      <w:r w:rsidR="00DB327B">
        <w:rPr>
          <w:lang w:val="en-US"/>
        </w:rPr>
        <w:t xml:space="preserve"> </w:t>
      </w:r>
      <w:r w:rsidR="007020C7">
        <w:rPr>
          <w:lang w:val="en-US"/>
        </w:rPr>
        <w:t xml:space="preserve">are often </w:t>
      </w:r>
      <w:r w:rsidR="00E315AE">
        <w:rPr>
          <w:lang w:val="en-US"/>
        </w:rPr>
        <w:t xml:space="preserve">comparable or better than existing reference genomes </w:t>
      </w:r>
      <w:r w:rsidR="007020C7">
        <w:rPr>
          <w:lang w:val="en-US"/>
        </w:rPr>
        <w:t xml:space="preserve">in </w:t>
      </w:r>
      <w:r w:rsidR="002B61C2">
        <w:rPr>
          <w:lang w:val="en-US"/>
        </w:rPr>
        <w:t>both contiguity and completeness</w:t>
      </w:r>
      <w:r w:rsidR="007020C7">
        <w:rPr>
          <w:lang w:val="en-US"/>
        </w:rPr>
        <w:t xml:space="preserve"> </w:t>
      </w:r>
      <w:r w:rsidR="00E315AE">
        <w:rPr>
          <w:lang w:val="en-US"/>
        </w:rPr>
        <w:t>\</w:t>
      </w:r>
      <w:proofErr w:type="gramStart"/>
      <w:r w:rsidR="00E315AE">
        <w:rPr>
          <w:lang w:val="en-US"/>
        </w:rPr>
        <w:t>cite{</w:t>
      </w:r>
      <w:proofErr w:type="gramEnd"/>
      <w:r w:rsidR="00E315AE">
        <w:rPr>
          <w:lang w:val="en-US"/>
        </w:rPr>
        <w:t xml:space="preserve">}. </w:t>
      </w:r>
    </w:p>
    <w:p w14:paraId="6612EEF7" w14:textId="4FE4EFCA" w:rsidR="00D71EE1" w:rsidRDefault="00D71EE1" w:rsidP="00FB3146">
      <w:pPr>
        <w:rPr>
          <w:lang w:val="en-US"/>
        </w:rPr>
      </w:pPr>
    </w:p>
    <w:p w14:paraId="499D26E0" w14:textId="02F77B25" w:rsidR="001820B6" w:rsidRDefault="001F65F1" w:rsidP="00FB3146">
      <w:pPr>
        <w:rPr>
          <w:lang w:val="en-US"/>
        </w:rPr>
      </w:pPr>
      <w:r>
        <w:rPr>
          <w:lang w:val="en-US"/>
        </w:rPr>
        <w:t xml:space="preserve">Ultra-long read library preparation from ONT and CCS library preparation from PacBio were two </w:t>
      </w:r>
      <w:r w:rsidR="00974400">
        <w:rPr>
          <w:lang w:val="en-US"/>
        </w:rPr>
        <w:t>additional</w:t>
      </w:r>
      <w:r>
        <w:rPr>
          <w:lang w:val="en-US"/>
        </w:rPr>
        <w:t xml:space="preserve"> breakthroughs that transformed how \</w:t>
      </w:r>
      <w:proofErr w:type="spellStart"/>
      <w:proofErr w:type="gramStart"/>
      <w:r>
        <w:rPr>
          <w:lang w:val="en-US"/>
        </w:rPr>
        <w:t>textit</w:t>
      </w:r>
      <w:proofErr w:type="spellEnd"/>
      <w:r>
        <w:rPr>
          <w:lang w:val="en-US"/>
        </w:rPr>
        <w:t>{</w:t>
      </w:r>
      <w:proofErr w:type="gramEnd"/>
      <w:r>
        <w:rPr>
          <w:lang w:val="en-US"/>
        </w:rPr>
        <w:t>de novo} assembly is performed</w:t>
      </w:r>
      <w:r w:rsidR="00974400">
        <w:rPr>
          <w:lang w:val="en-US"/>
        </w:rPr>
        <w:t xml:space="preserve"> today.</w:t>
      </w:r>
      <w:r>
        <w:rPr>
          <w:lang w:val="en-US"/>
        </w:rPr>
        <w:t xml:space="preserve"> </w:t>
      </w:r>
      <w:r w:rsidR="00D71EE1">
        <w:rPr>
          <w:lang w:val="en-US"/>
        </w:rPr>
        <w:t>U</w:t>
      </w:r>
      <w:r w:rsidR="009B5E81">
        <w:rPr>
          <w:lang w:val="en-US"/>
        </w:rPr>
        <w:t>ltra-long reads (&gt;100kb)</w:t>
      </w:r>
      <w:r w:rsidR="002B61C2">
        <w:rPr>
          <w:lang w:val="en-US"/>
        </w:rPr>
        <w:t xml:space="preserve"> </w:t>
      </w:r>
      <w:r w:rsidR="009B5E81">
        <w:rPr>
          <w:lang w:val="en-US"/>
        </w:rPr>
        <w:t xml:space="preserve">have been particularly useful for closing gaps and for full-length sequencing of </w:t>
      </w:r>
      <w:r w:rsidR="003405D1">
        <w:rPr>
          <w:lang w:val="en-US"/>
        </w:rPr>
        <w:t xml:space="preserve">overlapping </w:t>
      </w:r>
      <w:r w:rsidR="009B5E81">
        <w:rPr>
          <w:lang w:val="en-US"/>
        </w:rPr>
        <w:t>BAC clones for assembly of human chromosome Y centromere</w:t>
      </w:r>
      <w:r w:rsidR="00CD1E4B">
        <w:rPr>
          <w:lang w:val="en-US"/>
        </w:rPr>
        <w:t xml:space="preserve"> </w:t>
      </w:r>
      <w:r w:rsidR="005F5D9B">
        <w:rPr>
          <w:lang w:val="en-US"/>
        </w:rPr>
        <w:t>\</w:t>
      </w:r>
      <w:proofErr w:type="gramStart"/>
      <w:r w:rsidR="005F5D9B">
        <w:rPr>
          <w:lang w:val="en-US"/>
        </w:rPr>
        <w:t>cite{</w:t>
      </w:r>
      <w:proofErr w:type="gramEnd"/>
      <w:r w:rsidR="005F5D9B">
        <w:rPr>
          <w:lang w:val="en-US"/>
        </w:rPr>
        <w:t>}</w:t>
      </w:r>
      <w:r w:rsidR="00CD1E4B">
        <w:rPr>
          <w:lang w:val="en-US"/>
        </w:rPr>
        <w:t xml:space="preserve">. </w:t>
      </w:r>
      <w:r w:rsidR="00DD4050">
        <w:rPr>
          <w:lang w:val="en-US"/>
        </w:rPr>
        <w:t xml:space="preserve">Human centromeres are enriched with </w:t>
      </w:r>
      <w:r w:rsidR="008F5E35">
        <w:rPr>
          <w:lang w:val="en-US"/>
        </w:rPr>
        <w:t xml:space="preserve">AT-rich 171 bp tandem repeats called $\alpha$-satellite DNA. Centromeric $\alpha$-satellite DNA organizes into HOR structures that are several megabases in length. Despite their crucial role in cell division, the organization and structure of human centromeres </w:t>
      </w:r>
      <w:r w:rsidR="0007048F">
        <w:rPr>
          <w:lang w:val="en-US"/>
        </w:rPr>
        <w:t>were inaccessible to interrogation</w:t>
      </w:r>
      <w:r w:rsidR="001B03E3">
        <w:rPr>
          <w:lang w:val="en-US"/>
        </w:rPr>
        <w:t xml:space="preserve"> until the introduction of ultra-long reads.</w:t>
      </w:r>
      <w:r w:rsidR="00E012E9">
        <w:rPr>
          <w:lang w:val="en-US"/>
        </w:rPr>
        <w:t xml:space="preserve"> </w:t>
      </w:r>
      <w:r w:rsidR="00B42570">
        <w:rPr>
          <w:lang w:val="en-US"/>
        </w:rPr>
        <w:t xml:space="preserve">It is worth mentioning that </w:t>
      </w:r>
      <w:r w:rsidR="00CD1E4B">
        <w:rPr>
          <w:lang w:val="en-US"/>
        </w:rPr>
        <w:t>centromere of b37</w:t>
      </w:r>
      <w:r w:rsidR="001820B6">
        <w:rPr>
          <w:lang w:val="en-US"/>
        </w:rPr>
        <w:t xml:space="preserve"> and hg38</w:t>
      </w:r>
      <w:r w:rsidR="00CD1E4B">
        <w:rPr>
          <w:lang w:val="en-US"/>
        </w:rPr>
        <w:t xml:space="preserve"> reference genome</w:t>
      </w:r>
      <w:r w:rsidR="00B42570">
        <w:rPr>
          <w:lang w:val="en-US"/>
        </w:rPr>
        <w:t xml:space="preserve"> </w:t>
      </w:r>
      <w:r w:rsidR="00E012E9">
        <w:rPr>
          <w:lang w:val="en-US"/>
        </w:rPr>
        <w:t>exist</w:t>
      </w:r>
      <w:r w:rsidR="00B42570">
        <w:rPr>
          <w:lang w:val="en-US"/>
        </w:rPr>
        <w:t>s</w:t>
      </w:r>
      <w:r w:rsidR="001820B6">
        <w:rPr>
          <w:lang w:val="en-US"/>
        </w:rPr>
        <w:t xml:space="preserve"> </w:t>
      </w:r>
      <w:r w:rsidR="00C914C9">
        <w:rPr>
          <w:lang w:val="en-US"/>
        </w:rPr>
        <w:t>as</w:t>
      </w:r>
      <w:r w:rsidR="001820B6">
        <w:rPr>
          <w:lang w:val="en-US"/>
        </w:rPr>
        <w:t xml:space="preserve"> </w:t>
      </w:r>
      <w:r w:rsidR="00C914C9">
        <w:rPr>
          <w:lang w:val="en-US"/>
        </w:rPr>
        <w:t>missing sequence</w:t>
      </w:r>
      <w:r w:rsidR="00E012E9">
        <w:rPr>
          <w:lang w:val="en-US"/>
        </w:rPr>
        <w:t>s</w:t>
      </w:r>
      <w:r w:rsidR="001820B6">
        <w:rPr>
          <w:lang w:val="en-US"/>
        </w:rPr>
        <w:t xml:space="preserve"> and</w:t>
      </w:r>
      <w:r w:rsidR="00B42570">
        <w:rPr>
          <w:lang w:val="en-US"/>
        </w:rPr>
        <w:t xml:space="preserve"> is not a</w:t>
      </w:r>
      <w:r w:rsidR="001820B6">
        <w:rPr>
          <w:lang w:val="en-US"/>
        </w:rPr>
        <w:t xml:space="preserve"> true representation of the underlying sequence, respectively \</w:t>
      </w:r>
      <w:proofErr w:type="gramStart"/>
      <w:r w:rsidR="001820B6">
        <w:rPr>
          <w:lang w:val="en-US"/>
        </w:rPr>
        <w:t>cite{</w:t>
      </w:r>
      <w:proofErr w:type="gramEnd"/>
      <w:r w:rsidR="001820B6">
        <w:rPr>
          <w:lang w:val="en-US"/>
        </w:rPr>
        <w:t>}.</w:t>
      </w:r>
    </w:p>
    <w:p w14:paraId="6B3BFD46" w14:textId="77777777" w:rsidR="007B58EA" w:rsidRDefault="007B58EA" w:rsidP="00FB3146">
      <w:pPr>
        <w:rPr>
          <w:lang w:val="en-US"/>
        </w:rPr>
      </w:pPr>
    </w:p>
    <w:p w14:paraId="6700B3AC" w14:textId="0C21846A" w:rsidR="0033611C" w:rsidRPr="00B766ED" w:rsidRDefault="00585F60" w:rsidP="00FB3146">
      <w:r>
        <w:t>CCS read length and accuracy have been leveraged to r</w:t>
      </w:r>
      <w:r w:rsidR="00A30632">
        <w:t xml:space="preserve">educe </w:t>
      </w:r>
      <w:r w:rsidR="00DD499B">
        <w:t xml:space="preserve">computational complexity of </w:t>
      </w:r>
      <w:r w:rsidR="004A4D90">
        <w:t xml:space="preserve">all-to-all pairwise read </w:t>
      </w:r>
      <w:r>
        <w:t>alignments</w:t>
      </w:r>
      <w:r w:rsidR="004A4D90">
        <w:t xml:space="preserve"> </w:t>
      </w:r>
      <w:r>
        <w:t>and shorten genome assembly time</w:t>
      </w:r>
      <w:r w:rsidR="00737633">
        <w:t xml:space="preserve"> \</w:t>
      </w:r>
      <w:proofErr w:type="gramStart"/>
      <w:r w:rsidR="00737633">
        <w:t>cite{</w:t>
      </w:r>
      <w:proofErr w:type="gramEnd"/>
      <w:r w:rsidR="00737633">
        <w:t xml:space="preserve">} </w:t>
      </w:r>
      <w:r>
        <w:t xml:space="preserve">and to distinguish </w:t>
      </w:r>
      <w:r w:rsidR="00737633">
        <w:t xml:space="preserve">recently diverged haplotypes and repeat copies such as </w:t>
      </w:r>
      <w:r w:rsidR="00737633">
        <w:lastRenderedPageBreak/>
        <w:t>segmental duplications \cite{}. CCS reads are, routinely, used to produce haplotype-resolved chromosome-arm length contigs</w:t>
      </w:r>
      <w:r w:rsidR="00AF1BA0">
        <w:t>. It is worth mentioning that assembly algorithms often assumes that the sample in question has a haploid genome. This assumption results in haplotype collapsed assemblies where the assembled haplotype is not present in the population \</w:t>
      </w:r>
      <w:proofErr w:type="gramStart"/>
      <w:r w:rsidR="00AF1BA0">
        <w:t>cite{</w:t>
      </w:r>
      <w:proofErr w:type="gramEnd"/>
      <w:r w:rsidR="00AF1BA0">
        <w:t>}.</w:t>
      </w:r>
      <w:r w:rsidR="00771F31">
        <w:t xml:space="preserve"> </w:t>
      </w:r>
      <w:r w:rsidR="00737633">
        <w:t>The completion of telomere-to-telomere (T2T) CHM13</w:t>
      </w:r>
      <w:r w:rsidR="00AD7B7F">
        <w:t xml:space="preserve"> (T2T-CHM13)</w:t>
      </w:r>
      <w:r w:rsidR="00737633">
        <w:t xml:space="preserve"> genome</w:t>
      </w:r>
      <w:r w:rsidR="00F027F4">
        <w:t>, including the short arms of five acrocentric chromosomes and centromeric satellite array,</w:t>
      </w:r>
      <w:r w:rsidR="00737633">
        <w:t xml:space="preserve"> h</w:t>
      </w:r>
      <w:r w:rsidR="00D77C4B">
        <w:t>as been the culmination of years of effort to produce gapless and error-free assemblies \</w:t>
      </w:r>
      <w:proofErr w:type="gramStart"/>
      <w:r w:rsidR="00D77C4B">
        <w:t>cite{</w:t>
      </w:r>
      <w:proofErr w:type="gramEnd"/>
      <w:r w:rsidR="00D77C4B">
        <w:t xml:space="preserve">}. </w:t>
      </w:r>
      <w:r w:rsidR="001758B1">
        <w:rPr>
          <w:lang w:val="en-US"/>
        </w:rPr>
        <w:t xml:space="preserve">These advancements allow us construct high-quality reference genomes for fraction of what it used to cost to build the human reference genome. </w:t>
      </w:r>
      <w:r w:rsidR="00C73321">
        <w:t xml:space="preserve">The number of new plant and animal assemblies </w:t>
      </w:r>
      <w:r w:rsidR="001758B1">
        <w:t xml:space="preserve">has </w:t>
      </w:r>
      <w:r w:rsidR="0033611C">
        <w:t>burgeoned</w:t>
      </w:r>
      <w:r w:rsidR="00C73321">
        <w:t xml:space="preserve"> thanks to these developments \</w:t>
      </w:r>
      <w:proofErr w:type="gramStart"/>
      <w:r w:rsidR="00C73321">
        <w:t>cite{</w:t>
      </w:r>
      <w:proofErr w:type="gramEnd"/>
      <w:r w:rsidR="00C73321">
        <w:t xml:space="preserve">}. </w:t>
      </w:r>
    </w:p>
    <w:p w14:paraId="7F77AC86" w14:textId="7657E0B2" w:rsidR="00D71EE1" w:rsidRDefault="00D71EE1" w:rsidP="00FB3146">
      <w:pPr>
        <w:rPr>
          <w:lang w:val="en-US"/>
        </w:rPr>
      </w:pPr>
    </w:p>
    <w:p w14:paraId="309FCFB4" w14:textId="1B553EAC" w:rsidR="00237CE4" w:rsidRDefault="0035148F" w:rsidP="00374B0C">
      <w:pPr>
        <w:rPr>
          <w:lang w:val="en-US"/>
        </w:rPr>
      </w:pPr>
      <w:r>
        <w:rPr>
          <w:lang w:val="en-US"/>
        </w:rPr>
        <w:t>Structural variation detection with short reads relies on</w:t>
      </w:r>
      <w:r w:rsidR="00DF37DB">
        <w:rPr>
          <w:lang w:val="en-US"/>
        </w:rPr>
        <w:t xml:space="preserve"> either</w:t>
      </w:r>
      <w:r w:rsidR="00DF37DB" w:rsidRPr="00DF37DB">
        <w:rPr>
          <w:lang w:val="en-US"/>
        </w:rPr>
        <w:t xml:space="preserve"> </w:t>
      </w:r>
      <w:r w:rsidR="00DF37DB">
        <w:rPr>
          <w:lang w:val="en-US"/>
        </w:rPr>
        <w:t xml:space="preserve">changes in sequence coverage </w:t>
      </w:r>
      <w:r w:rsidR="00DF37DB">
        <w:rPr>
          <w:lang w:val="en-US"/>
        </w:rPr>
        <w:t>for copy number variation (CNV) detection and</w:t>
      </w:r>
      <w:r>
        <w:rPr>
          <w:lang w:val="en-US"/>
        </w:rPr>
        <w:t xml:space="preserve"> identification of discordant </w:t>
      </w:r>
      <w:r w:rsidR="00DF37DB">
        <w:rPr>
          <w:lang w:val="en-US"/>
        </w:rPr>
        <w:t>read pairs with aberrant distance and orientation for breakpoint, translocation and inversion detection \</w:t>
      </w:r>
      <w:proofErr w:type="gramStart"/>
      <w:r w:rsidR="00DF37DB">
        <w:rPr>
          <w:lang w:val="en-US"/>
        </w:rPr>
        <w:t>cite{</w:t>
      </w:r>
      <w:proofErr w:type="gramEnd"/>
      <w:r w:rsidR="00DF37DB">
        <w:rPr>
          <w:lang w:val="en-US"/>
        </w:rPr>
        <w:t>}. In contrast,</w:t>
      </w:r>
      <w:r w:rsidR="00E5702A" w:rsidRPr="00E5702A">
        <w:rPr>
          <w:lang w:val="en-US"/>
        </w:rPr>
        <w:t xml:space="preserve"> </w:t>
      </w:r>
      <w:r w:rsidR="00B630AE">
        <w:rPr>
          <w:lang w:val="en-US"/>
        </w:rPr>
        <w:t xml:space="preserve">long reads enable structural variation detection with nucleotide resolution </w:t>
      </w:r>
      <w:r w:rsidR="00E5702A">
        <w:rPr>
          <w:lang w:val="en-US"/>
        </w:rPr>
        <w:t>through direct comparison of read</w:t>
      </w:r>
      <w:r w:rsidR="00B630AE">
        <w:rPr>
          <w:lang w:val="en-US"/>
        </w:rPr>
        <w:t xml:space="preserve"> and </w:t>
      </w:r>
      <w:r w:rsidR="00FF2407">
        <w:rPr>
          <w:lang w:val="en-US"/>
        </w:rPr>
        <w:t>reference genome</w:t>
      </w:r>
      <w:r w:rsidR="003E11C1">
        <w:rPr>
          <w:lang w:val="en-US"/>
        </w:rPr>
        <w:t xml:space="preserve"> and </w:t>
      </w:r>
      <w:r w:rsidR="003E11C1">
        <w:rPr>
          <w:lang w:val="en-US"/>
        </w:rPr>
        <w:t>is also more sensitive towards short tandem repeat (STR) expansions, short interspersed nuclear element (SINE) and long interspersed nuclear elements (LINE) insertion detection \</w:t>
      </w:r>
      <w:proofErr w:type="gramStart"/>
      <w:r w:rsidR="003E11C1">
        <w:rPr>
          <w:lang w:val="en-US"/>
        </w:rPr>
        <w:t>cite{</w:t>
      </w:r>
      <w:proofErr w:type="gramEnd"/>
      <w:r w:rsidR="003E11C1">
        <w:rPr>
          <w:lang w:val="en-US"/>
        </w:rPr>
        <w:t xml:space="preserve">}. </w:t>
      </w:r>
      <w:r w:rsidR="000D2A5C">
        <w:rPr>
          <w:lang w:val="en-US"/>
        </w:rPr>
        <w:t>CHM1</w:t>
      </w:r>
      <w:r w:rsidR="00D6273C">
        <w:rPr>
          <w:lang w:val="en-US"/>
        </w:rPr>
        <w:t xml:space="preserve"> CLR reads</w:t>
      </w:r>
      <w:r w:rsidR="00071C86">
        <w:rPr>
          <w:lang w:val="en-US"/>
        </w:rPr>
        <w:t>, for example,</w:t>
      </w:r>
      <w:r w:rsidR="000D2A5C">
        <w:rPr>
          <w:lang w:val="en-US"/>
        </w:rPr>
        <w:t xml:space="preserve"> were also used to</w:t>
      </w:r>
      <w:r w:rsidR="00C6683A">
        <w:rPr>
          <w:lang w:val="en-US"/>
        </w:rPr>
        <w:t xml:space="preserve"> correct small misassembles in the reference genome and identify </w:t>
      </w:r>
      <w:r w:rsidR="000D2A5C">
        <w:rPr>
          <w:lang w:val="en-US"/>
        </w:rPr>
        <w:t xml:space="preserve">approximately 26,000 structural variations that </w:t>
      </w:r>
      <w:r w:rsidR="00F55545">
        <w:rPr>
          <w:lang w:val="en-US"/>
        </w:rPr>
        <w:t>were recalcitrant to detection using short reads</w:t>
      </w:r>
      <w:r w:rsidR="00486931">
        <w:rPr>
          <w:lang w:val="en-US"/>
        </w:rPr>
        <w:t xml:space="preserve"> \</w:t>
      </w:r>
      <w:proofErr w:type="gramStart"/>
      <w:r w:rsidR="00486931">
        <w:rPr>
          <w:lang w:val="en-US"/>
        </w:rPr>
        <w:t>cite{</w:t>
      </w:r>
      <w:proofErr w:type="gramEnd"/>
      <w:r w:rsidR="00486931">
        <w:rPr>
          <w:lang w:val="en-US"/>
        </w:rPr>
        <w:t>}</w:t>
      </w:r>
      <w:r w:rsidR="00273A27">
        <w:rPr>
          <w:lang w:val="en-US"/>
        </w:rPr>
        <w:t>;</w:t>
      </w:r>
      <w:r w:rsidR="00973E54">
        <w:rPr>
          <w:lang w:val="en-US"/>
        </w:rPr>
        <w:t xml:space="preserve"> </w:t>
      </w:r>
      <w:r w:rsidR="00273A27">
        <w:rPr>
          <w:lang w:val="en-US"/>
        </w:rPr>
        <w:t>t</w:t>
      </w:r>
      <w:r w:rsidR="00170DC1">
        <w:rPr>
          <w:lang w:val="en-US"/>
        </w:rPr>
        <w:t>he number of structural variations detected with long reads is at least double that detected with short reads</w:t>
      </w:r>
      <w:r w:rsidR="00F55AD2">
        <w:rPr>
          <w:lang w:val="en-US"/>
        </w:rPr>
        <w:t xml:space="preserve">. The number of structural variations is orders of magnitude smaller than the number of SNPs and indels, but structural variations </w:t>
      </w:r>
      <w:r w:rsidR="00B65D7A">
        <w:rPr>
          <w:lang w:val="en-US"/>
        </w:rPr>
        <w:t xml:space="preserve">alter </w:t>
      </w:r>
      <w:r w:rsidR="00F55AD2">
        <w:rPr>
          <w:lang w:val="en-US"/>
        </w:rPr>
        <w:t xml:space="preserve">greater number of bases and have a more pronounced </w:t>
      </w:r>
      <w:r w:rsidR="00EE06AC">
        <w:rPr>
          <w:lang w:val="en-US"/>
        </w:rPr>
        <w:t>impact on speciation and phenotype</w:t>
      </w:r>
      <w:r w:rsidR="00F55AD2">
        <w:rPr>
          <w:lang w:val="en-US"/>
        </w:rPr>
        <w:t xml:space="preserve"> through gene regulation</w:t>
      </w:r>
      <w:r w:rsidR="000744A0">
        <w:rPr>
          <w:lang w:val="en-US"/>
        </w:rPr>
        <w:t>\</w:t>
      </w:r>
      <w:proofErr w:type="gramStart"/>
      <w:r w:rsidR="000744A0">
        <w:rPr>
          <w:lang w:val="en-US"/>
        </w:rPr>
        <w:t>cite{</w:t>
      </w:r>
      <w:proofErr w:type="gramEnd"/>
      <w:r w:rsidR="000744A0">
        <w:rPr>
          <w:lang w:val="en-US"/>
        </w:rPr>
        <w:t>}</w:t>
      </w:r>
      <w:r w:rsidR="00F55AD2">
        <w:rPr>
          <w:lang w:val="en-US"/>
        </w:rPr>
        <w:t>, duplication</w:t>
      </w:r>
      <w:r w:rsidR="000744A0">
        <w:rPr>
          <w:lang w:val="en-US"/>
        </w:rPr>
        <w:t>\cite{}</w:t>
      </w:r>
      <w:r w:rsidR="00F55AD2">
        <w:rPr>
          <w:lang w:val="en-US"/>
        </w:rPr>
        <w:t xml:space="preserve"> and </w:t>
      </w:r>
      <w:r w:rsidR="00EE06AC">
        <w:rPr>
          <w:lang w:val="en-US"/>
        </w:rPr>
        <w:t xml:space="preserve">translocation\cite{}. </w:t>
      </w:r>
      <w:r w:rsidR="00B65D7A">
        <w:rPr>
          <w:lang w:val="en-US"/>
        </w:rPr>
        <w:t>In addition, complex structural rearrangements such as chromothripsis</w:t>
      </w:r>
      <w:r w:rsidR="002E65E7">
        <w:rPr>
          <w:lang w:val="en-US"/>
        </w:rPr>
        <w:t>\</w:t>
      </w:r>
      <w:proofErr w:type="gramStart"/>
      <w:r w:rsidR="002E65E7">
        <w:rPr>
          <w:lang w:val="en-US"/>
        </w:rPr>
        <w:t>cite{</w:t>
      </w:r>
      <w:proofErr w:type="gramEnd"/>
      <w:r w:rsidR="002E65E7">
        <w:rPr>
          <w:lang w:val="en-US"/>
        </w:rPr>
        <w:t>}</w:t>
      </w:r>
      <w:r w:rsidR="00B65D7A">
        <w:rPr>
          <w:lang w:val="en-US"/>
        </w:rPr>
        <w:t>, chromoplexy</w:t>
      </w:r>
      <w:r w:rsidR="002E65E7">
        <w:rPr>
          <w:lang w:val="en-US"/>
        </w:rPr>
        <w:t>\cite{}</w:t>
      </w:r>
      <w:r w:rsidR="00B65D7A">
        <w:rPr>
          <w:lang w:val="en-US"/>
        </w:rPr>
        <w:t xml:space="preserve"> and templated insertions</w:t>
      </w:r>
      <w:r w:rsidR="002E65E7">
        <w:rPr>
          <w:lang w:val="en-US"/>
        </w:rPr>
        <w:t xml:space="preserve">\cite{} are common oncogenic mechanisms. </w:t>
      </w:r>
      <w:r w:rsidR="005B6FF6">
        <w:rPr>
          <w:lang w:val="en-US"/>
        </w:rPr>
        <w:t>Repeat expansions and accompanied hypermethylation are common causes of neurological diseases\</w:t>
      </w:r>
      <w:proofErr w:type="gramStart"/>
      <w:r w:rsidR="005B6FF6">
        <w:rPr>
          <w:lang w:val="en-US"/>
        </w:rPr>
        <w:t>cite{</w:t>
      </w:r>
      <w:proofErr w:type="gramEnd"/>
      <w:r w:rsidR="005B6FF6">
        <w:rPr>
          <w:lang w:val="en-US"/>
        </w:rPr>
        <w:t>}. The severity of Parkinson’s disease, for example, is associated with repeat content and the size of the repeat expansion\</w:t>
      </w:r>
      <w:proofErr w:type="gramStart"/>
      <w:r w:rsidR="005B6FF6">
        <w:rPr>
          <w:lang w:val="en-US"/>
        </w:rPr>
        <w:t>cite{</w:t>
      </w:r>
      <w:proofErr w:type="gramEnd"/>
      <w:r w:rsidR="005B6FF6">
        <w:rPr>
          <w:lang w:val="en-US"/>
        </w:rPr>
        <w:t>}.</w:t>
      </w:r>
      <w:r w:rsidR="008366B1">
        <w:rPr>
          <w:lang w:val="en-US"/>
        </w:rPr>
        <w:t xml:space="preserve"> </w:t>
      </w:r>
      <w:r w:rsidR="00975D81">
        <w:rPr>
          <w:lang w:val="en-US"/>
        </w:rPr>
        <w:t>Single</w:t>
      </w:r>
      <w:r w:rsidR="005B6FF6">
        <w:rPr>
          <w:lang w:val="en-US"/>
        </w:rPr>
        <w:t>-molecule sequencing is the only reliable technology for repeat expansion detection.</w:t>
      </w:r>
      <w:r w:rsidR="008366B1">
        <w:rPr>
          <w:lang w:val="en-US"/>
        </w:rPr>
        <w:t xml:space="preserve"> </w:t>
      </w:r>
      <w:r w:rsidR="00997E73">
        <w:rPr>
          <w:lang w:val="en-US"/>
        </w:rPr>
        <w:t>Low genetic diagnosis rate of approximately 30</w:t>
      </w:r>
      <w:r w:rsidR="00A165A3">
        <w:rPr>
          <w:lang w:val="en-US"/>
        </w:rPr>
        <w:t>\</w:t>
      </w:r>
      <w:r w:rsidR="00997E73">
        <w:rPr>
          <w:lang w:val="en-US"/>
        </w:rPr>
        <w:t>% with short read sequencing</w:t>
      </w:r>
      <w:r w:rsidR="00237CE4">
        <w:rPr>
          <w:lang w:val="en-US"/>
        </w:rPr>
        <w:t xml:space="preserve"> and ability to detect haplotype phased genetic and epigenetic variations with single molecule sequencing </w:t>
      </w:r>
      <w:r w:rsidR="000E1266">
        <w:rPr>
          <w:lang w:val="en-US"/>
        </w:rPr>
        <w:t>has renewed interest to detect causal and putative pathogenic mutations in patients with rare genetic disease</w:t>
      </w:r>
      <w:r w:rsidR="000861F1">
        <w:rPr>
          <w:lang w:val="en-US"/>
        </w:rPr>
        <w:t>\cite{}</w:t>
      </w:r>
      <w:r w:rsidR="000E1266">
        <w:rPr>
          <w:lang w:val="en-US"/>
        </w:rPr>
        <w:t xml:space="preserve">. </w:t>
      </w:r>
    </w:p>
    <w:p w14:paraId="05E5C302" w14:textId="77777777" w:rsidR="00A35D36" w:rsidRDefault="00A35D36" w:rsidP="00374B0C">
      <w:pPr>
        <w:rPr>
          <w:lang w:val="en-US"/>
        </w:rPr>
      </w:pP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FB0"/>
    <w:multiLevelType w:val="hybridMultilevel"/>
    <w:tmpl w:val="07F4A068"/>
    <w:lvl w:ilvl="0" w:tplc="41360922">
      <w:start w:val="1"/>
      <w:numFmt w:val="bullet"/>
      <w:lvlText w:val="•"/>
      <w:lvlJc w:val="left"/>
      <w:pPr>
        <w:tabs>
          <w:tab w:val="num" w:pos="720"/>
        </w:tabs>
        <w:ind w:left="720" w:hanging="360"/>
      </w:pPr>
      <w:rPr>
        <w:rFonts w:ascii="Arial" w:hAnsi="Arial" w:hint="default"/>
      </w:rPr>
    </w:lvl>
    <w:lvl w:ilvl="1" w:tplc="DED89044" w:tentative="1">
      <w:start w:val="1"/>
      <w:numFmt w:val="bullet"/>
      <w:lvlText w:val="•"/>
      <w:lvlJc w:val="left"/>
      <w:pPr>
        <w:tabs>
          <w:tab w:val="num" w:pos="1440"/>
        </w:tabs>
        <w:ind w:left="1440" w:hanging="360"/>
      </w:pPr>
      <w:rPr>
        <w:rFonts w:ascii="Arial" w:hAnsi="Arial" w:hint="default"/>
      </w:rPr>
    </w:lvl>
    <w:lvl w:ilvl="2" w:tplc="0016BD50" w:tentative="1">
      <w:start w:val="1"/>
      <w:numFmt w:val="bullet"/>
      <w:lvlText w:val="•"/>
      <w:lvlJc w:val="left"/>
      <w:pPr>
        <w:tabs>
          <w:tab w:val="num" w:pos="2160"/>
        </w:tabs>
        <w:ind w:left="2160" w:hanging="360"/>
      </w:pPr>
      <w:rPr>
        <w:rFonts w:ascii="Arial" w:hAnsi="Arial" w:hint="default"/>
      </w:rPr>
    </w:lvl>
    <w:lvl w:ilvl="3" w:tplc="37CE5396" w:tentative="1">
      <w:start w:val="1"/>
      <w:numFmt w:val="bullet"/>
      <w:lvlText w:val="•"/>
      <w:lvlJc w:val="left"/>
      <w:pPr>
        <w:tabs>
          <w:tab w:val="num" w:pos="2880"/>
        </w:tabs>
        <w:ind w:left="2880" w:hanging="360"/>
      </w:pPr>
      <w:rPr>
        <w:rFonts w:ascii="Arial" w:hAnsi="Arial" w:hint="default"/>
      </w:rPr>
    </w:lvl>
    <w:lvl w:ilvl="4" w:tplc="0EC6131E" w:tentative="1">
      <w:start w:val="1"/>
      <w:numFmt w:val="bullet"/>
      <w:lvlText w:val="•"/>
      <w:lvlJc w:val="left"/>
      <w:pPr>
        <w:tabs>
          <w:tab w:val="num" w:pos="3600"/>
        </w:tabs>
        <w:ind w:left="3600" w:hanging="360"/>
      </w:pPr>
      <w:rPr>
        <w:rFonts w:ascii="Arial" w:hAnsi="Arial" w:hint="default"/>
      </w:rPr>
    </w:lvl>
    <w:lvl w:ilvl="5" w:tplc="D942556A" w:tentative="1">
      <w:start w:val="1"/>
      <w:numFmt w:val="bullet"/>
      <w:lvlText w:val="•"/>
      <w:lvlJc w:val="left"/>
      <w:pPr>
        <w:tabs>
          <w:tab w:val="num" w:pos="4320"/>
        </w:tabs>
        <w:ind w:left="4320" w:hanging="360"/>
      </w:pPr>
      <w:rPr>
        <w:rFonts w:ascii="Arial" w:hAnsi="Arial" w:hint="default"/>
      </w:rPr>
    </w:lvl>
    <w:lvl w:ilvl="6" w:tplc="48BCCF12" w:tentative="1">
      <w:start w:val="1"/>
      <w:numFmt w:val="bullet"/>
      <w:lvlText w:val="•"/>
      <w:lvlJc w:val="left"/>
      <w:pPr>
        <w:tabs>
          <w:tab w:val="num" w:pos="5040"/>
        </w:tabs>
        <w:ind w:left="5040" w:hanging="360"/>
      </w:pPr>
      <w:rPr>
        <w:rFonts w:ascii="Arial" w:hAnsi="Arial" w:hint="default"/>
      </w:rPr>
    </w:lvl>
    <w:lvl w:ilvl="7" w:tplc="76BC7550" w:tentative="1">
      <w:start w:val="1"/>
      <w:numFmt w:val="bullet"/>
      <w:lvlText w:val="•"/>
      <w:lvlJc w:val="left"/>
      <w:pPr>
        <w:tabs>
          <w:tab w:val="num" w:pos="5760"/>
        </w:tabs>
        <w:ind w:left="5760" w:hanging="360"/>
      </w:pPr>
      <w:rPr>
        <w:rFonts w:ascii="Arial" w:hAnsi="Arial" w:hint="default"/>
      </w:rPr>
    </w:lvl>
    <w:lvl w:ilvl="8" w:tplc="060695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4637C4"/>
    <w:multiLevelType w:val="hybridMultilevel"/>
    <w:tmpl w:val="18EC74EC"/>
    <w:lvl w:ilvl="0" w:tplc="1B9804A8">
      <w:start w:val="1"/>
      <w:numFmt w:val="bullet"/>
      <w:lvlText w:val="•"/>
      <w:lvlJc w:val="left"/>
      <w:pPr>
        <w:tabs>
          <w:tab w:val="num" w:pos="720"/>
        </w:tabs>
        <w:ind w:left="720" w:hanging="360"/>
      </w:pPr>
      <w:rPr>
        <w:rFonts w:ascii="Arial" w:hAnsi="Arial" w:hint="default"/>
      </w:rPr>
    </w:lvl>
    <w:lvl w:ilvl="1" w:tplc="0608BFB6" w:tentative="1">
      <w:start w:val="1"/>
      <w:numFmt w:val="bullet"/>
      <w:lvlText w:val="•"/>
      <w:lvlJc w:val="left"/>
      <w:pPr>
        <w:tabs>
          <w:tab w:val="num" w:pos="1440"/>
        </w:tabs>
        <w:ind w:left="1440" w:hanging="360"/>
      </w:pPr>
      <w:rPr>
        <w:rFonts w:ascii="Arial" w:hAnsi="Arial" w:hint="default"/>
      </w:rPr>
    </w:lvl>
    <w:lvl w:ilvl="2" w:tplc="1C624C7A" w:tentative="1">
      <w:start w:val="1"/>
      <w:numFmt w:val="bullet"/>
      <w:lvlText w:val="•"/>
      <w:lvlJc w:val="left"/>
      <w:pPr>
        <w:tabs>
          <w:tab w:val="num" w:pos="2160"/>
        </w:tabs>
        <w:ind w:left="2160" w:hanging="360"/>
      </w:pPr>
      <w:rPr>
        <w:rFonts w:ascii="Arial" w:hAnsi="Arial" w:hint="default"/>
      </w:rPr>
    </w:lvl>
    <w:lvl w:ilvl="3" w:tplc="60E48346" w:tentative="1">
      <w:start w:val="1"/>
      <w:numFmt w:val="bullet"/>
      <w:lvlText w:val="•"/>
      <w:lvlJc w:val="left"/>
      <w:pPr>
        <w:tabs>
          <w:tab w:val="num" w:pos="2880"/>
        </w:tabs>
        <w:ind w:left="2880" w:hanging="360"/>
      </w:pPr>
      <w:rPr>
        <w:rFonts w:ascii="Arial" w:hAnsi="Arial" w:hint="default"/>
      </w:rPr>
    </w:lvl>
    <w:lvl w:ilvl="4" w:tplc="856AD3EE" w:tentative="1">
      <w:start w:val="1"/>
      <w:numFmt w:val="bullet"/>
      <w:lvlText w:val="•"/>
      <w:lvlJc w:val="left"/>
      <w:pPr>
        <w:tabs>
          <w:tab w:val="num" w:pos="3600"/>
        </w:tabs>
        <w:ind w:left="3600" w:hanging="360"/>
      </w:pPr>
      <w:rPr>
        <w:rFonts w:ascii="Arial" w:hAnsi="Arial" w:hint="default"/>
      </w:rPr>
    </w:lvl>
    <w:lvl w:ilvl="5" w:tplc="E8F0DD02" w:tentative="1">
      <w:start w:val="1"/>
      <w:numFmt w:val="bullet"/>
      <w:lvlText w:val="•"/>
      <w:lvlJc w:val="left"/>
      <w:pPr>
        <w:tabs>
          <w:tab w:val="num" w:pos="4320"/>
        </w:tabs>
        <w:ind w:left="4320" w:hanging="360"/>
      </w:pPr>
      <w:rPr>
        <w:rFonts w:ascii="Arial" w:hAnsi="Arial" w:hint="default"/>
      </w:rPr>
    </w:lvl>
    <w:lvl w:ilvl="6" w:tplc="202446E4" w:tentative="1">
      <w:start w:val="1"/>
      <w:numFmt w:val="bullet"/>
      <w:lvlText w:val="•"/>
      <w:lvlJc w:val="left"/>
      <w:pPr>
        <w:tabs>
          <w:tab w:val="num" w:pos="5040"/>
        </w:tabs>
        <w:ind w:left="5040" w:hanging="360"/>
      </w:pPr>
      <w:rPr>
        <w:rFonts w:ascii="Arial" w:hAnsi="Arial" w:hint="default"/>
      </w:rPr>
    </w:lvl>
    <w:lvl w:ilvl="7" w:tplc="016C0BFC" w:tentative="1">
      <w:start w:val="1"/>
      <w:numFmt w:val="bullet"/>
      <w:lvlText w:val="•"/>
      <w:lvlJc w:val="left"/>
      <w:pPr>
        <w:tabs>
          <w:tab w:val="num" w:pos="5760"/>
        </w:tabs>
        <w:ind w:left="5760" w:hanging="360"/>
      </w:pPr>
      <w:rPr>
        <w:rFonts w:ascii="Arial" w:hAnsi="Arial" w:hint="default"/>
      </w:rPr>
    </w:lvl>
    <w:lvl w:ilvl="8" w:tplc="09C8A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E52DB4"/>
    <w:multiLevelType w:val="hybridMultilevel"/>
    <w:tmpl w:val="1A86F1EE"/>
    <w:lvl w:ilvl="0" w:tplc="E71A6144">
      <w:start w:val="1"/>
      <w:numFmt w:val="bullet"/>
      <w:lvlText w:val="•"/>
      <w:lvlJc w:val="left"/>
      <w:pPr>
        <w:tabs>
          <w:tab w:val="num" w:pos="720"/>
        </w:tabs>
        <w:ind w:left="720" w:hanging="360"/>
      </w:pPr>
      <w:rPr>
        <w:rFonts w:ascii="Arial" w:hAnsi="Arial" w:hint="default"/>
      </w:rPr>
    </w:lvl>
    <w:lvl w:ilvl="1" w:tplc="FB186898" w:tentative="1">
      <w:start w:val="1"/>
      <w:numFmt w:val="bullet"/>
      <w:lvlText w:val="•"/>
      <w:lvlJc w:val="left"/>
      <w:pPr>
        <w:tabs>
          <w:tab w:val="num" w:pos="1440"/>
        </w:tabs>
        <w:ind w:left="1440" w:hanging="360"/>
      </w:pPr>
      <w:rPr>
        <w:rFonts w:ascii="Arial" w:hAnsi="Arial" w:hint="default"/>
      </w:rPr>
    </w:lvl>
    <w:lvl w:ilvl="2" w:tplc="1EB68C60" w:tentative="1">
      <w:start w:val="1"/>
      <w:numFmt w:val="bullet"/>
      <w:lvlText w:val="•"/>
      <w:lvlJc w:val="left"/>
      <w:pPr>
        <w:tabs>
          <w:tab w:val="num" w:pos="2160"/>
        </w:tabs>
        <w:ind w:left="2160" w:hanging="360"/>
      </w:pPr>
      <w:rPr>
        <w:rFonts w:ascii="Arial" w:hAnsi="Arial" w:hint="default"/>
      </w:rPr>
    </w:lvl>
    <w:lvl w:ilvl="3" w:tplc="B45830FE" w:tentative="1">
      <w:start w:val="1"/>
      <w:numFmt w:val="bullet"/>
      <w:lvlText w:val="•"/>
      <w:lvlJc w:val="left"/>
      <w:pPr>
        <w:tabs>
          <w:tab w:val="num" w:pos="2880"/>
        </w:tabs>
        <w:ind w:left="2880" w:hanging="360"/>
      </w:pPr>
      <w:rPr>
        <w:rFonts w:ascii="Arial" w:hAnsi="Arial" w:hint="default"/>
      </w:rPr>
    </w:lvl>
    <w:lvl w:ilvl="4" w:tplc="DCB21102" w:tentative="1">
      <w:start w:val="1"/>
      <w:numFmt w:val="bullet"/>
      <w:lvlText w:val="•"/>
      <w:lvlJc w:val="left"/>
      <w:pPr>
        <w:tabs>
          <w:tab w:val="num" w:pos="3600"/>
        </w:tabs>
        <w:ind w:left="3600" w:hanging="360"/>
      </w:pPr>
      <w:rPr>
        <w:rFonts w:ascii="Arial" w:hAnsi="Arial" w:hint="default"/>
      </w:rPr>
    </w:lvl>
    <w:lvl w:ilvl="5" w:tplc="DF0E9BF6" w:tentative="1">
      <w:start w:val="1"/>
      <w:numFmt w:val="bullet"/>
      <w:lvlText w:val="•"/>
      <w:lvlJc w:val="left"/>
      <w:pPr>
        <w:tabs>
          <w:tab w:val="num" w:pos="4320"/>
        </w:tabs>
        <w:ind w:left="4320" w:hanging="360"/>
      </w:pPr>
      <w:rPr>
        <w:rFonts w:ascii="Arial" w:hAnsi="Arial" w:hint="default"/>
      </w:rPr>
    </w:lvl>
    <w:lvl w:ilvl="6" w:tplc="C714EBDE" w:tentative="1">
      <w:start w:val="1"/>
      <w:numFmt w:val="bullet"/>
      <w:lvlText w:val="•"/>
      <w:lvlJc w:val="left"/>
      <w:pPr>
        <w:tabs>
          <w:tab w:val="num" w:pos="5040"/>
        </w:tabs>
        <w:ind w:left="5040" w:hanging="360"/>
      </w:pPr>
      <w:rPr>
        <w:rFonts w:ascii="Arial" w:hAnsi="Arial" w:hint="default"/>
      </w:rPr>
    </w:lvl>
    <w:lvl w:ilvl="7" w:tplc="3F8A00F6" w:tentative="1">
      <w:start w:val="1"/>
      <w:numFmt w:val="bullet"/>
      <w:lvlText w:val="•"/>
      <w:lvlJc w:val="left"/>
      <w:pPr>
        <w:tabs>
          <w:tab w:val="num" w:pos="5760"/>
        </w:tabs>
        <w:ind w:left="5760" w:hanging="360"/>
      </w:pPr>
      <w:rPr>
        <w:rFonts w:ascii="Arial" w:hAnsi="Arial" w:hint="default"/>
      </w:rPr>
    </w:lvl>
    <w:lvl w:ilvl="8" w:tplc="3F5062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42628E"/>
    <w:multiLevelType w:val="hybridMultilevel"/>
    <w:tmpl w:val="541AD164"/>
    <w:lvl w:ilvl="0" w:tplc="8E48D140">
      <w:start w:val="1"/>
      <w:numFmt w:val="bullet"/>
      <w:lvlText w:val="•"/>
      <w:lvlJc w:val="left"/>
      <w:pPr>
        <w:tabs>
          <w:tab w:val="num" w:pos="720"/>
        </w:tabs>
        <w:ind w:left="720" w:hanging="360"/>
      </w:pPr>
      <w:rPr>
        <w:rFonts w:ascii="Arial" w:hAnsi="Arial" w:hint="default"/>
      </w:rPr>
    </w:lvl>
    <w:lvl w:ilvl="1" w:tplc="1B421E2E" w:tentative="1">
      <w:start w:val="1"/>
      <w:numFmt w:val="bullet"/>
      <w:lvlText w:val="•"/>
      <w:lvlJc w:val="left"/>
      <w:pPr>
        <w:tabs>
          <w:tab w:val="num" w:pos="1440"/>
        </w:tabs>
        <w:ind w:left="1440" w:hanging="360"/>
      </w:pPr>
      <w:rPr>
        <w:rFonts w:ascii="Arial" w:hAnsi="Arial" w:hint="default"/>
      </w:rPr>
    </w:lvl>
    <w:lvl w:ilvl="2" w:tplc="5128FEDC" w:tentative="1">
      <w:start w:val="1"/>
      <w:numFmt w:val="bullet"/>
      <w:lvlText w:val="•"/>
      <w:lvlJc w:val="left"/>
      <w:pPr>
        <w:tabs>
          <w:tab w:val="num" w:pos="2160"/>
        </w:tabs>
        <w:ind w:left="2160" w:hanging="360"/>
      </w:pPr>
      <w:rPr>
        <w:rFonts w:ascii="Arial" w:hAnsi="Arial" w:hint="default"/>
      </w:rPr>
    </w:lvl>
    <w:lvl w:ilvl="3" w:tplc="C11A9E54" w:tentative="1">
      <w:start w:val="1"/>
      <w:numFmt w:val="bullet"/>
      <w:lvlText w:val="•"/>
      <w:lvlJc w:val="left"/>
      <w:pPr>
        <w:tabs>
          <w:tab w:val="num" w:pos="2880"/>
        </w:tabs>
        <w:ind w:left="2880" w:hanging="360"/>
      </w:pPr>
      <w:rPr>
        <w:rFonts w:ascii="Arial" w:hAnsi="Arial" w:hint="default"/>
      </w:rPr>
    </w:lvl>
    <w:lvl w:ilvl="4" w:tplc="8182E07E" w:tentative="1">
      <w:start w:val="1"/>
      <w:numFmt w:val="bullet"/>
      <w:lvlText w:val="•"/>
      <w:lvlJc w:val="left"/>
      <w:pPr>
        <w:tabs>
          <w:tab w:val="num" w:pos="3600"/>
        </w:tabs>
        <w:ind w:left="3600" w:hanging="360"/>
      </w:pPr>
      <w:rPr>
        <w:rFonts w:ascii="Arial" w:hAnsi="Arial" w:hint="default"/>
      </w:rPr>
    </w:lvl>
    <w:lvl w:ilvl="5" w:tplc="011A9D9A" w:tentative="1">
      <w:start w:val="1"/>
      <w:numFmt w:val="bullet"/>
      <w:lvlText w:val="•"/>
      <w:lvlJc w:val="left"/>
      <w:pPr>
        <w:tabs>
          <w:tab w:val="num" w:pos="4320"/>
        </w:tabs>
        <w:ind w:left="4320" w:hanging="360"/>
      </w:pPr>
      <w:rPr>
        <w:rFonts w:ascii="Arial" w:hAnsi="Arial" w:hint="default"/>
      </w:rPr>
    </w:lvl>
    <w:lvl w:ilvl="6" w:tplc="C9AEC516" w:tentative="1">
      <w:start w:val="1"/>
      <w:numFmt w:val="bullet"/>
      <w:lvlText w:val="•"/>
      <w:lvlJc w:val="left"/>
      <w:pPr>
        <w:tabs>
          <w:tab w:val="num" w:pos="5040"/>
        </w:tabs>
        <w:ind w:left="5040" w:hanging="360"/>
      </w:pPr>
      <w:rPr>
        <w:rFonts w:ascii="Arial" w:hAnsi="Arial" w:hint="default"/>
      </w:rPr>
    </w:lvl>
    <w:lvl w:ilvl="7" w:tplc="7C565094" w:tentative="1">
      <w:start w:val="1"/>
      <w:numFmt w:val="bullet"/>
      <w:lvlText w:val="•"/>
      <w:lvlJc w:val="left"/>
      <w:pPr>
        <w:tabs>
          <w:tab w:val="num" w:pos="5760"/>
        </w:tabs>
        <w:ind w:left="5760" w:hanging="360"/>
      </w:pPr>
      <w:rPr>
        <w:rFonts w:ascii="Arial" w:hAnsi="Arial" w:hint="default"/>
      </w:rPr>
    </w:lvl>
    <w:lvl w:ilvl="8" w:tplc="9AC890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411DD9"/>
    <w:multiLevelType w:val="multilevel"/>
    <w:tmpl w:val="922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099C"/>
    <w:rsid w:val="00040D2F"/>
    <w:rsid w:val="00045303"/>
    <w:rsid w:val="00046D18"/>
    <w:rsid w:val="0005213D"/>
    <w:rsid w:val="00052958"/>
    <w:rsid w:val="0007048F"/>
    <w:rsid w:val="00071C86"/>
    <w:rsid w:val="00071F0F"/>
    <w:rsid w:val="00073352"/>
    <w:rsid w:val="000744A0"/>
    <w:rsid w:val="0008169E"/>
    <w:rsid w:val="00083584"/>
    <w:rsid w:val="00085C13"/>
    <w:rsid w:val="000861F1"/>
    <w:rsid w:val="00090709"/>
    <w:rsid w:val="000A0245"/>
    <w:rsid w:val="000A0AB1"/>
    <w:rsid w:val="000A0C40"/>
    <w:rsid w:val="000A3F1C"/>
    <w:rsid w:val="000A7C31"/>
    <w:rsid w:val="000B38ED"/>
    <w:rsid w:val="000C3170"/>
    <w:rsid w:val="000D2A5C"/>
    <w:rsid w:val="000D7ACF"/>
    <w:rsid w:val="000E0749"/>
    <w:rsid w:val="000E1266"/>
    <w:rsid w:val="000E7AE7"/>
    <w:rsid w:val="000F0973"/>
    <w:rsid w:val="000F344A"/>
    <w:rsid w:val="000F6C6F"/>
    <w:rsid w:val="00103A28"/>
    <w:rsid w:val="00114970"/>
    <w:rsid w:val="00125585"/>
    <w:rsid w:val="001263C3"/>
    <w:rsid w:val="001278BB"/>
    <w:rsid w:val="001304A6"/>
    <w:rsid w:val="00131173"/>
    <w:rsid w:val="00131E7D"/>
    <w:rsid w:val="00135619"/>
    <w:rsid w:val="0013692A"/>
    <w:rsid w:val="00144705"/>
    <w:rsid w:val="001605B9"/>
    <w:rsid w:val="00164708"/>
    <w:rsid w:val="0016763C"/>
    <w:rsid w:val="00170DC1"/>
    <w:rsid w:val="00172129"/>
    <w:rsid w:val="001758B1"/>
    <w:rsid w:val="00175E39"/>
    <w:rsid w:val="001766DE"/>
    <w:rsid w:val="001820B6"/>
    <w:rsid w:val="00183DCC"/>
    <w:rsid w:val="00186291"/>
    <w:rsid w:val="001931ED"/>
    <w:rsid w:val="0019704F"/>
    <w:rsid w:val="001A1F44"/>
    <w:rsid w:val="001A4173"/>
    <w:rsid w:val="001A6E25"/>
    <w:rsid w:val="001B03E3"/>
    <w:rsid w:val="001B2AC8"/>
    <w:rsid w:val="001C0B67"/>
    <w:rsid w:val="001C28B8"/>
    <w:rsid w:val="001C2A56"/>
    <w:rsid w:val="001D23A1"/>
    <w:rsid w:val="001E0249"/>
    <w:rsid w:val="001E1B8A"/>
    <w:rsid w:val="001E1EE9"/>
    <w:rsid w:val="001E2099"/>
    <w:rsid w:val="001E2526"/>
    <w:rsid w:val="001E48A3"/>
    <w:rsid w:val="001F0171"/>
    <w:rsid w:val="001F1547"/>
    <w:rsid w:val="001F3B46"/>
    <w:rsid w:val="001F65F1"/>
    <w:rsid w:val="0020031E"/>
    <w:rsid w:val="00202EC3"/>
    <w:rsid w:val="0020388B"/>
    <w:rsid w:val="0021039C"/>
    <w:rsid w:val="002270A7"/>
    <w:rsid w:val="00230D3D"/>
    <w:rsid w:val="00237CE4"/>
    <w:rsid w:val="002508C6"/>
    <w:rsid w:val="002637FD"/>
    <w:rsid w:val="00273A27"/>
    <w:rsid w:val="00275D54"/>
    <w:rsid w:val="002767F7"/>
    <w:rsid w:val="00283B78"/>
    <w:rsid w:val="00283C67"/>
    <w:rsid w:val="0028596A"/>
    <w:rsid w:val="00292354"/>
    <w:rsid w:val="00294401"/>
    <w:rsid w:val="002A0951"/>
    <w:rsid w:val="002A610E"/>
    <w:rsid w:val="002B61C2"/>
    <w:rsid w:val="002B64B6"/>
    <w:rsid w:val="002B7595"/>
    <w:rsid w:val="002C04B6"/>
    <w:rsid w:val="002C2709"/>
    <w:rsid w:val="002C296C"/>
    <w:rsid w:val="002D0221"/>
    <w:rsid w:val="002D0E77"/>
    <w:rsid w:val="002D6553"/>
    <w:rsid w:val="002E2D06"/>
    <w:rsid w:val="002E3D5C"/>
    <w:rsid w:val="002E65E7"/>
    <w:rsid w:val="002E6AED"/>
    <w:rsid w:val="002F0277"/>
    <w:rsid w:val="002F0A1A"/>
    <w:rsid w:val="002F1267"/>
    <w:rsid w:val="002F1ADA"/>
    <w:rsid w:val="00302DA1"/>
    <w:rsid w:val="00304A4A"/>
    <w:rsid w:val="00311064"/>
    <w:rsid w:val="0031697B"/>
    <w:rsid w:val="00323146"/>
    <w:rsid w:val="00326E85"/>
    <w:rsid w:val="0033611C"/>
    <w:rsid w:val="0033664B"/>
    <w:rsid w:val="003405D1"/>
    <w:rsid w:val="00341BFE"/>
    <w:rsid w:val="003436C7"/>
    <w:rsid w:val="0035148F"/>
    <w:rsid w:val="00360413"/>
    <w:rsid w:val="00361BD4"/>
    <w:rsid w:val="003718B8"/>
    <w:rsid w:val="00371FD8"/>
    <w:rsid w:val="00374759"/>
    <w:rsid w:val="00374B0C"/>
    <w:rsid w:val="00383518"/>
    <w:rsid w:val="003873C1"/>
    <w:rsid w:val="003A465E"/>
    <w:rsid w:val="003A62C8"/>
    <w:rsid w:val="003A7770"/>
    <w:rsid w:val="003A7B81"/>
    <w:rsid w:val="003B4C93"/>
    <w:rsid w:val="003B6B2A"/>
    <w:rsid w:val="003B7BC1"/>
    <w:rsid w:val="003C0785"/>
    <w:rsid w:val="003C4400"/>
    <w:rsid w:val="003D4805"/>
    <w:rsid w:val="003D6B79"/>
    <w:rsid w:val="003D76D2"/>
    <w:rsid w:val="003E11C1"/>
    <w:rsid w:val="0040347D"/>
    <w:rsid w:val="00403E7D"/>
    <w:rsid w:val="004075F3"/>
    <w:rsid w:val="00415F44"/>
    <w:rsid w:val="00417282"/>
    <w:rsid w:val="004203ED"/>
    <w:rsid w:val="00420B33"/>
    <w:rsid w:val="004212F2"/>
    <w:rsid w:val="004305EC"/>
    <w:rsid w:val="004466C7"/>
    <w:rsid w:val="00446D76"/>
    <w:rsid w:val="00455659"/>
    <w:rsid w:val="00456705"/>
    <w:rsid w:val="0048123E"/>
    <w:rsid w:val="004835F8"/>
    <w:rsid w:val="00486931"/>
    <w:rsid w:val="0049476E"/>
    <w:rsid w:val="0049726B"/>
    <w:rsid w:val="004A17B9"/>
    <w:rsid w:val="004A4D90"/>
    <w:rsid w:val="004A65C3"/>
    <w:rsid w:val="004B5DF7"/>
    <w:rsid w:val="004C5DD4"/>
    <w:rsid w:val="004D231B"/>
    <w:rsid w:val="004D7740"/>
    <w:rsid w:val="004D7E55"/>
    <w:rsid w:val="004F1AA1"/>
    <w:rsid w:val="004F5573"/>
    <w:rsid w:val="004F5B9F"/>
    <w:rsid w:val="00502172"/>
    <w:rsid w:val="00506201"/>
    <w:rsid w:val="00510DC9"/>
    <w:rsid w:val="0053120F"/>
    <w:rsid w:val="00531C33"/>
    <w:rsid w:val="005322E9"/>
    <w:rsid w:val="00533388"/>
    <w:rsid w:val="00537119"/>
    <w:rsid w:val="00540574"/>
    <w:rsid w:val="005406E5"/>
    <w:rsid w:val="00545918"/>
    <w:rsid w:val="00545C94"/>
    <w:rsid w:val="00550064"/>
    <w:rsid w:val="00550579"/>
    <w:rsid w:val="0055249D"/>
    <w:rsid w:val="00555BEF"/>
    <w:rsid w:val="00563F60"/>
    <w:rsid w:val="00566418"/>
    <w:rsid w:val="0057195D"/>
    <w:rsid w:val="005763DD"/>
    <w:rsid w:val="00585F60"/>
    <w:rsid w:val="005A1317"/>
    <w:rsid w:val="005A44D6"/>
    <w:rsid w:val="005B3411"/>
    <w:rsid w:val="005B5B0A"/>
    <w:rsid w:val="005B6FF6"/>
    <w:rsid w:val="005D0C8F"/>
    <w:rsid w:val="005D6906"/>
    <w:rsid w:val="005E0521"/>
    <w:rsid w:val="005E1C53"/>
    <w:rsid w:val="005E32C1"/>
    <w:rsid w:val="005E4EF6"/>
    <w:rsid w:val="005F5D9B"/>
    <w:rsid w:val="00605489"/>
    <w:rsid w:val="006056B9"/>
    <w:rsid w:val="00621CA4"/>
    <w:rsid w:val="00626397"/>
    <w:rsid w:val="00626FB8"/>
    <w:rsid w:val="00630135"/>
    <w:rsid w:val="006326F1"/>
    <w:rsid w:val="0063489E"/>
    <w:rsid w:val="00634DE0"/>
    <w:rsid w:val="00634FE2"/>
    <w:rsid w:val="00636FDF"/>
    <w:rsid w:val="00644AB2"/>
    <w:rsid w:val="00645E67"/>
    <w:rsid w:val="00647079"/>
    <w:rsid w:val="006520AD"/>
    <w:rsid w:val="0065350D"/>
    <w:rsid w:val="0065585F"/>
    <w:rsid w:val="00656749"/>
    <w:rsid w:val="00663F8B"/>
    <w:rsid w:val="0067221F"/>
    <w:rsid w:val="0067224C"/>
    <w:rsid w:val="0067687D"/>
    <w:rsid w:val="00676A99"/>
    <w:rsid w:val="00676FB8"/>
    <w:rsid w:val="0069405D"/>
    <w:rsid w:val="006A7FDB"/>
    <w:rsid w:val="006B76BA"/>
    <w:rsid w:val="006B7F37"/>
    <w:rsid w:val="006C6FA1"/>
    <w:rsid w:val="006C7B7E"/>
    <w:rsid w:val="006D6D09"/>
    <w:rsid w:val="006D741B"/>
    <w:rsid w:val="006E25F7"/>
    <w:rsid w:val="006E709F"/>
    <w:rsid w:val="007020C7"/>
    <w:rsid w:val="00702D5A"/>
    <w:rsid w:val="00702FB8"/>
    <w:rsid w:val="007110E3"/>
    <w:rsid w:val="00716C0F"/>
    <w:rsid w:val="00717B03"/>
    <w:rsid w:val="00722A4E"/>
    <w:rsid w:val="00732362"/>
    <w:rsid w:val="007352D3"/>
    <w:rsid w:val="00737633"/>
    <w:rsid w:val="00740776"/>
    <w:rsid w:val="00743D4C"/>
    <w:rsid w:val="00747EA9"/>
    <w:rsid w:val="00751599"/>
    <w:rsid w:val="007535B4"/>
    <w:rsid w:val="00753FFC"/>
    <w:rsid w:val="00760A08"/>
    <w:rsid w:val="0076441A"/>
    <w:rsid w:val="00764478"/>
    <w:rsid w:val="00764727"/>
    <w:rsid w:val="0077012B"/>
    <w:rsid w:val="00771F31"/>
    <w:rsid w:val="00775362"/>
    <w:rsid w:val="0077692A"/>
    <w:rsid w:val="00781F9D"/>
    <w:rsid w:val="00786888"/>
    <w:rsid w:val="007A50AB"/>
    <w:rsid w:val="007A5950"/>
    <w:rsid w:val="007B5159"/>
    <w:rsid w:val="007B58EA"/>
    <w:rsid w:val="007C0D80"/>
    <w:rsid w:val="007C3C4E"/>
    <w:rsid w:val="007C6B79"/>
    <w:rsid w:val="007C7D46"/>
    <w:rsid w:val="007D4777"/>
    <w:rsid w:val="007D56A3"/>
    <w:rsid w:val="007E0B71"/>
    <w:rsid w:val="007E1A3F"/>
    <w:rsid w:val="007E374E"/>
    <w:rsid w:val="007E6989"/>
    <w:rsid w:val="007F2E34"/>
    <w:rsid w:val="007F5925"/>
    <w:rsid w:val="007F6322"/>
    <w:rsid w:val="0080296C"/>
    <w:rsid w:val="008050E6"/>
    <w:rsid w:val="00806BB6"/>
    <w:rsid w:val="00812C47"/>
    <w:rsid w:val="00812EC7"/>
    <w:rsid w:val="00827624"/>
    <w:rsid w:val="008325DE"/>
    <w:rsid w:val="008366B1"/>
    <w:rsid w:val="00842574"/>
    <w:rsid w:val="0087424E"/>
    <w:rsid w:val="008750F3"/>
    <w:rsid w:val="008818FD"/>
    <w:rsid w:val="008821B8"/>
    <w:rsid w:val="00883F7F"/>
    <w:rsid w:val="00892551"/>
    <w:rsid w:val="00893337"/>
    <w:rsid w:val="008A2178"/>
    <w:rsid w:val="008A29EE"/>
    <w:rsid w:val="008B1760"/>
    <w:rsid w:val="008B3959"/>
    <w:rsid w:val="008B4341"/>
    <w:rsid w:val="008C0290"/>
    <w:rsid w:val="008C286F"/>
    <w:rsid w:val="008C31DF"/>
    <w:rsid w:val="008D0009"/>
    <w:rsid w:val="008D0F25"/>
    <w:rsid w:val="008D1E09"/>
    <w:rsid w:val="008D6BB5"/>
    <w:rsid w:val="008E16A3"/>
    <w:rsid w:val="008E6CA4"/>
    <w:rsid w:val="008E6F50"/>
    <w:rsid w:val="008F256A"/>
    <w:rsid w:val="008F5E35"/>
    <w:rsid w:val="009005E9"/>
    <w:rsid w:val="0090399F"/>
    <w:rsid w:val="00905026"/>
    <w:rsid w:val="0091068D"/>
    <w:rsid w:val="00913667"/>
    <w:rsid w:val="0091463E"/>
    <w:rsid w:val="009273E1"/>
    <w:rsid w:val="00933C6B"/>
    <w:rsid w:val="00935AEE"/>
    <w:rsid w:val="0093603D"/>
    <w:rsid w:val="009404D2"/>
    <w:rsid w:val="009406B5"/>
    <w:rsid w:val="00944D6B"/>
    <w:rsid w:val="009506B1"/>
    <w:rsid w:val="00954AAA"/>
    <w:rsid w:val="00962536"/>
    <w:rsid w:val="0096391C"/>
    <w:rsid w:val="0096721E"/>
    <w:rsid w:val="00973E54"/>
    <w:rsid w:val="00974400"/>
    <w:rsid w:val="00975D81"/>
    <w:rsid w:val="009826F1"/>
    <w:rsid w:val="00990E83"/>
    <w:rsid w:val="009926C7"/>
    <w:rsid w:val="00996AB7"/>
    <w:rsid w:val="00997E73"/>
    <w:rsid w:val="009A1C8D"/>
    <w:rsid w:val="009A337E"/>
    <w:rsid w:val="009B381B"/>
    <w:rsid w:val="009B5E81"/>
    <w:rsid w:val="009C391C"/>
    <w:rsid w:val="009C46EB"/>
    <w:rsid w:val="009C62DA"/>
    <w:rsid w:val="009C6872"/>
    <w:rsid w:val="009D28C1"/>
    <w:rsid w:val="009D5156"/>
    <w:rsid w:val="009E445A"/>
    <w:rsid w:val="009F3A1B"/>
    <w:rsid w:val="009F45F5"/>
    <w:rsid w:val="009F49BC"/>
    <w:rsid w:val="009F5E7F"/>
    <w:rsid w:val="009F6DC0"/>
    <w:rsid w:val="009F7974"/>
    <w:rsid w:val="00A01D79"/>
    <w:rsid w:val="00A07482"/>
    <w:rsid w:val="00A165A3"/>
    <w:rsid w:val="00A22056"/>
    <w:rsid w:val="00A26E67"/>
    <w:rsid w:val="00A30632"/>
    <w:rsid w:val="00A34506"/>
    <w:rsid w:val="00A3478A"/>
    <w:rsid w:val="00A35D36"/>
    <w:rsid w:val="00A37643"/>
    <w:rsid w:val="00A42E79"/>
    <w:rsid w:val="00A5059B"/>
    <w:rsid w:val="00A5165D"/>
    <w:rsid w:val="00A5270A"/>
    <w:rsid w:val="00A527A9"/>
    <w:rsid w:val="00A5373F"/>
    <w:rsid w:val="00A54492"/>
    <w:rsid w:val="00A54F4C"/>
    <w:rsid w:val="00A60222"/>
    <w:rsid w:val="00A60B64"/>
    <w:rsid w:val="00A623AA"/>
    <w:rsid w:val="00A670A6"/>
    <w:rsid w:val="00A734E0"/>
    <w:rsid w:val="00A77454"/>
    <w:rsid w:val="00A90DDC"/>
    <w:rsid w:val="00A91515"/>
    <w:rsid w:val="00AA679A"/>
    <w:rsid w:val="00AB02BF"/>
    <w:rsid w:val="00AC4C10"/>
    <w:rsid w:val="00AC7B48"/>
    <w:rsid w:val="00AD0455"/>
    <w:rsid w:val="00AD078F"/>
    <w:rsid w:val="00AD1A78"/>
    <w:rsid w:val="00AD49A3"/>
    <w:rsid w:val="00AD5932"/>
    <w:rsid w:val="00AD7966"/>
    <w:rsid w:val="00AD7B7F"/>
    <w:rsid w:val="00AE0648"/>
    <w:rsid w:val="00AE293E"/>
    <w:rsid w:val="00AE2D9C"/>
    <w:rsid w:val="00AF142A"/>
    <w:rsid w:val="00AF1BA0"/>
    <w:rsid w:val="00B00F0D"/>
    <w:rsid w:val="00B0124D"/>
    <w:rsid w:val="00B2566C"/>
    <w:rsid w:val="00B26F99"/>
    <w:rsid w:val="00B274C0"/>
    <w:rsid w:val="00B34D53"/>
    <w:rsid w:val="00B368CB"/>
    <w:rsid w:val="00B40F7F"/>
    <w:rsid w:val="00B42570"/>
    <w:rsid w:val="00B42AD7"/>
    <w:rsid w:val="00B523A3"/>
    <w:rsid w:val="00B528A0"/>
    <w:rsid w:val="00B53632"/>
    <w:rsid w:val="00B56415"/>
    <w:rsid w:val="00B5725D"/>
    <w:rsid w:val="00B630AE"/>
    <w:rsid w:val="00B65372"/>
    <w:rsid w:val="00B65D7A"/>
    <w:rsid w:val="00B72BC2"/>
    <w:rsid w:val="00B75EA6"/>
    <w:rsid w:val="00B766ED"/>
    <w:rsid w:val="00B877B7"/>
    <w:rsid w:val="00BA2782"/>
    <w:rsid w:val="00BB24F6"/>
    <w:rsid w:val="00BB7754"/>
    <w:rsid w:val="00BC45A7"/>
    <w:rsid w:val="00BD7F7B"/>
    <w:rsid w:val="00BE16BC"/>
    <w:rsid w:val="00BE4B21"/>
    <w:rsid w:val="00BF1DEB"/>
    <w:rsid w:val="00BF285A"/>
    <w:rsid w:val="00C021FD"/>
    <w:rsid w:val="00C06BD5"/>
    <w:rsid w:val="00C10A23"/>
    <w:rsid w:val="00C113A3"/>
    <w:rsid w:val="00C161F7"/>
    <w:rsid w:val="00C30167"/>
    <w:rsid w:val="00C31D04"/>
    <w:rsid w:val="00C3639A"/>
    <w:rsid w:val="00C45660"/>
    <w:rsid w:val="00C45D46"/>
    <w:rsid w:val="00C46BDE"/>
    <w:rsid w:val="00C5397E"/>
    <w:rsid w:val="00C616D2"/>
    <w:rsid w:val="00C61DB6"/>
    <w:rsid w:val="00C62C6B"/>
    <w:rsid w:val="00C6683A"/>
    <w:rsid w:val="00C66AC9"/>
    <w:rsid w:val="00C71DA1"/>
    <w:rsid w:val="00C73321"/>
    <w:rsid w:val="00C814CC"/>
    <w:rsid w:val="00C8172C"/>
    <w:rsid w:val="00C82653"/>
    <w:rsid w:val="00C86DE9"/>
    <w:rsid w:val="00C914C9"/>
    <w:rsid w:val="00C95E1E"/>
    <w:rsid w:val="00C96A49"/>
    <w:rsid w:val="00CA099A"/>
    <w:rsid w:val="00CA43A1"/>
    <w:rsid w:val="00CA459B"/>
    <w:rsid w:val="00CB4B62"/>
    <w:rsid w:val="00CC145B"/>
    <w:rsid w:val="00CD00DD"/>
    <w:rsid w:val="00CD1E4B"/>
    <w:rsid w:val="00CD62BA"/>
    <w:rsid w:val="00CE0325"/>
    <w:rsid w:val="00CE2259"/>
    <w:rsid w:val="00CE44AE"/>
    <w:rsid w:val="00CF2018"/>
    <w:rsid w:val="00CF766D"/>
    <w:rsid w:val="00D02E7E"/>
    <w:rsid w:val="00D04FE9"/>
    <w:rsid w:val="00D10704"/>
    <w:rsid w:val="00D10843"/>
    <w:rsid w:val="00D25007"/>
    <w:rsid w:val="00D25BC1"/>
    <w:rsid w:val="00D2775A"/>
    <w:rsid w:val="00D33524"/>
    <w:rsid w:val="00D37154"/>
    <w:rsid w:val="00D443B1"/>
    <w:rsid w:val="00D47AAE"/>
    <w:rsid w:val="00D6273C"/>
    <w:rsid w:val="00D67867"/>
    <w:rsid w:val="00D71EE1"/>
    <w:rsid w:val="00D74264"/>
    <w:rsid w:val="00D77C4B"/>
    <w:rsid w:val="00D8289B"/>
    <w:rsid w:val="00D90525"/>
    <w:rsid w:val="00DA59B9"/>
    <w:rsid w:val="00DB1E82"/>
    <w:rsid w:val="00DB327B"/>
    <w:rsid w:val="00DC251E"/>
    <w:rsid w:val="00DC3DCF"/>
    <w:rsid w:val="00DD326B"/>
    <w:rsid w:val="00DD4050"/>
    <w:rsid w:val="00DD499B"/>
    <w:rsid w:val="00DD4E58"/>
    <w:rsid w:val="00DD524B"/>
    <w:rsid w:val="00DD6A86"/>
    <w:rsid w:val="00DE1C6F"/>
    <w:rsid w:val="00DE3C2E"/>
    <w:rsid w:val="00DE5CF3"/>
    <w:rsid w:val="00DF2278"/>
    <w:rsid w:val="00DF37DB"/>
    <w:rsid w:val="00DF3C38"/>
    <w:rsid w:val="00DF3E31"/>
    <w:rsid w:val="00DF4657"/>
    <w:rsid w:val="00E012E9"/>
    <w:rsid w:val="00E211F1"/>
    <w:rsid w:val="00E315AE"/>
    <w:rsid w:val="00E322B4"/>
    <w:rsid w:val="00E33549"/>
    <w:rsid w:val="00E41A15"/>
    <w:rsid w:val="00E4228F"/>
    <w:rsid w:val="00E425CF"/>
    <w:rsid w:val="00E5702A"/>
    <w:rsid w:val="00E579B0"/>
    <w:rsid w:val="00E610C1"/>
    <w:rsid w:val="00E66D8D"/>
    <w:rsid w:val="00E93DCA"/>
    <w:rsid w:val="00E94CE4"/>
    <w:rsid w:val="00E97C62"/>
    <w:rsid w:val="00EA042E"/>
    <w:rsid w:val="00EA4CEA"/>
    <w:rsid w:val="00EA64DC"/>
    <w:rsid w:val="00EA6CE3"/>
    <w:rsid w:val="00EB017E"/>
    <w:rsid w:val="00EB1AC6"/>
    <w:rsid w:val="00EB3D4E"/>
    <w:rsid w:val="00EB41D6"/>
    <w:rsid w:val="00EB55C9"/>
    <w:rsid w:val="00EB77EB"/>
    <w:rsid w:val="00EC161B"/>
    <w:rsid w:val="00EC4354"/>
    <w:rsid w:val="00ED2AA8"/>
    <w:rsid w:val="00EE06AC"/>
    <w:rsid w:val="00EE7E20"/>
    <w:rsid w:val="00EF4687"/>
    <w:rsid w:val="00F0207A"/>
    <w:rsid w:val="00F027F4"/>
    <w:rsid w:val="00F16110"/>
    <w:rsid w:val="00F172CE"/>
    <w:rsid w:val="00F36B5B"/>
    <w:rsid w:val="00F55545"/>
    <w:rsid w:val="00F55AD2"/>
    <w:rsid w:val="00F61BAF"/>
    <w:rsid w:val="00F621E2"/>
    <w:rsid w:val="00F64647"/>
    <w:rsid w:val="00F700AB"/>
    <w:rsid w:val="00F82CE0"/>
    <w:rsid w:val="00F9188E"/>
    <w:rsid w:val="00F91B75"/>
    <w:rsid w:val="00F920FC"/>
    <w:rsid w:val="00F92335"/>
    <w:rsid w:val="00F97FD9"/>
    <w:rsid w:val="00FA4CC6"/>
    <w:rsid w:val="00FB2B3E"/>
    <w:rsid w:val="00FB3146"/>
    <w:rsid w:val="00FC0035"/>
    <w:rsid w:val="00FC1582"/>
    <w:rsid w:val="00FD1D7B"/>
    <w:rsid w:val="00FD2A24"/>
    <w:rsid w:val="00FD3CB7"/>
    <w:rsid w:val="00FE7DA6"/>
    <w:rsid w:val="00FF074C"/>
    <w:rsid w:val="00FF2407"/>
    <w:rsid w:val="00FF50C0"/>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FF074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5156"/>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7047">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501628887">
      <w:bodyDiv w:val="1"/>
      <w:marLeft w:val="0"/>
      <w:marRight w:val="0"/>
      <w:marTop w:val="0"/>
      <w:marBottom w:val="0"/>
      <w:divBdr>
        <w:top w:val="none" w:sz="0" w:space="0" w:color="auto"/>
        <w:left w:val="none" w:sz="0" w:space="0" w:color="auto"/>
        <w:bottom w:val="none" w:sz="0" w:space="0" w:color="auto"/>
        <w:right w:val="none" w:sz="0" w:space="0" w:color="auto"/>
      </w:divBdr>
    </w:div>
    <w:div w:id="599529206">
      <w:bodyDiv w:val="1"/>
      <w:marLeft w:val="0"/>
      <w:marRight w:val="0"/>
      <w:marTop w:val="0"/>
      <w:marBottom w:val="0"/>
      <w:divBdr>
        <w:top w:val="none" w:sz="0" w:space="0" w:color="auto"/>
        <w:left w:val="none" w:sz="0" w:space="0" w:color="auto"/>
        <w:bottom w:val="none" w:sz="0" w:space="0" w:color="auto"/>
        <w:right w:val="none" w:sz="0" w:space="0" w:color="auto"/>
      </w:divBdr>
      <w:divsChild>
        <w:div w:id="136142619">
          <w:marLeft w:val="360"/>
          <w:marRight w:val="0"/>
          <w:marTop w:val="200"/>
          <w:marBottom w:val="0"/>
          <w:divBdr>
            <w:top w:val="none" w:sz="0" w:space="0" w:color="auto"/>
            <w:left w:val="none" w:sz="0" w:space="0" w:color="auto"/>
            <w:bottom w:val="none" w:sz="0" w:space="0" w:color="auto"/>
            <w:right w:val="none" w:sz="0" w:space="0" w:color="auto"/>
          </w:divBdr>
        </w:div>
      </w:divsChild>
    </w:div>
    <w:div w:id="689187576">
      <w:bodyDiv w:val="1"/>
      <w:marLeft w:val="0"/>
      <w:marRight w:val="0"/>
      <w:marTop w:val="0"/>
      <w:marBottom w:val="0"/>
      <w:divBdr>
        <w:top w:val="none" w:sz="0" w:space="0" w:color="auto"/>
        <w:left w:val="none" w:sz="0" w:space="0" w:color="auto"/>
        <w:bottom w:val="none" w:sz="0" w:space="0" w:color="auto"/>
        <w:right w:val="none" w:sz="0" w:space="0" w:color="auto"/>
      </w:divBdr>
      <w:divsChild>
        <w:div w:id="984433249">
          <w:marLeft w:val="360"/>
          <w:marRight w:val="0"/>
          <w:marTop w:val="200"/>
          <w:marBottom w:val="0"/>
          <w:divBdr>
            <w:top w:val="none" w:sz="0" w:space="0" w:color="auto"/>
            <w:left w:val="none" w:sz="0" w:space="0" w:color="auto"/>
            <w:bottom w:val="none" w:sz="0" w:space="0" w:color="auto"/>
            <w:right w:val="none" w:sz="0" w:space="0" w:color="auto"/>
          </w:divBdr>
        </w:div>
      </w:divsChild>
    </w:div>
    <w:div w:id="814107795">
      <w:bodyDiv w:val="1"/>
      <w:marLeft w:val="0"/>
      <w:marRight w:val="0"/>
      <w:marTop w:val="0"/>
      <w:marBottom w:val="0"/>
      <w:divBdr>
        <w:top w:val="none" w:sz="0" w:space="0" w:color="auto"/>
        <w:left w:val="none" w:sz="0" w:space="0" w:color="auto"/>
        <w:bottom w:val="none" w:sz="0" w:space="0" w:color="auto"/>
        <w:right w:val="none" w:sz="0" w:space="0" w:color="auto"/>
      </w:divBdr>
    </w:div>
    <w:div w:id="919602321">
      <w:bodyDiv w:val="1"/>
      <w:marLeft w:val="0"/>
      <w:marRight w:val="0"/>
      <w:marTop w:val="0"/>
      <w:marBottom w:val="0"/>
      <w:divBdr>
        <w:top w:val="none" w:sz="0" w:space="0" w:color="auto"/>
        <w:left w:val="none" w:sz="0" w:space="0" w:color="auto"/>
        <w:bottom w:val="none" w:sz="0" w:space="0" w:color="auto"/>
        <w:right w:val="none" w:sz="0" w:space="0" w:color="auto"/>
      </w:divBdr>
      <w:divsChild>
        <w:div w:id="2045253460">
          <w:marLeft w:val="360"/>
          <w:marRight w:val="0"/>
          <w:marTop w:val="200"/>
          <w:marBottom w:val="0"/>
          <w:divBdr>
            <w:top w:val="none" w:sz="0" w:space="0" w:color="auto"/>
            <w:left w:val="none" w:sz="0" w:space="0" w:color="auto"/>
            <w:bottom w:val="none" w:sz="0" w:space="0" w:color="auto"/>
            <w:right w:val="none" w:sz="0" w:space="0" w:color="auto"/>
          </w:divBdr>
        </w:div>
        <w:div w:id="1334995980">
          <w:marLeft w:val="360"/>
          <w:marRight w:val="0"/>
          <w:marTop w:val="200"/>
          <w:marBottom w:val="0"/>
          <w:divBdr>
            <w:top w:val="none" w:sz="0" w:space="0" w:color="auto"/>
            <w:left w:val="none" w:sz="0" w:space="0" w:color="auto"/>
            <w:bottom w:val="none" w:sz="0" w:space="0" w:color="auto"/>
            <w:right w:val="none" w:sz="0" w:space="0" w:color="auto"/>
          </w:divBdr>
        </w:div>
      </w:divsChild>
    </w:div>
    <w:div w:id="963468307">
      <w:bodyDiv w:val="1"/>
      <w:marLeft w:val="0"/>
      <w:marRight w:val="0"/>
      <w:marTop w:val="0"/>
      <w:marBottom w:val="0"/>
      <w:divBdr>
        <w:top w:val="none" w:sz="0" w:space="0" w:color="auto"/>
        <w:left w:val="none" w:sz="0" w:space="0" w:color="auto"/>
        <w:bottom w:val="none" w:sz="0" w:space="0" w:color="auto"/>
        <w:right w:val="none" w:sz="0" w:space="0" w:color="auto"/>
      </w:divBdr>
    </w:div>
    <w:div w:id="1133600495">
      <w:bodyDiv w:val="1"/>
      <w:marLeft w:val="0"/>
      <w:marRight w:val="0"/>
      <w:marTop w:val="0"/>
      <w:marBottom w:val="0"/>
      <w:divBdr>
        <w:top w:val="none" w:sz="0" w:space="0" w:color="auto"/>
        <w:left w:val="none" w:sz="0" w:space="0" w:color="auto"/>
        <w:bottom w:val="none" w:sz="0" w:space="0" w:color="auto"/>
        <w:right w:val="none" w:sz="0" w:space="0" w:color="auto"/>
      </w:divBdr>
    </w:div>
    <w:div w:id="1191725354">
      <w:bodyDiv w:val="1"/>
      <w:marLeft w:val="0"/>
      <w:marRight w:val="0"/>
      <w:marTop w:val="0"/>
      <w:marBottom w:val="0"/>
      <w:divBdr>
        <w:top w:val="none" w:sz="0" w:space="0" w:color="auto"/>
        <w:left w:val="none" w:sz="0" w:space="0" w:color="auto"/>
        <w:bottom w:val="none" w:sz="0" w:space="0" w:color="auto"/>
        <w:right w:val="none" w:sz="0" w:space="0" w:color="auto"/>
      </w:divBdr>
      <w:divsChild>
        <w:div w:id="1013649824">
          <w:marLeft w:val="360"/>
          <w:marRight w:val="0"/>
          <w:marTop w:val="200"/>
          <w:marBottom w:val="0"/>
          <w:divBdr>
            <w:top w:val="none" w:sz="0" w:space="0" w:color="auto"/>
            <w:left w:val="none" w:sz="0" w:space="0" w:color="auto"/>
            <w:bottom w:val="none" w:sz="0" w:space="0" w:color="auto"/>
            <w:right w:val="none" w:sz="0" w:space="0" w:color="auto"/>
          </w:divBdr>
        </w:div>
      </w:divsChild>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402555714">
      <w:bodyDiv w:val="1"/>
      <w:marLeft w:val="0"/>
      <w:marRight w:val="0"/>
      <w:marTop w:val="0"/>
      <w:marBottom w:val="0"/>
      <w:divBdr>
        <w:top w:val="none" w:sz="0" w:space="0" w:color="auto"/>
        <w:left w:val="none" w:sz="0" w:space="0" w:color="auto"/>
        <w:bottom w:val="none" w:sz="0" w:space="0" w:color="auto"/>
        <w:right w:val="none" w:sz="0" w:space="0" w:color="auto"/>
      </w:divBdr>
    </w:div>
    <w:div w:id="1413312129">
      <w:bodyDiv w:val="1"/>
      <w:marLeft w:val="0"/>
      <w:marRight w:val="0"/>
      <w:marTop w:val="0"/>
      <w:marBottom w:val="0"/>
      <w:divBdr>
        <w:top w:val="none" w:sz="0" w:space="0" w:color="auto"/>
        <w:left w:val="none" w:sz="0" w:space="0" w:color="auto"/>
        <w:bottom w:val="none" w:sz="0" w:space="0" w:color="auto"/>
        <w:right w:val="none" w:sz="0" w:space="0" w:color="auto"/>
      </w:divBdr>
    </w:div>
    <w:div w:id="20924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437</cp:revision>
  <dcterms:created xsi:type="dcterms:W3CDTF">2022-10-12T11:53:00Z</dcterms:created>
  <dcterms:modified xsi:type="dcterms:W3CDTF">2023-02-26T03:02:00Z</dcterms:modified>
</cp:coreProperties>
</file>