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394C6511" w:rsidR="000A074F" w:rsidRPr="00A13BBB" w:rsidRDefault="00A13BBB" w:rsidP="000A074F">
      <w:pPr>
        <w:rPr>
          <w:rFonts w:ascii="Trebuchet MS" w:hAnsi="Trebuchet MS"/>
          <w:b/>
          <w:bCs/>
        </w:rPr>
      </w:pPr>
      <w:r w:rsidRPr="00A13BBB">
        <w:rPr>
          <w:rFonts w:ascii="Trebuchet MS" w:hAnsi="Trebuchet MS"/>
          <w:b/>
          <w:bCs/>
        </w:rPr>
        <w:t>\chapter{Single molecule somatic mutation detection}</w:t>
      </w:r>
    </w:p>
    <w:p w14:paraId="5CABABCD" w14:textId="77777777" w:rsidR="00A13BBB" w:rsidRPr="00C5118A" w:rsidRDefault="00A13BBB" w:rsidP="000A074F">
      <w:pPr>
        <w:rPr>
          <w:rFonts w:ascii="Trebuchet MS" w:hAnsi="Trebuchet MS"/>
        </w:rPr>
      </w:pPr>
    </w:p>
    <w:p w14:paraId="515A2633" w14:textId="0302838F" w:rsidR="000A074F" w:rsidRPr="00C5118A" w:rsidRDefault="000A074F" w:rsidP="000A074F">
      <w:pPr>
        <w:rPr>
          <w:rFonts w:ascii="Trebuchet MS" w:eastAsiaTheme="minorEastAsia" w:hAnsi="Trebuchet MS"/>
        </w:rPr>
      </w:pPr>
      <w:r w:rsidRPr="00C5118A">
        <w:rPr>
          <w:rFonts w:ascii="Trebuchet MS" w:hAnsi="Trebuchet MS"/>
        </w:rPr>
        <w:t xml:space="preserve">\textit{Most sequences have been derived by priming on both strands; this allows more confidence than when only one strand could be used} </w:t>
      </w:r>
    </w:p>
    <w:p w14:paraId="0A784135" w14:textId="212B0315" w:rsidR="000A074F" w:rsidRPr="00C5118A" w:rsidRDefault="000A074F" w:rsidP="000A074F">
      <w:pPr>
        <w:rPr>
          <w:rFonts w:ascii="Trebuchet MS" w:hAnsi="Trebuchet MS"/>
        </w:rPr>
      </w:pPr>
      <w:r w:rsidRPr="00C5118A">
        <w:rPr>
          <w:rFonts w:ascii="Trebuchet MS" w:eastAsiaTheme="minorEastAsia" w:hAnsi="Trebuchet MS"/>
        </w:rPr>
        <w:t>\begin{flushright} (</w:t>
      </w:r>
      <w:r w:rsidRPr="00C5118A">
        <w:rPr>
          <w:rFonts w:ascii="Trebuchet MS" w:hAnsi="Trebuchet MS"/>
        </w:rPr>
        <w:t>Frederick Sanger</w:t>
      </w:r>
      <w:r w:rsidR="0099089F" w:rsidRPr="00C5118A">
        <w:rPr>
          <w:rFonts w:ascii="Trebuchet MS" w:hAnsi="Trebuchet MS"/>
        </w:rPr>
        <w:t>, 1977</w:t>
      </w:r>
      <w:r w:rsidRPr="00C5118A">
        <w:rPr>
          <w:rFonts w:ascii="Trebuchet MS" w:hAnsi="Trebuchet MS"/>
        </w:rPr>
        <w:t xml:space="preserve"> </w:t>
      </w:r>
      <w:r w:rsidRPr="00C5118A">
        <w:rPr>
          <w:rFonts w:ascii="Trebuchet MS" w:eastAsiaTheme="minorEastAsia" w:hAnsi="Trebuchet MS"/>
        </w:rPr>
        <w:t>\cite{Sanger1977-os}) \end{flushright}</w:t>
      </w:r>
    </w:p>
    <w:p w14:paraId="47590ABD" w14:textId="77777777" w:rsidR="000A074F" w:rsidRPr="00C5118A" w:rsidRDefault="000A074F" w:rsidP="00C00019">
      <w:pPr>
        <w:rPr>
          <w:rFonts w:ascii="Trebuchet MS" w:eastAsiaTheme="minorEastAsia" w:hAnsi="Trebuchet MS"/>
          <w:b/>
          <w:bCs/>
        </w:rPr>
      </w:pPr>
    </w:p>
    <w:p w14:paraId="615E466C" w14:textId="0D1059FE" w:rsidR="00C00019" w:rsidRPr="00C5118A" w:rsidRDefault="00C00019" w:rsidP="00C00019">
      <w:pPr>
        <w:rPr>
          <w:rFonts w:ascii="Trebuchet MS" w:eastAsiaTheme="minorEastAsia" w:hAnsi="Trebuchet MS"/>
          <w:b/>
          <w:bCs/>
        </w:rPr>
      </w:pPr>
      <w:r w:rsidRPr="00C5118A">
        <w:rPr>
          <w:rFonts w:ascii="Trebuchet MS" w:eastAsiaTheme="minorEastAsia" w:hAnsi="Trebuchet MS"/>
          <w:b/>
          <w:bCs/>
        </w:rPr>
        <w:t>\section{Introduction}</w:t>
      </w:r>
    </w:p>
    <w:p w14:paraId="4987A85A" w14:textId="74DEF252" w:rsidR="008C3D97" w:rsidRDefault="008C3D97" w:rsidP="00C00019">
      <w:pPr>
        <w:rPr>
          <w:rFonts w:ascii="Trebuchet MS" w:eastAsiaTheme="minorEastAsia" w:hAnsi="Trebuchet MS"/>
        </w:rPr>
      </w:pPr>
    </w:p>
    <w:p w14:paraId="662387BE" w14:textId="73328922" w:rsidR="00D418B2" w:rsidRDefault="008305C2" w:rsidP="00717EC1">
      <w:pPr>
        <w:rPr>
          <w:rFonts w:ascii="Trebuchet MS" w:eastAsiaTheme="minorEastAsia" w:hAnsi="Trebuchet MS"/>
        </w:rPr>
      </w:pPr>
      <w:r>
        <w:rPr>
          <w:rFonts w:ascii="Trebuchet MS" w:eastAsiaTheme="minorEastAsia" w:hAnsi="Trebuchet MS"/>
        </w:rPr>
        <w:t>As d</w:t>
      </w:r>
      <w:r w:rsidR="0092618B">
        <w:rPr>
          <w:rFonts w:ascii="Trebuchet MS" w:eastAsiaTheme="minorEastAsia" w:hAnsi="Trebuchet MS"/>
        </w:rPr>
        <w:t>escribed</w:t>
      </w:r>
      <w:r>
        <w:rPr>
          <w:rFonts w:ascii="Trebuchet MS" w:eastAsiaTheme="minorEastAsia" w:hAnsi="Trebuchet MS"/>
        </w:rPr>
        <w:t xml:space="preserve"> in chapter 1, both duplex and CCS sequencing leverages redundant sequencing and complementary base pairing between the forward and reverse strand of a double-stranded DNA molecule to create a highly accurate consensus sequence. </w:t>
      </w:r>
      <w:r w:rsidR="00717EC1" w:rsidRPr="00C5118A">
        <w:rPr>
          <w:rFonts w:ascii="Trebuchet MS" w:eastAsiaTheme="minorEastAsia" w:hAnsi="Trebuchet MS"/>
        </w:rPr>
        <w:t>Considering the similarities between duplex and CCS sequencing</w:t>
      </w:r>
      <w:r w:rsidR="005C63BD">
        <w:rPr>
          <w:rFonts w:ascii="Trebuchet MS" w:eastAsiaTheme="minorEastAsia" w:hAnsi="Trebuchet MS"/>
        </w:rPr>
        <w:t xml:space="preserve"> </w:t>
      </w:r>
      <w:r w:rsidR="00717EC1" w:rsidRPr="00C5118A">
        <w:rPr>
          <w:rFonts w:ascii="Trebuchet MS" w:eastAsiaTheme="minorEastAsia" w:hAnsi="Trebuchet MS"/>
        </w:rPr>
        <w:t>\cite{Schmitt2012-yr, Hoang2016-jx</w:t>
      </w:r>
      <w:r>
        <w:rPr>
          <w:rFonts w:ascii="Trebuchet MS" w:eastAsiaTheme="minorEastAsia" w:hAnsi="Trebuchet MS"/>
        </w:rPr>
        <w:t xml:space="preserve">, </w:t>
      </w:r>
      <w:r w:rsidRPr="00C5118A">
        <w:rPr>
          <w:rFonts w:ascii="Trebuchet MS" w:eastAsiaTheme="minorEastAsia" w:hAnsi="Trebuchet MS"/>
        </w:rPr>
        <w:t>Abascal2021-pk</w:t>
      </w:r>
      <w:r w:rsidR="00717EC1" w:rsidRPr="00C5118A">
        <w:rPr>
          <w:rFonts w:ascii="Trebuchet MS" w:eastAsiaTheme="minorEastAsia" w:hAnsi="Trebuchet MS"/>
        </w:rPr>
        <w:t>}</w:t>
      </w:r>
      <w:r w:rsidR="004A5072" w:rsidRPr="00C5118A">
        <w:rPr>
          <w:rFonts w:ascii="Trebuchet MS" w:eastAsiaTheme="minorEastAsia" w:hAnsi="Trebuchet MS"/>
        </w:rPr>
        <w:t>,</w:t>
      </w:r>
      <w:r w:rsidR="00717EC1" w:rsidRPr="00C5118A">
        <w:rPr>
          <w:rFonts w:ascii="Trebuchet MS" w:eastAsiaTheme="minorEastAsia" w:hAnsi="Trebuchet MS"/>
        </w:rPr>
        <w:t xml:space="preserve"> I hypothesised that CCS reads might be as accurate or more accurate than duplex reads and that they can be used for single molecule somatic mutation detection. </w:t>
      </w:r>
      <w:r w:rsidR="00250487">
        <w:rPr>
          <w:rFonts w:ascii="Trebuchet MS" w:eastAsiaTheme="minorEastAsia" w:hAnsi="Trebuchet MS"/>
        </w:rPr>
        <w:t xml:space="preserve">If my hypothesis proves to be true, somatic mutation detection and mutational signature identification will be possible from CCS sequencing of a bulk normal tissue. </w:t>
      </w:r>
    </w:p>
    <w:p w14:paraId="1C44D3DF" w14:textId="604CF6BA" w:rsidR="00717EC1" w:rsidRPr="0010275A" w:rsidRDefault="00717EC1" w:rsidP="00C00019">
      <w:pPr>
        <w:rPr>
          <w:rFonts w:ascii="Trebuchet MS" w:eastAsiaTheme="minorEastAsia" w:hAnsi="Trebuchet MS"/>
          <w:lang w:val="en-US"/>
        </w:rPr>
      </w:pPr>
    </w:p>
    <w:p w14:paraId="03A22E0B" w14:textId="23540217"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\subsection{Sanger sequencing}</w:t>
      </w:r>
    </w:p>
    <w:p w14:paraId="5198365E" w14:textId="54CEF0A6" w:rsidR="00D418B2" w:rsidRDefault="00D418B2" w:rsidP="00F26E4A">
      <w:pPr>
        <w:rPr>
          <w:rFonts w:ascii="Trebuchet MS" w:eastAsiaTheme="minorEastAsia" w:hAnsi="Trebuchet MS"/>
        </w:rPr>
      </w:pPr>
    </w:p>
    <w:p w14:paraId="21F2E966" w14:textId="3B21C009" w:rsidR="0092618B" w:rsidRPr="00F278B1" w:rsidRDefault="0092618B" w:rsidP="0092618B">
      <w:pPr>
        <w:rPr>
          <w:rFonts w:ascii="Trebuchet MS" w:eastAsiaTheme="minorEastAsia" w:hAnsi="Trebuchet MS"/>
          <w:lang w:val="en-US"/>
        </w:rPr>
      </w:pPr>
      <w:r>
        <w:rPr>
          <w:rFonts w:ascii="Trebuchet MS" w:eastAsiaTheme="minorEastAsia" w:hAnsi="Trebuchet MS"/>
        </w:rPr>
        <w:t xml:space="preserve">The duplex sequencing method was introduced right at the start of DNA sequencing by Frederick Sanger and colleagues and was used to determine 5,735bp </w:t>
      </w:r>
      <w:r w:rsidRPr="0092618B">
        <w:rPr>
          <w:rFonts w:ascii="Trebuchet MS" w:eastAsiaTheme="minorEastAsia" w:hAnsi="Trebuchet MS"/>
        </w:rPr>
        <w:t>$\Phi$X174 genome sequenc</w:t>
      </w:r>
      <w:r>
        <w:rPr>
          <w:rFonts w:ascii="Trebuchet MS" w:eastAsiaTheme="minorEastAsia" w:hAnsi="Trebuchet MS"/>
        </w:rPr>
        <w:t xml:space="preserve">e </w:t>
      </w:r>
      <w:r w:rsidRPr="0092618B">
        <w:rPr>
          <w:rFonts w:ascii="Trebuchet MS" w:eastAsiaTheme="minorEastAsia" w:hAnsi="Trebuchet MS"/>
        </w:rPr>
        <w:t>\cite{Sanger1977-os}.</w:t>
      </w:r>
      <w:r>
        <w:rPr>
          <w:rFonts w:ascii="Trebuchet MS" w:eastAsiaTheme="minorEastAsia" w:hAnsi="Trebuchet MS"/>
        </w:rPr>
        <w:t xml:space="preserve"> </w:t>
      </w:r>
      <w:r w:rsidR="008E1D9F">
        <w:rPr>
          <w:rFonts w:ascii="Trebuchet MS" w:eastAsiaTheme="minorEastAsia" w:hAnsi="Trebuchet MS"/>
        </w:rPr>
        <w:t>T</w:t>
      </w:r>
      <w:r w:rsidR="00F278B1">
        <w:rPr>
          <w:rFonts w:ascii="Trebuchet MS" w:eastAsiaTheme="minorEastAsia" w:hAnsi="Trebuchet MS"/>
        </w:rPr>
        <w:t xml:space="preserve">he bi-directional Sanger sequencing method </w:t>
      </w:r>
      <w:r w:rsidR="00F65DFB">
        <w:rPr>
          <w:rFonts w:ascii="Trebuchet MS" w:eastAsiaTheme="minorEastAsia" w:hAnsi="Trebuchet MS"/>
        </w:rPr>
        <w:t xml:space="preserve">primes and sequences both strands of a double-stranded DNA molecule to </w:t>
      </w:r>
      <w:r w:rsidR="005B729F">
        <w:rPr>
          <w:rFonts w:ascii="Trebuchet MS" w:eastAsiaTheme="minorEastAsia" w:hAnsi="Trebuchet MS"/>
        </w:rPr>
        <w:t xml:space="preserve">generate </w:t>
      </w:r>
      <w:r w:rsidR="00F65DFB">
        <w:rPr>
          <w:rFonts w:ascii="Trebuchet MS" w:eastAsiaTheme="minorEastAsia" w:hAnsi="Trebuchet MS"/>
        </w:rPr>
        <w:t xml:space="preserve">bases with higher base accuracy. </w:t>
      </w:r>
    </w:p>
    <w:p w14:paraId="5AB74984" w14:textId="3F0DF706" w:rsidR="00764345" w:rsidRPr="002D1C61" w:rsidRDefault="00764345" w:rsidP="00C00019">
      <w:pPr>
        <w:rPr>
          <w:rFonts w:ascii="Trebuchet MS" w:eastAsiaTheme="minorEastAsia" w:hAnsi="Trebuchet MS"/>
          <w:lang w:val="en-US"/>
        </w:rPr>
      </w:pPr>
    </w:p>
    <w:p w14:paraId="538ED5AD" w14:textId="055C2F78" w:rsidR="008E1D9F" w:rsidRPr="008E1D9F" w:rsidRDefault="0086309A" w:rsidP="00C00019">
      <w:pPr>
        <w:rPr>
          <w:rFonts w:ascii="Trebuchet MS" w:eastAsiaTheme="minorEastAsia" w:hAnsi="Trebuchet MS"/>
          <w:b/>
          <w:bCs/>
        </w:rPr>
      </w:pPr>
      <w:r w:rsidRPr="00C5118A">
        <w:rPr>
          <w:rFonts w:ascii="Trebuchet MS" w:eastAsiaTheme="minorEastAsia" w:hAnsi="Trebuchet MS"/>
          <w:b/>
          <w:bCs/>
        </w:rPr>
        <w:t>\subsection{Duplex sequencing}</w:t>
      </w:r>
    </w:p>
    <w:p w14:paraId="1DA3AE31" w14:textId="77777777" w:rsidR="008E1D9F" w:rsidRPr="00C5118A" w:rsidRDefault="008E1D9F" w:rsidP="00C00019">
      <w:pPr>
        <w:rPr>
          <w:rFonts w:ascii="Trebuchet MS" w:eastAsiaTheme="minorEastAsia" w:hAnsi="Trebuchet MS"/>
        </w:rPr>
      </w:pPr>
    </w:p>
    <w:p w14:paraId="52379BF0" w14:textId="6FEEEDF3" w:rsidR="00446BD1" w:rsidRDefault="00F812E0" w:rsidP="00C00019">
      <w:pPr>
        <w:rPr>
          <w:rFonts w:ascii="Trebuchet MS" w:eastAsiaTheme="minorEastAsia" w:hAnsi="Trebuchet MS"/>
        </w:rPr>
      </w:pPr>
      <w:r w:rsidRPr="00C5118A">
        <w:rPr>
          <w:rFonts w:ascii="Trebuchet MS" w:eastAsiaTheme="minorEastAsia" w:hAnsi="Trebuchet MS"/>
        </w:rPr>
        <w:t xml:space="preserve">The current incarnation of the duplex sequencing </w:t>
      </w:r>
      <w:r w:rsidR="008E1D9F">
        <w:rPr>
          <w:rFonts w:ascii="Trebuchet MS" w:eastAsiaTheme="minorEastAsia" w:hAnsi="Trebuchet MS"/>
        </w:rPr>
        <w:t xml:space="preserve">method takes advantage of </w:t>
      </w:r>
      <w:r w:rsidR="00A10EF4">
        <w:rPr>
          <w:rFonts w:ascii="Trebuchet MS" w:eastAsiaTheme="minorEastAsia" w:hAnsi="Trebuchet MS"/>
        </w:rPr>
        <w:t xml:space="preserve">the </w:t>
      </w:r>
      <w:r w:rsidR="008E1D9F">
        <w:rPr>
          <w:rFonts w:ascii="Trebuchet MS" w:eastAsiaTheme="minorEastAsia" w:hAnsi="Trebuchet MS"/>
        </w:rPr>
        <w:t xml:space="preserve">higher sequence throughput of </w:t>
      </w:r>
      <w:r w:rsidR="00A10EF4">
        <w:rPr>
          <w:rFonts w:ascii="Trebuchet MS" w:eastAsiaTheme="minorEastAsia" w:hAnsi="Trebuchet MS"/>
        </w:rPr>
        <w:t>the Illumina platform</w:t>
      </w:r>
      <w:r w:rsidR="008E1D9F">
        <w:rPr>
          <w:rFonts w:ascii="Trebuchet MS" w:eastAsiaTheme="minorEastAsia" w:hAnsi="Trebuchet MS"/>
        </w:rPr>
        <w:t xml:space="preserve"> </w:t>
      </w:r>
      <w:r w:rsidR="00A10EF4">
        <w:rPr>
          <w:rFonts w:ascii="Trebuchet MS" w:eastAsiaTheme="minorEastAsia" w:hAnsi="Trebuchet MS"/>
        </w:rPr>
        <w:t>to increase the base accuracy of short read</w:t>
      </w:r>
      <w:r w:rsidR="00597B6F">
        <w:rPr>
          <w:rFonts w:ascii="Trebuchet MS" w:eastAsiaTheme="minorEastAsia" w:hAnsi="Trebuchet MS"/>
        </w:rPr>
        <w:t>s</w:t>
      </w:r>
      <w:r w:rsidR="00A10EF4">
        <w:rPr>
          <w:rFonts w:ascii="Trebuchet MS" w:eastAsiaTheme="minorEastAsia" w:hAnsi="Trebuchet MS"/>
        </w:rPr>
        <w:t xml:space="preserve"> </w:t>
      </w:r>
      <w:r w:rsidR="00597B6F">
        <w:rPr>
          <w:rFonts w:ascii="Trebuchet MS" w:eastAsiaTheme="minorEastAsia" w:hAnsi="Trebuchet MS"/>
        </w:rPr>
        <w:t xml:space="preserve">and to enable ultra-rare somatic mutation detection (&lt;0.01% </w:t>
      </w:r>
      <w:r w:rsidR="00167EFF">
        <w:rPr>
          <w:rFonts w:ascii="Trebuchet MS" w:eastAsiaTheme="minorEastAsia" w:hAnsi="Trebuchet MS"/>
        </w:rPr>
        <w:t>variant allele fraction (VAF)</w:t>
      </w:r>
      <w:r w:rsidR="00597B6F">
        <w:rPr>
          <w:rFonts w:ascii="Trebuchet MS" w:eastAsiaTheme="minorEastAsia" w:hAnsi="Trebuchet MS"/>
        </w:rPr>
        <w:t xml:space="preserve">) </w:t>
      </w:r>
      <w:r w:rsidR="00597B6F" w:rsidRPr="00C5118A">
        <w:rPr>
          <w:rFonts w:ascii="Trebuchet MS" w:eastAsiaTheme="minorEastAsia" w:hAnsi="Trebuchet MS"/>
        </w:rPr>
        <w:t>\cite{Schmitt2012-yr}</w:t>
      </w:r>
      <w:r w:rsidR="00597B6F">
        <w:rPr>
          <w:rFonts w:ascii="Trebuchet MS" w:eastAsiaTheme="minorEastAsia" w:hAnsi="Trebuchet MS"/>
        </w:rPr>
        <w:t xml:space="preserve">. </w:t>
      </w:r>
      <w:r w:rsidR="00167EFF">
        <w:rPr>
          <w:rFonts w:ascii="Trebuchet MS" w:eastAsiaTheme="minorEastAsia" w:hAnsi="Trebuchet MS"/>
        </w:rPr>
        <w:t>The higher base accuracy is required to distinguish recently acquired somatic mutations from stochastic sequencing errors</w:t>
      </w:r>
      <w:r w:rsidR="00446BD1">
        <w:rPr>
          <w:rFonts w:ascii="Trebuchet MS" w:eastAsiaTheme="minorEastAsia" w:hAnsi="Trebuchet MS"/>
        </w:rPr>
        <w:t xml:space="preserve">. Hence, the base accuracy determines the VAF threshold at which somatic mutations can be accurately detected. </w:t>
      </w:r>
    </w:p>
    <w:p w14:paraId="05152DA2" w14:textId="77777777" w:rsidR="008B5E72" w:rsidRPr="00C5118A" w:rsidRDefault="008B5E72" w:rsidP="00C00019">
      <w:pPr>
        <w:rPr>
          <w:rFonts w:ascii="Trebuchet MS" w:eastAsiaTheme="minorEastAsia" w:hAnsi="Trebuchet MS"/>
        </w:rPr>
      </w:pPr>
    </w:p>
    <w:p w14:paraId="7BACB046" w14:textId="7B24BE09" w:rsidR="004C52FA" w:rsidRPr="00C5118A" w:rsidRDefault="00C00019" w:rsidP="00C00019">
      <w:pPr>
        <w:rPr>
          <w:rFonts w:ascii="Trebuchet MS" w:eastAsiaTheme="minorEastAsia" w:hAnsi="Trebuchet MS"/>
        </w:rPr>
      </w:pPr>
      <w:r w:rsidRPr="00C5118A">
        <w:rPr>
          <w:rFonts w:ascii="Trebuchet MS" w:eastAsiaTheme="minorEastAsia" w:hAnsi="Trebuchet MS"/>
        </w:rPr>
        <w:t>The duplex library preparation protocol starts with the sonication and fragmentation of genomic DNA. Unique molecular identifier (UMI) consisting of 8 to 12 nucleotide</w:t>
      </w:r>
      <w:r w:rsidR="00CF2BC7" w:rsidRPr="00C5118A">
        <w:rPr>
          <w:rFonts w:ascii="Trebuchet MS" w:eastAsiaTheme="minorEastAsia" w:hAnsi="Trebuchet MS"/>
        </w:rPr>
        <w:t>s</w:t>
      </w:r>
      <w:r w:rsidRPr="00C5118A">
        <w:rPr>
          <w:rFonts w:ascii="Trebuchet MS" w:eastAsiaTheme="minorEastAsia" w:hAnsi="Trebuchet MS"/>
        </w:rPr>
        <w:t xml:space="preserve"> and Illumina adapters are attached to double-stranded DNA molecules prior to their PCR amplification \cite{Schmitt2012-yr}. The duplex library is diluted before PCR amplification to achieve optimal sampling and duplication per template molecule \cite{Hoang2016-jx, Abascal2021-pk}. Illumina reads</w:t>
      </w:r>
      <w:r w:rsidR="00446BD1">
        <w:rPr>
          <w:rFonts w:ascii="Trebuchet MS" w:eastAsiaTheme="minorEastAsia" w:hAnsi="Trebuchet MS"/>
        </w:rPr>
        <w:t xml:space="preserve"> from the library</w:t>
      </w:r>
      <w:r w:rsidRPr="00C5118A">
        <w:rPr>
          <w:rFonts w:ascii="Trebuchet MS" w:eastAsiaTheme="minorEastAsia" w:hAnsi="Trebuchet MS"/>
        </w:rPr>
        <w:t xml:space="preserve"> are subsequently grouped according to their UMI and are classified as Watson or Crick strand depending on whether the sequence was derived from</w:t>
      </w:r>
      <w:r w:rsidR="00F0363F" w:rsidRPr="00C5118A">
        <w:rPr>
          <w:rFonts w:ascii="Trebuchet MS" w:eastAsiaTheme="minorEastAsia" w:hAnsi="Trebuchet MS"/>
        </w:rPr>
        <w:t xml:space="preserve"> the</w:t>
      </w:r>
      <w:r w:rsidRPr="00C5118A">
        <w:rPr>
          <w:rFonts w:ascii="Trebuchet MS" w:eastAsiaTheme="minorEastAsia" w:hAnsi="Trebuchet MS"/>
        </w:rPr>
        <w:t xml:space="preserve"> P5 or P7</w:t>
      </w:r>
      <w:r w:rsidR="00F0363F" w:rsidRPr="00C5118A">
        <w:rPr>
          <w:rFonts w:ascii="Trebuchet MS" w:eastAsiaTheme="minorEastAsia" w:hAnsi="Trebuchet MS"/>
        </w:rPr>
        <w:t xml:space="preserve"> Illumina adapter</w:t>
      </w:r>
      <w:r w:rsidRPr="00C5118A">
        <w:rPr>
          <w:rFonts w:ascii="Trebuchet MS" w:eastAsiaTheme="minorEastAsia" w:hAnsi="Trebuchet MS"/>
        </w:rPr>
        <w:t xml:space="preserve">, respectively. </w:t>
      </w:r>
    </w:p>
    <w:p w14:paraId="75D04C72" w14:textId="77777777" w:rsidR="004C52FA" w:rsidRPr="00C5118A" w:rsidRDefault="004C52FA" w:rsidP="00C00019">
      <w:pPr>
        <w:rPr>
          <w:rFonts w:ascii="Trebuchet MS" w:eastAsiaTheme="minorEastAsia" w:hAnsi="Trebuchet MS"/>
        </w:rPr>
      </w:pPr>
    </w:p>
    <w:p w14:paraId="022692A8" w14:textId="77777777" w:rsidR="00202569" w:rsidRDefault="00C00019" w:rsidP="00C00019">
      <w:pPr>
        <w:rPr>
          <w:rFonts w:ascii="Trebuchet MS" w:eastAsiaTheme="minorEastAsia" w:hAnsi="Trebuchet MS"/>
        </w:rPr>
      </w:pPr>
      <w:r w:rsidRPr="00C5118A">
        <w:rPr>
          <w:rFonts w:ascii="Trebuchet MS" w:eastAsiaTheme="minorEastAsia" w:hAnsi="Trebuchet MS"/>
        </w:rPr>
        <w:t>A highly accurate</w:t>
      </w:r>
      <w:r w:rsidR="00F0363F" w:rsidRPr="00C5118A">
        <w:rPr>
          <w:rFonts w:ascii="Trebuchet MS" w:eastAsiaTheme="minorEastAsia" w:hAnsi="Trebuchet MS"/>
        </w:rPr>
        <w:t xml:space="preserve"> duplex consensus sequence</w:t>
      </w:r>
      <w:r w:rsidRPr="00C5118A">
        <w:rPr>
          <w:rFonts w:ascii="Trebuchet MS" w:eastAsiaTheme="minorEastAsia" w:hAnsi="Trebuchet MS"/>
        </w:rPr>
        <w:t xml:space="preserve"> is</w:t>
      </w:r>
      <w:r w:rsidR="004A446D" w:rsidRPr="00C5118A">
        <w:rPr>
          <w:rFonts w:ascii="Trebuchet MS" w:eastAsiaTheme="minorEastAsia" w:hAnsi="Trebuchet MS"/>
        </w:rPr>
        <w:t>, thereafter,</w:t>
      </w:r>
      <w:r w:rsidRPr="00C5118A">
        <w:rPr>
          <w:rFonts w:ascii="Trebuchet MS" w:eastAsiaTheme="minorEastAsia" w:hAnsi="Trebuchet MS"/>
        </w:rPr>
        <w:t xml:space="preserve"> generated </w:t>
      </w:r>
      <w:r w:rsidR="00651974" w:rsidRPr="00C5118A">
        <w:rPr>
          <w:rFonts w:ascii="Trebuchet MS" w:eastAsiaTheme="minorEastAsia" w:hAnsi="Trebuchet MS"/>
        </w:rPr>
        <w:t>taking advantage of</w:t>
      </w:r>
      <w:r w:rsidRPr="00C5118A">
        <w:rPr>
          <w:rFonts w:ascii="Trebuchet MS" w:eastAsiaTheme="minorEastAsia" w:hAnsi="Trebuchet MS"/>
        </w:rPr>
        <w:t xml:space="preserve"> the redundancies and complementa</w:t>
      </w:r>
      <w:r w:rsidR="006339E7" w:rsidRPr="00C5118A">
        <w:rPr>
          <w:rFonts w:ascii="Trebuchet MS" w:eastAsiaTheme="minorEastAsia" w:hAnsi="Trebuchet MS"/>
        </w:rPr>
        <w:t>ry base pairing</w:t>
      </w:r>
      <w:r w:rsidRPr="00C5118A">
        <w:rPr>
          <w:rFonts w:ascii="Trebuchet MS" w:eastAsiaTheme="minorEastAsia" w:hAnsi="Trebuchet MS"/>
        </w:rPr>
        <w:t xml:space="preserve"> between the forward and reverse strand reads</w:t>
      </w:r>
      <w:r w:rsidR="00713FE3" w:rsidRPr="00C5118A">
        <w:rPr>
          <w:rFonts w:ascii="Trebuchet MS" w:eastAsiaTheme="minorEastAsia" w:hAnsi="Trebuchet MS"/>
        </w:rPr>
        <w:t xml:space="preserve"> (Figure \ref{})</w:t>
      </w:r>
      <w:r w:rsidRPr="00C5118A">
        <w:rPr>
          <w:rFonts w:ascii="Trebuchet MS" w:eastAsiaTheme="minorEastAsia" w:hAnsi="Trebuchet MS"/>
        </w:rPr>
        <w:t xml:space="preserve">. </w:t>
      </w:r>
    </w:p>
    <w:p w14:paraId="60122FF2" w14:textId="77777777" w:rsidR="00202569" w:rsidRDefault="00202569" w:rsidP="00C00019">
      <w:pPr>
        <w:rPr>
          <w:rFonts w:ascii="Trebuchet MS" w:eastAsiaTheme="minorEastAsia" w:hAnsi="Trebuchet MS"/>
        </w:rPr>
      </w:pPr>
    </w:p>
    <w:p w14:paraId="67C24E35" w14:textId="77777777" w:rsidR="00202569" w:rsidRDefault="00202569" w:rsidP="00202569">
      <w:pPr>
        <w:rPr>
          <w:rFonts w:ascii="Trebuchet MS" w:hAnsi="Trebuchet MS"/>
          <w:color w:val="000000"/>
        </w:rPr>
      </w:pPr>
      <w:r>
        <w:rPr>
          <w:rFonts w:ascii="Trebuchet MS" w:hAnsi="Trebuchet MS"/>
          <w:color w:val="000000"/>
        </w:rPr>
        <w:lastRenderedPageBreak/>
        <w:t>\begin{figure}[h!]</w:t>
      </w:r>
    </w:p>
    <w:p w14:paraId="243F2C2F" w14:textId="77777777" w:rsidR="00202569" w:rsidRDefault="00202569" w:rsidP="00202569">
      <w:pPr>
        <w:rPr>
          <w:rFonts w:ascii="Trebuchet MS" w:hAnsi="Trebuchet MS"/>
          <w:color w:val="000000"/>
        </w:rPr>
      </w:pPr>
      <w:r>
        <w:rPr>
          <w:rFonts w:ascii="Trebuchet MS" w:hAnsi="Trebuchet MS"/>
          <w:color w:val="000000"/>
        </w:rPr>
        <w:t>\caption{}</w:t>
      </w:r>
    </w:p>
    <w:p w14:paraId="268ED441" w14:textId="77777777" w:rsidR="00202569" w:rsidRDefault="00202569" w:rsidP="00202569">
      <w:pPr>
        <w:rPr>
          <w:rFonts w:ascii="Trebuchet MS" w:hAnsi="Trebuchet MS"/>
          <w:color w:val="000000"/>
        </w:rPr>
      </w:pPr>
    </w:p>
    <w:p w14:paraId="50717889" w14:textId="77777777" w:rsidR="00202569" w:rsidRDefault="00202569" w:rsidP="00202569">
      <w:pPr>
        <w:rPr>
          <w:rFonts w:ascii="Trebuchet MS" w:hAnsi="Trebuchet MS"/>
          <w:color w:val="000000"/>
        </w:rPr>
      </w:pPr>
      <w:r>
        <w:rPr>
          <w:rFonts w:ascii="Trebuchet MS" w:hAnsi="Trebuchet MS"/>
          <w:color w:val="000000"/>
        </w:rPr>
        <w:t>\floatfoot{}</w:t>
      </w:r>
    </w:p>
    <w:p w14:paraId="2C29FF14" w14:textId="77777777" w:rsidR="00202569" w:rsidRDefault="00202569" w:rsidP="00202569">
      <w:pPr>
        <w:rPr>
          <w:rFonts w:ascii="Trebuchet MS" w:hAnsi="Trebuchet MS"/>
          <w:color w:val="000000"/>
        </w:rPr>
      </w:pPr>
      <w:r>
        <w:rPr>
          <w:rFonts w:ascii="Trebuchet MS" w:hAnsi="Trebuchet MS"/>
          <w:color w:val="000000"/>
        </w:rPr>
        <w:t>\end{figure}</w:t>
      </w:r>
    </w:p>
    <w:p w14:paraId="03E6DC88" w14:textId="77777777" w:rsidR="00202569" w:rsidRDefault="00202569" w:rsidP="00C00019">
      <w:pPr>
        <w:rPr>
          <w:rFonts w:ascii="Trebuchet MS" w:eastAsiaTheme="minorEastAsia" w:hAnsi="Trebuchet MS"/>
        </w:rPr>
      </w:pPr>
    </w:p>
    <w:p w14:paraId="6982A0D1" w14:textId="77777777" w:rsidR="00202569" w:rsidRDefault="00202569" w:rsidP="00C00019">
      <w:pPr>
        <w:rPr>
          <w:rFonts w:ascii="Trebuchet MS" w:eastAsiaTheme="minorEastAsia" w:hAnsi="Trebuchet MS"/>
        </w:rPr>
      </w:pPr>
    </w:p>
    <w:p w14:paraId="7FB75C57" w14:textId="69CFF1F8" w:rsidR="00C00019" w:rsidRPr="0070792F" w:rsidRDefault="00277DCB" w:rsidP="00C00019">
      <w:pPr>
        <w:rPr>
          <w:rFonts w:ascii="Trebuchet MS" w:eastAsiaTheme="minorEastAsia" w:hAnsi="Trebuchet MS"/>
        </w:rPr>
      </w:pPr>
      <w:r w:rsidRPr="00C5118A">
        <w:rPr>
          <w:rFonts w:ascii="Trebuchet MS" w:eastAsiaTheme="minorEastAsia" w:hAnsi="Trebuchet MS"/>
        </w:rPr>
        <w:t>The higher sequence throughput of Illumina instrument</w:t>
      </w:r>
      <w:r w:rsidR="00332ACB" w:rsidRPr="00C5118A">
        <w:rPr>
          <w:rFonts w:ascii="Trebuchet MS" w:eastAsiaTheme="minorEastAsia" w:hAnsi="Trebuchet MS"/>
        </w:rPr>
        <w:t>s</w:t>
      </w:r>
      <w:r w:rsidR="00713FE3" w:rsidRPr="00C5118A">
        <w:rPr>
          <w:rFonts w:ascii="Trebuchet MS" w:eastAsiaTheme="minorEastAsia" w:hAnsi="Trebuchet MS"/>
        </w:rPr>
        <w:t xml:space="preserve"> is critical in acquiring multiple reads from both strands of the template molecule</w:t>
      </w:r>
      <w:r w:rsidR="006F6778" w:rsidRPr="00C5118A">
        <w:rPr>
          <w:rFonts w:ascii="Trebuchet MS" w:eastAsiaTheme="minorEastAsia" w:hAnsi="Trebuchet MS"/>
        </w:rPr>
        <w:t xml:space="preserve"> and to </w:t>
      </w:r>
      <w:r w:rsidR="00582A10" w:rsidRPr="00C5118A">
        <w:rPr>
          <w:rFonts w:ascii="Trebuchet MS" w:eastAsiaTheme="minorEastAsia" w:hAnsi="Trebuchet MS"/>
        </w:rPr>
        <w:t>identifying</w:t>
      </w:r>
      <w:r w:rsidR="006F6778" w:rsidRPr="00C5118A">
        <w:rPr>
          <w:rFonts w:ascii="Trebuchet MS" w:eastAsiaTheme="minorEastAsia" w:hAnsi="Trebuchet MS"/>
        </w:rPr>
        <w:t xml:space="preserve"> library </w:t>
      </w:r>
      <w:r w:rsidR="006C03C4" w:rsidRPr="00C5118A">
        <w:rPr>
          <w:rFonts w:ascii="Trebuchet MS" w:eastAsiaTheme="minorEastAsia" w:hAnsi="Trebuchet MS"/>
        </w:rPr>
        <w:t xml:space="preserve">and amplification </w:t>
      </w:r>
      <w:r w:rsidR="006F6778" w:rsidRPr="00C5118A">
        <w:rPr>
          <w:rFonts w:ascii="Trebuchet MS" w:eastAsiaTheme="minorEastAsia" w:hAnsi="Trebuchet MS"/>
        </w:rPr>
        <w:t xml:space="preserve">errors introduced upstream of sequencing. </w:t>
      </w:r>
      <w:r w:rsidR="00C00019" w:rsidRPr="00C5118A">
        <w:rPr>
          <w:rFonts w:ascii="Trebuchet MS" w:eastAsiaTheme="minorEastAsia" w:hAnsi="Trebuchet MS"/>
        </w:rPr>
        <w:t>DNA</w:t>
      </w:r>
      <w:r w:rsidR="00582A10" w:rsidRPr="00C5118A">
        <w:rPr>
          <w:rFonts w:ascii="Trebuchet MS" w:eastAsiaTheme="minorEastAsia" w:hAnsi="Trebuchet MS"/>
        </w:rPr>
        <w:t>P</w:t>
      </w:r>
      <w:r w:rsidR="00C00019" w:rsidRPr="00C5118A">
        <w:rPr>
          <w:rFonts w:ascii="Trebuchet MS" w:eastAsiaTheme="minorEastAsia" w:hAnsi="Trebuchet MS"/>
        </w:rPr>
        <w:t xml:space="preserve">, for example, might incorrectly replicate the template </w:t>
      </w:r>
      <w:r w:rsidR="004C52FA" w:rsidRPr="00C5118A">
        <w:rPr>
          <w:rFonts w:ascii="Trebuchet MS" w:eastAsiaTheme="minorEastAsia" w:hAnsi="Trebuchet MS"/>
        </w:rPr>
        <w:t xml:space="preserve">DNA </w:t>
      </w:r>
      <w:r w:rsidR="00C00019" w:rsidRPr="00C5118A">
        <w:rPr>
          <w:rFonts w:ascii="Trebuchet MS" w:eastAsiaTheme="minorEastAsia" w:hAnsi="Trebuchet MS"/>
        </w:rPr>
        <w:t>molecule during PCR amplification, but the polymerase error will be present only in one copy or a subset of the copies</w:t>
      </w:r>
      <w:r w:rsidR="004C52FA" w:rsidRPr="00C5118A">
        <w:rPr>
          <w:rFonts w:ascii="Trebuchet MS" w:eastAsiaTheme="minorEastAsia" w:hAnsi="Trebuchet MS"/>
        </w:rPr>
        <w:t xml:space="preserve">. </w:t>
      </w:r>
      <w:r w:rsidR="00AA20EB">
        <w:rPr>
          <w:rFonts w:ascii="Trebuchet MS" w:eastAsiaTheme="minorEastAsia" w:hAnsi="Trebuchet MS"/>
        </w:rPr>
        <w:t>Moreover</w:t>
      </w:r>
      <w:r w:rsidR="004C52FA" w:rsidRPr="00C5118A">
        <w:rPr>
          <w:rFonts w:ascii="Trebuchet MS" w:eastAsiaTheme="minorEastAsia" w:hAnsi="Trebuchet MS"/>
        </w:rPr>
        <w:t>, if both forward and reverse strand</w:t>
      </w:r>
      <w:r w:rsidR="00332ACB" w:rsidRPr="00C5118A">
        <w:rPr>
          <w:rFonts w:ascii="Trebuchet MS" w:eastAsiaTheme="minorEastAsia" w:hAnsi="Trebuchet MS"/>
        </w:rPr>
        <w:t>s</w:t>
      </w:r>
      <w:r w:rsidR="004C52FA" w:rsidRPr="00C5118A">
        <w:rPr>
          <w:rFonts w:ascii="Trebuchet MS" w:eastAsiaTheme="minorEastAsia" w:hAnsi="Trebuchet MS"/>
        </w:rPr>
        <w:t xml:space="preserve"> </w:t>
      </w:r>
      <w:r w:rsidR="00332ACB" w:rsidRPr="00C5118A">
        <w:rPr>
          <w:rFonts w:ascii="Trebuchet MS" w:eastAsiaTheme="minorEastAsia" w:hAnsi="Trebuchet MS"/>
        </w:rPr>
        <w:t>are</w:t>
      </w:r>
      <w:r w:rsidR="004C52FA" w:rsidRPr="00C5118A">
        <w:rPr>
          <w:rFonts w:ascii="Trebuchet MS" w:eastAsiaTheme="minorEastAsia" w:hAnsi="Trebuchet MS"/>
        </w:rPr>
        <w:t xml:space="preserve"> </w:t>
      </w:r>
      <w:r w:rsidR="00AA20EB">
        <w:rPr>
          <w:rFonts w:ascii="Trebuchet MS" w:eastAsiaTheme="minorEastAsia" w:hAnsi="Trebuchet MS"/>
        </w:rPr>
        <w:t>adequately sampled</w:t>
      </w:r>
      <w:r w:rsidR="004C52FA" w:rsidRPr="00C5118A">
        <w:rPr>
          <w:rFonts w:ascii="Trebuchet MS" w:eastAsiaTheme="minorEastAsia" w:hAnsi="Trebuchet MS"/>
        </w:rPr>
        <w:t xml:space="preserve">, complementarity between the two strands </w:t>
      </w:r>
      <w:r w:rsidR="009B350D" w:rsidRPr="00C5118A">
        <w:rPr>
          <w:rFonts w:ascii="Trebuchet MS" w:eastAsiaTheme="minorEastAsia" w:hAnsi="Trebuchet MS"/>
        </w:rPr>
        <w:t>can be</w:t>
      </w:r>
      <w:r w:rsidR="00AA20EB">
        <w:rPr>
          <w:rFonts w:ascii="Trebuchet MS" w:eastAsiaTheme="minorEastAsia" w:hAnsi="Trebuchet MS"/>
        </w:rPr>
        <w:t xml:space="preserve"> leveraged to identify bases with high accuracy </w:t>
      </w:r>
      <w:r w:rsidR="0070792F">
        <w:rPr>
          <w:rFonts w:ascii="Trebuchet MS" w:eastAsiaTheme="minorEastAsia" w:hAnsi="Trebuchet MS"/>
        </w:rPr>
        <w:t>or \</w:t>
      </w:r>
      <w:r w:rsidR="00317C74" w:rsidRPr="00C5118A">
        <w:rPr>
          <w:rFonts w:ascii="Trebuchet MS" w:eastAsiaTheme="minorEastAsia" w:hAnsi="Trebuchet MS"/>
          <w:lang w:val="en-US"/>
        </w:rPr>
        <w:t>cite{</w:t>
      </w:r>
      <w:r w:rsidR="00317C74" w:rsidRPr="00C5118A">
        <w:rPr>
          <w:rFonts w:ascii="Trebuchet MS" w:eastAsiaTheme="minorEastAsia" w:hAnsi="Trebuchet MS"/>
        </w:rPr>
        <w:t>Schmitt2012-yr</w:t>
      </w:r>
      <w:r w:rsidR="00317C74" w:rsidRPr="00C5118A">
        <w:rPr>
          <w:rFonts w:ascii="Trebuchet MS" w:eastAsiaTheme="minorEastAsia" w:hAnsi="Trebuchet MS"/>
          <w:lang w:val="en-US"/>
        </w:rPr>
        <w:t xml:space="preserve">} </w:t>
      </w:r>
      <w:r w:rsidR="00317C74">
        <w:rPr>
          <w:rFonts w:ascii="Trebuchet MS" w:eastAsiaTheme="minorEastAsia" w:hAnsi="Trebuchet MS"/>
          <w:lang w:val="en-US"/>
        </w:rPr>
        <w:t xml:space="preserve">or estimate the base accuracy </w:t>
      </w:r>
      <w:r w:rsidR="00317C74" w:rsidRPr="00C5118A">
        <w:rPr>
          <w:rFonts w:ascii="Trebuchet MS" w:eastAsiaTheme="minorEastAsia" w:hAnsi="Trebuchet MS"/>
          <w:lang w:val="en-US"/>
        </w:rPr>
        <w:t>\cite{</w:t>
      </w:r>
      <w:r w:rsidR="00317C74" w:rsidRPr="00C5118A">
        <w:rPr>
          <w:rFonts w:ascii="Trebuchet MS" w:eastAsiaTheme="minorEastAsia" w:hAnsi="Trebuchet MS"/>
        </w:rPr>
        <w:t>Abascal2021-pk</w:t>
      </w:r>
      <w:r w:rsidR="00317C74" w:rsidRPr="00C5118A">
        <w:rPr>
          <w:rFonts w:ascii="Trebuchet MS" w:eastAsiaTheme="minorEastAsia" w:hAnsi="Trebuchet MS"/>
          <w:lang w:val="en-US"/>
        </w:rPr>
        <w:t>}</w:t>
      </w:r>
      <w:r w:rsidR="00AA20EB">
        <w:rPr>
          <w:rFonts w:ascii="Trebuchet MS" w:eastAsiaTheme="minorEastAsia" w:hAnsi="Trebuchet MS"/>
          <w:lang w:val="en-US"/>
        </w:rPr>
        <w:t xml:space="preserve"> based on </w:t>
      </w:r>
      <w:r w:rsidR="00AC1631" w:rsidRPr="00C5118A">
        <w:rPr>
          <w:rFonts w:ascii="Trebuchet MS" w:eastAsiaTheme="minorEastAsia" w:hAnsi="Trebuchet MS"/>
          <w:lang w:val="en-US"/>
        </w:rPr>
        <w:t xml:space="preserve">supporting bases and </w:t>
      </w:r>
      <w:r w:rsidR="00AA20EB">
        <w:rPr>
          <w:rFonts w:ascii="Trebuchet MS" w:eastAsiaTheme="minorEastAsia" w:hAnsi="Trebuchet MS"/>
          <w:lang w:val="en-US"/>
        </w:rPr>
        <w:t xml:space="preserve">the </w:t>
      </w:r>
      <w:r w:rsidR="00AC1631" w:rsidRPr="00C5118A">
        <w:rPr>
          <w:rFonts w:ascii="Trebuchet MS" w:eastAsiaTheme="minorEastAsia" w:hAnsi="Trebuchet MS"/>
          <w:lang w:val="en-US"/>
        </w:rPr>
        <w:t>associated base quality scores.</w:t>
      </w:r>
      <w:r w:rsidR="0070792F">
        <w:rPr>
          <w:rFonts w:ascii="Trebuchet MS" w:eastAsiaTheme="minorEastAsia" w:hAnsi="Trebuchet MS"/>
          <w:lang w:val="en-US"/>
        </w:rPr>
        <w:t xml:space="preserve"> </w:t>
      </w:r>
      <w:r w:rsidR="00AC1631" w:rsidRPr="00C5118A">
        <w:rPr>
          <w:rFonts w:ascii="Trebuchet MS" w:eastAsiaTheme="minorEastAsia" w:hAnsi="Trebuchet MS"/>
          <w:lang w:val="en-US"/>
        </w:rPr>
        <w:t xml:space="preserve">Duplex reads, therefore, promises theoretical base accuracy of </w:t>
      </w:r>
      <w:r w:rsidR="00C00019" w:rsidRPr="00C5118A">
        <w:rPr>
          <w:rFonts w:ascii="Trebuchet MS" w:eastAsiaTheme="minorEastAsia" w:hAnsi="Trebuchet MS"/>
        </w:rPr>
        <w:t xml:space="preserve">$1 \times 10^{-9}$ (Q90), </w:t>
      </w:r>
      <w:r w:rsidR="00365DE5" w:rsidRPr="00C5118A">
        <w:rPr>
          <w:rFonts w:ascii="Trebuchet MS" w:eastAsiaTheme="minorEastAsia" w:hAnsi="Trebuchet MS"/>
        </w:rPr>
        <w:t xml:space="preserve">although in practice </w:t>
      </w:r>
      <w:r w:rsidR="00BD3E8C" w:rsidRPr="00C5118A">
        <w:rPr>
          <w:rFonts w:ascii="Trebuchet MS" w:eastAsiaTheme="minorEastAsia" w:hAnsi="Trebuchet MS"/>
        </w:rPr>
        <w:t xml:space="preserve">duplex reads </w:t>
      </w:r>
      <w:r w:rsidR="00C00019" w:rsidRPr="00C5118A">
        <w:rPr>
          <w:rFonts w:ascii="Trebuchet MS" w:eastAsiaTheme="minorEastAsia" w:hAnsi="Trebuchet MS"/>
        </w:rPr>
        <w:t>achieve</w:t>
      </w:r>
      <w:r w:rsidR="00E55863">
        <w:rPr>
          <w:rFonts w:ascii="Trebuchet MS" w:eastAsiaTheme="minorEastAsia" w:hAnsi="Trebuchet MS"/>
        </w:rPr>
        <w:t>s a</w:t>
      </w:r>
      <w:r w:rsidR="00C00019" w:rsidRPr="00C5118A">
        <w:rPr>
          <w:rFonts w:ascii="Trebuchet MS" w:eastAsiaTheme="minorEastAsia" w:hAnsi="Trebuchet MS"/>
        </w:rPr>
        <w:t xml:space="preserve"> base accuracy of $1 \times 10^{-6}$ (Q60) \cite{Schmitt2012-yr}</w:t>
      </w:r>
      <w:r w:rsidR="00C97835" w:rsidRPr="00C5118A">
        <w:rPr>
          <w:rFonts w:ascii="Trebuchet MS" w:eastAsiaTheme="minorEastAsia" w:hAnsi="Trebuchet MS"/>
        </w:rPr>
        <w:t>.</w:t>
      </w:r>
    </w:p>
    <w:p w14:paraId="50EF80E3" w14:textId="004EC99F" w:rsidR="004B7EFE" w:rsidRPr="00C5118A" w:rsidRDefault="004B7EFE" w:rsidP="00C00019">
      <w:pPr>
        <w:rPr>
          <w:rFonts w:ascii="Trebuchet MS" w:eastAsiaTheme="minorEastAsia" w:hAnsi="Trebuchet MS"/>
        </w:rPr>
      </w:pPr>
    </w:p>
    <w:p w14:paraId="69998F88" w14:textId="30A44FF2"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\subsection{Nanorate sequencing}</w:t>
      </w:r>
    </w:p>
    <w:p w14:paraId="38D46292" w14:textId="77777777" w:rsidR="0086309A" w:rsidRPr="00C5118A" w:rsidRDefault="0086309A" w:rsidP="00C00019">
      <w:pPr>
        <w:rPr>
          <w:rFonts w:ascii="Trebuchet MS" w:eastAsiaTheme="minorEastAsia" w:hAnsi="Trebuchet MS"/>
        </w:rPr>
      </w:pPr>
    </w:p>
    <w:p w14:paraId="7FAB10EE" w14:textId="285A42EF" w:rsidR="00CC7DFD" w:rsidRPr="00C5118A" w:rsidRDefault="00C00019" w:rsidP="00C00019">
      <w:pPr>
        <w:rPr>
          <w:rFonts w:ascii="Trebuchet MS" w:eastAsiaTheme="minorEastAsia" w:hAnsi="Trebuchet MS"/>
        </w:rPr>
      </w:pPr>
      <w:r w:rsidRPr="00C5118A">
        <w:rPr>
          <w:rFonts w:ascii="Trebuchet MS" w:eastAsiaTheme="minorEastAsia" w:hAnsi="Trebuchet MS"/>
        </w:rPr>
        <w:t xml:space="preserve">In contrast, duplex reads from the </w:t>
      </w:r>
      <w:r w:rsidR="00365DE5" w:rsidRPr="00C5118A">
        <w:rPr>
          <w:rFonts w:ascii="Trebuchet MS" w:eastAsiaTheme="minorEastAsia" w:hAnsi="Trebuchet MS"/>
        </w:rPr>
        <w:t xml:space="preserve">most recent </w:t>
      </w:r>
      <w:r w:rsidRPr="00C5118A">
        <w:rPr>
          <w:rFonts w:ascii="Trebuchet MS" w:eastAsiaTheme="minorEastAsia" w:hAnsi="Trebuchet MS"/>
        </w:rPr>
        <w:t>nanorate library protocol achieve the promised Q90 base accuracy</w:t>
      </w:r>
      <w:r w:rsidR="0068587F">
        <w:rPr>
          <w:rFonts w:ascii="Trebuchet MS" w:eastAsiaTheme="minorEastAsia" w:hAnsi="Trebuchet MS"/>
        </w:rPr>
        <w:t xml:space="preserve">, which is sufficient for </w:t>
      </w:r>
      <w:r w:rsidR="00280777" w:rsidRPr="00C5118A">
        <w:rPr>
          <w:rFonts w:ascii="Trebuchet MS" w:eastAsiaTheme="minorEastAsia" w:hAnsi="Trebuchet MS"/>
        </w:rPr>
        <w:t xml:space="preserve">single-molecule resolution somatic mutation detection </w:t>
      </w:r>
      <w:r w:rsidRPr="00C5118A">
        <w:rPr>
          <w:rFonts w:ascii="Trebuchet MS" w:eastAsiaTheme="minorEastAsia" w:hAnsi="Trebuchet MS"/>
        </w:rPr>
        <w:t>\cite{Abascal2021-pk}</w:t>
      </w:r>
      <w:r w:rsidR="0068587F">
        <w:rPr>
          <w:rFonts w:ascii="Trebuchet MS" w:eastAsiaTheme="minorEastAsia" w:hAnsi="Trebuchet MS"/>
        </w:rPr>
        <w:t xml:space="preserve"> (the name of the protocol is derived from the error rate of 1 error per billion bases).</w:t>
      </w:r>
      <w:r w:rsidR="00501FE0">
        <w:rPr>
          <w:rFonts w:ascii="Trebuchet MS" w:eastAsiaTheme="minorEastAsia" w:hAnsi="Trebuchet MS"/>
        </w:rPr>
        <w:t xml:space="preserve"> </w:t>
      </w:r>
      <w:r w:rsidRPr="00C5118A">
        <w:rPr>
          <w:rFonts w:ascii="Trebuchet MS" w:eastAsiaTheme="minorEastAsia" w:hAnsi="Trebuchet MS"/>
        </w:rPr>
        <w:t xml:space="preserve">To accomplish this, the nanorate library protocol </w:t>
      </w:r>
      <w:r w:rsidR="00501FE0">
        <w:rPr>
          <w:rFonts w:ascii="Trebuchet MS" w:eastAsiaTheme="minorEastAsia" w:hAnsi="Trebuchet MS"/>
        </w:rPr>
        <w:t xml:space="preserve">reduces </w:t>
      </w:r>
      <w:r w:rsidRPr="00C5118A">
        <w:rPr>
          <w:rFonts w:ascii="Trebuchet MS" w:eastAsiaTheme="minorEastAsia" w:hAnsi="Trebuchet MS"/>
        </w:rPr>
        <w:t>library errors upstream of PCR amplification</w:t>
      </w:r>
      <w:r w:rsidR="00501FE0">
        <w:rPr>
          <w:rFonts w:ascii="Trebuchet MS" w:eastAsiaTheme="minorEastAsia" w:hAnsi="Trebuchet MS"/>
        </w:rPr>
        <w:t xml:space="preserve">, and duplex libraries are created from DNA molecules assumed to be free of errors. </w:t>
      </w:r>
      <w:r w:rsidR="00313819" w:rsidRPr="00C5118A">
        <w:rPr>
          <w:rFonts w:ascii="Trebuchet MS" w:eastAsiaTheme="minorEastAsia" w:hAnsi="Trebuchet MS"/>
        </w:rPr>
        <w:t xml:space="preserve">Blunt end restriction enzyme, for example, is used to fragment gDNA to prevent enzymatic DNA misincorporation during end-repair and gap-filling. </w:t>
      </w:r>
      <w:r w:rsidR="00651FB7" w:rsidRPr="00C5118A">
        <w:rPr>
          <w:rFonts w:ascii="Trebuchet MS" w:eastAsiaTheme="minorEastAsia" w:hAnsi="Trebuchet MS"/>
        </w:rPr>
        <w:t xml:space="preserve">In addition, dideoxynucleotides are added to </w:t>
      </w:r>
      <w:r w:rsidR="002A389A" w:rsidRPr="00C5118A">
        <w:rPr>
          <w:rFonts w:ascii="Trebuchet MS" w:eastAsiaTheme="minorEastAsia" w:hAnsi="Trebuchet MS"/>
        </w:rPr>
        <w:t>terminate</w:t>
      </w:r>
      <w:r w:rsidR="007436D6" w:rsidRPr="00C5118A">
        <w:rPr>
          <w:rFonts w:ascii="Trebuchet MS" w:eastAsiaTheme="minorEastAsia" w:hAnsi="Trebuchet MS"/>
        </w:rPr>
        <w:t xml:space="preserve"> single-strand displacement synthesis through nick translation</w:t>
      </w:r>
      <w:r w:rsidR="00651FB7" w:rsidRPr="00C5118A">
        <w:rPr>
          <w:rFonts w:ascii="Trebuchet MS" w:eastAsiaTheme="minorEastAsia" w:hAnsi="Trebuchet MS"/>
        </w:rPr>
        <w:t>, rendering DNA molecules that require this process unsuitable for library creation</w:t>
      </w:r>
      <w:r w:rsidR="007436D6" w:rsidRPr="00C5118A">
        <w:rPr>
          <w:rFonts w:ascii="Trebuchet MS" w:eastAsiaTheme="minorEastAsia" w:hAnsi="Trebuchet MS"/>
        </w:rPr>
        <w:t xml:space="preserve"> (Figure \ref{}).</w:t>
      </w:r>
      <w:r w:rsidR="00CC7DFD" w:rsidRPr="00C5118A">
        <w:rPr>
          <w:rFonts w:ascii="Trebuchet MS" w:eastAsiaTheme="minorEastAsia" w:hAnsi="Trebuchet MS"/>
        </w:rPr>
        <w:t xml:space="preserve"> A highly accurate duplex read, thereafter, is constructed as described above</w:t>
      </w:r>
      <w:r w:rsidR="00DB4163">
        <w:rPr>
          <w:rFonts w:ascii="Trebuchet MS" w:eastAsiaTheme="minorEastAsia" w:hAnsi="Trebuchet MS"/>
        </w:rPr>
        <w:t xml:space="preserve">. </w:t>
      </w:r>
      <w:r w:rsidR="00CC7DFD" w:rsidRPr="00C5118A">
        <w:rPr>
          <w:rFonts w:ascii="Trebuchet MS" w:eastAsiaTheme="minorEastAsia" w:hAnsi="Trebuchet MS"/>
        </w:rPr>
        <w:t xml:space="preserve"> </w:t>
      </w:r>
    </w:p>
    <w:p w14:paraId="53055E99" w14:textId="4A5A0AB8" w:rsidR="00651FB7" w:rsidRDefault="00651FB7" w:rsidP="00C00019">
      <w:pPr>
        <w:rPr>
          <w:rFonts w:ascii="Trebuchet MS" w:eastAsiaTheme="minorEastAsia" w:hAnsi="Trebuchet MS"/>
        </w:rPr>
      </w:pPr>
    </w:p>
    <w:p w14:paraId="1751F558" w14:textId="77777777" w:rsidR="00BB1D71" w:rsidRDefault="00BB1D71" w:rsidP="00BB1D71">
      <w:pPr>
        <w:rPr>
          <w:rFonts w:ascii="Trebuchet MS" w:hAnsi="Trebuchet MS"/>
          <w:color w:val="000000"/>
        </w:rPr>
      </w:pPr>
      <w:r>
        <w:rPr>
          <w:rFonts w:ascii="Trebuchet MS" w:hAnsi="Trebuchet MS"/>
          <w:color w:val="000000"/>
        </w:rPr>
        <w:t>\begin{figure}[h!]</w:t>
      </w:r>
    </w:p>
    <w:p w14:paraId="3E3DF2D5" w14:textId="77777777" w:rsidR="00BB1D71" w:rsidRDefault="00BB1D71" w:rsidP="00BB1D71">
      <w:pPr>
        <w:rPr>
          <w:rFonts w:ascii="Trebuchet MS" w:hAnsi="Trebuchet MS"/>
          <w:color w:val="000000"/>
        </w:rPr>
      </w:pPr>
      <w:r>
        <w:rPr>
          <w:rFonts w:ascii="Trebuchet MS" w:hAnsi="Trebuchet MS"/>
          <w:color w:val="000000"/>
        </w:rPr>
        <w:t>\caption{}</w:t>
      </w:r>
    </w:p>
    <w:p w14:paraId="6999A241" w14:textId="77777777" w:rsidR="00BB1D71" w:rsidRDefault="00BB1D71" w:rsidP="00BB1D71">
      <w:pPr>
        <w:rPr>
          <w:rFonts w:ascii="Trebuchet MS" w:hAnsi="Trebuchet MS"/>
          <w:color w:val="000000"/>
        </w:rPr>
      </w:pPr>
    </w:p>
    <w:p w14:paraId="45F27F64" w14:textId="77777777" w:rsidR="00BB1D71" w:rsidRDefault="00BB1D71" w:rsidP="00BB1D71">
      <w:pPr>
        <w:rPr>
          <w:rFonts w:ascii="Trebuchet MS" w:hAnsi="Trebuchet MS"/>
          <w:color w:val="000000"/>
        </w:rPr>
      </w:pPr>
      <w:r>
        <w:rPr>
          <w:rFonts w:ascii="Trebuchet MS" w:hAnsi="Trebuchet MS"/>
          <w:color w:val="000000"/>
        </w:rPr>
        <w:t>\floatfoot{}</w:t>
      </w:r>
    </w:p>
    <w:p w14:paraId="7B5A23BC" w14:textId="1E665157" w:rsidR="00BB1D71" w:rsidRPr="009A5766" w:rsidRDefault="00BB1D71" w:rsidP="00C00019">
      <w:pPr>
        <w:rPr>
          <w:rFonts w:ascii="Trebuchet MS" w:hAnsi="Trebuchet MS"/>
          <w:color w:val="000000"/>
        </w:rPr>
      </w:pPr>
      <w:r>
        <w:rPr>
          <w:rFonts w:ascii="Trebuchet MS" w:hAnsi="Trebuchet MS"/>
          <w:color w:val="000000"/>
        </w:rPr>
        <w:t>\end{figure}</w:t>
      </w:r>
    </w:p>
    <w:p w14:paraId="7AC7E603" w14:textId="77777777" w:rsidR="00BB1D71" w:rsidRPr="00C5118A" w:rsidRDefault="00BB1D71" w:rsidP="00C00019">
      <w:pPr>
        <w:rPr>
          <w:rFonts w:ascii="Trebuchet MS" w:eastAsiaTheme="minorEastAsia" w:hAnsi="Trebuchet MS"/>
        </w:rPr>
      </w:pPr>
    </w:p>
    <w:p w14:paraId="7820BD47" w14:textId="2421E86A"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\subsection{CCS sequencing}</w:t>
      </w:r>
    </w:p>
    <w:p w14:paraId="7992A5D1" w14:textId="77777777" w:rsidR="0086309A" w:rsidRPr="00C5118A" w:rsidRDefault="0086309A" w:rsidP="00C00019">
      <w:pPr>
        <w:rPr>
          <w:rFonts w:ascii="Trebuchet MS" w:eastAsiaTheme="minorEastAsia" w:hAnsi="Trebuchet MS"/>
        </w:rPr>
      </w:pPr>
    </w:p>
    <w:p w14:paraId="2A312E62" w14:textId="20BE4D10" w:rsidR="003C5184" w:rsidRDefault="00C00019" w:rsidP="000C748E">
      <w:pPr>
        <w:rPr>
          <w:rFonts w:ascii="Trebuchet MS" w:eastAsiaTheme="minorEastAsia" w:hAnsi="Trebuchet MS"/>
        </w:rPr>
      </w:pPr>
      <w:r w:rsidRPr="00C5118A">
        <w:rPr>
          <w:rFonts w:ascii="Trebuchet MS" w:eastAsiaTheme="minorEastAsia" w:hAnsi="Trebuchet MS"/>
        </w:rPr>
        <w:t xml:space="preserve">CCS sequencing </w:t>
      </w:r>
      <w:r w:rsidR="00702E6B" w:rsidRPr="00C5118A">
        <w:rPr>
          <w:rFonts w:ascii="Trebuchet MS" w:eastAsiaTheme="minorEastAsia" w:hAnsi="Trebuchet MS"/>
        </w:rPr>
        <w:t xml:space="preserve">like duplex sequencing </w:t>
      </w:r>
      <w:r w:rsidR="00262B12">
        <w:rPr>
          <w:rFonts w:ascii="Trebuchet MS" w:eastAsiaTheme="minorEastAsia" w:hAnsi="Trebuchet MS"/>
        </w:rPr>
        <w:t xml:space="preserve">generates a highly accurate consensus sequence from multiple pass sequencing of a double-stranded DNA molecule. </w:t>
      </w:r>
      <w:r w:rsidRPr="00C5118A">
        <w:rPr>
          <w:rFonts w:ascii="Trebuchet MS" w:eastAsiaTheme="minorEastAsia" w:hAnsi="Trebuchet MS"/>
        </w:rPr>
        <w:t>The single-strand reads are referred to as subreads and an individual subread</w:t>
      </w:r>
      <w:r w:rsidR="00E16BB3" w:rsidRPr="00C5118A">
        <w:rPr>
          <w:rFonts w:ascii="Trebuchet MS" w:eastAsiaTheme="minorEastAsia" w:hAnsi="Trebuchet MS"/>
        </w:rPr>
        <w:t xml:space="preserve"> typically</w:t>
      </w:r>
      <w:r w:rsidRPr="00C5118A">
        <w:rPr>
          <w:rFonts w:ascii="Trebuchet MS" w:eastAsiaTheme="minorEastAsia" w:hAnsi="Trebuchet MS"/>
        </w:rPr>
        <w:t xml:space="preserve"> has 10-15\% error rate \cite{Chaisson2012-vr}. CCS reads are reported to have an average read accuracy </w:t>
      </w:r>
      <w:r w:rsidR="00E16BB3" w:rsidRPr="00C5118A">
        <w:rPr>
          <w:rFonts w:ascii="Trebuchet MS" w:eastAsiaTheme="minorEastAsia" w:hAnsi="Trebuchet MS"/>
        </w:rPr>
        <w:t xml:space="preserve">above </w:t>
      </w:r>
      <w:r w:rsidRPr="00C5118A">
        <w:rPr>
          <w:rFonts w:ascii="Trebuchet MS" w:eastAsiaTheme="minorEastAsia" w:hAnsi="Trebuchet MS"/>
        </w:rPr>
        <w:t>Q2</w:t>
      </w:r>
      <w:r w:rsidR="00E16BB3" w:rsidRPr="00C5118A">
        <w:rPr>
          <w:rFonts w:ascii="Trebuchet MS" w:eastAsiaTheme="minorEastAsia" w:hAnsi="Trebuchet MS"/>
        </w:rPr>
        <w:t>0 \cite{Wenger2019-pw}</w:t>
      </w:r>
      <w:r w:rsidRPr="00C5118A">
        <w:rPr>
          <w:rFonts w:ascii="Trebuchet MS" w:eastAsiaTheme="minorEastAsia" w:hAnsi="Trebuchet MS"/>
        </w:rPr>
        <w:t xml:space="preserve">, but their individual base accuracies have not been examined to date. </w:t>
      </w:r>
      <w:r w:rsidR="0028767F" w:rsidRPr="00C5118A">
        <w:rPr>
          <w:rFonts w:ascii="Trebuchet MS" w:eastAsiaTheme="minorEastAsia" w:hAnsi="Trebuchet MS"/>
        </w:rPr>
        <w:t>I</w:t>
      </w:r>
      <w:r w:rsidRPr="00C5118A">
        <w:rPr>
          <w:rFonts w:ascii="Trebuchet MS" w:eastAsiaTheme="minorEastAsia" w:hAnsi="Trebuchet MS"/>
        </w:rPr>
        <w:t xml:space="preserve"> and others have</w:t>
      </w:r>
      <w:r w:rsidR="008B6554">
        <w:rPr>
          <w:rFonts w:ascii="Trebuchet MS" w:eastAsiaTheme="minorEastAsia" w:hAnsi="Trebuchet MS"/>
        </w:rPr>
        <w:t xml:space="preserve"> previously</w:t>
      </w:r>
      <w:r w:rsidRPr="00C5118A">
        <w:rPr>
          <w:rFonts w:ascii="Trebuchet MS" w:eastAsiaTheme="minorEastAsia" w:hAnsi="Trebuchet MS"/>
        </w:rPr>
        <w:t xml:space="preserve"> hypothesised that PacBio circular consensus sequence (CCS) reads </w:t>
      </w:r>
      <w:r w:rsidR="008B6554">
        <w:rPr>
          <w:rFonts w:ascii="Trebuchet MS" w:eastAsiaTheme="minorEastAsia" w:hAnsi="Trebuchet MS"/>
        </w:rPr>
        <w:t xml:space="preserve">could have </w:t>
      </w:r>
      <w:r w:rsidR="008B6554">
        <w:rPr>
          <w:rFonts w:ascii="Trebuchet MS" w:eastAsiaTheme="minorEastAsia" w:hAnsi="Trebuchet MS"/>
        </w:rPr>
        <w:lastRenderedPageBreak/>
        <w:t xml:space="preserve">sufficient base accuracy for single-molecule resolution somatic mutation detection </w:t>
      </w:r>
      <w:r w:rsidR="008B6554" w:rsidRPr="00C5118A">
        <w:rPr>
          <w:rFonts w:ascii="Trebuchet MS" w:eastAsiaTheme="minorEastAsia" w:hAnsi="Trebuchet MS"/>
        </w:rPr>
        <w:t>\cite{}</w:t>
      </w:r>
      <w:r w:rsidR="008B6554">
        <w:rPr>
          <w:rFonts w:ascii="Trebuchet MS" w:eastAsiaTheme="minorEastAsia" w:hAnsi="Trebuchet MS"/>
        </w:rPr>
        <w:t xml:space="preserve">. CCS library preparation </w:t>
      </w:r>
      <w:r w:rsidR="000C748E">
        <w:rPr>
          <w:rFonts w:ascii="Trebuchet MS" w:eastAsiaTheme="minorEastAsia" w:hAnsi="Trebuchet MS"/>
        </w:rPr>
        <w:t>also benefits from the absence of</w:t>
      </w:r>
      <w:r w:rsidR="008B6554">
        <w:rPr>
          <w:rFonts w:ascii="Trebuchet MS" w:eastAsiaTheme="minorEastAsia" w:hAnsi="Trebuchet MS"/>
        </w:rPr>
        <w:t xml:space="preserve"> </w:t>
      </w:r>
      <w:r w:rsidR="008B6554" w:rsidRPr="00C5118A">
        <w:rPr>
          <w:rFonts w:ascii="Trebuchet MS" w:eastAsiaTheme="minorEastAsia" w:hAnsi="Trebuchet MS"/>
        </w:rPr>
        <w:t>PCR jackpot errors</w:t>
      </w:r>
      <w:r w:rsidR="008B6554">
        <w:rPr>
          <w:rFonts w:ascii="Trebuchet MS" w:eastAsiaTheme="minorEastAsia" w:hAnsi="Trebuchet MS"/>
        </w:rPr>
        <w:t xml:space="preserve"> </w:t>
      </w:r>
      <w:r w:rsidR="008B6554" w:rsidRPr="00C5118A">
        <w:rPr>
          <w:rFonts w:ascii="Trebuchet MS" w:eastAsiaTheme="minorEastAsia" w:hAnsi="Trebuchet MS"/>
        </w:rPr>
        <w:t xml:space="preserve">that occur </w:t>
      </w:r>
      <w:r w:rsidR="008B6554">
        <w:rPr>
          <w:rFonts w:ascii="Trebuchet MS" w:eastAsiaTheme="minorEastAsia" w:hAnsi="Trebuchet MS"/>
        </w:rPr>
        <w:t xml:space="preserve">at the </w:t>
      </w:r>
      <w:r w:rsidR="008B6554" w:rsidRPr="00C5118A">
        <w:rPr>
          <w:rFonts w:ascii="Trebuchet MS" w:eastAsiaTheme="minorEastAsia" w:hAnsi="Trebuchet MS"/>
        </w:rPr>
        <w:t>earliest stage of PCR amplification</w:t>
      </w:r>
      <w:r w:rsidR="000C748E">
        <w:rPr>
          <w:rFonts w:ascii="Trebuchet MS" w:eastAsiaTheme="minorEastAsia" w:hAnsi="Trebuchet MS"/>
        </w:rPr>
        <w:t xml:space="preserve">. </w:t>
      </w:r>
      <w:r w:rsidR="00884CBD">
        <w:rPr>
          <w:rFonts w:ascii="Trebuchet MS" w:eastAsiaTheme="minorEastAsia" w:hAnsi="Trebuchet MS"/>
        </w:rPr>
        <w:t xml:space="preserve">Given that </w:t>
      </w:r>
      <w:r w:rsidR="000C748E">
        <w:rPr>
          <w:rFonts w:ascii="Trebuchet MS" w:eastAsiaTheme="minorEastAsia" w:hAnsi="Trebuchet MS"/>
        </w:rPr>
        <w:t>the</w:t>
      </w:r>
      <w:r w:rsidR="000C748E" w:rsidRPr="00C5118A">
        <w:rPr>
          <w:rFonts w:ascii="Trebuchet MS" w:eastAsiaTheme="minorEastAsia" w:hAnsi="Trebuchet MS"/>
        </w:rPr>
        <w:t xml:space="preserve"> commercial CCS library preparation protocol </w:t>
      </w:r>
      <w:r w:rsidR="000C748E">
        <w:rPr>
          <w:rFonts w:ascii="Trebuchet MS" w:eastAsiaTheme="minorEastAsia" w:hAnsi="Trebuchet MS"/>
        </w:rPr>
        <w:t>has greater similarity to the duplex sequencing protocol \</w:t>
      </w:r>
      <w:r w:rsidR="000C748E" w:rsidRPr="00C5118A">
        <w:rPr>
          <w:rFonts w:ascii="Trebuchet MS" w:eastAsiaTheme="minorEastAsia" w:hAnsi="Trebuchet MS"/>
          <w:lang w:val="en-US"/>
        </w:rPr>
        <w:t>cite{</w:t>
      </w:r>
      <w:r w:rsidR="000C748E" w:rsidRPr="00C5118A">
        <w:rPr>
          <w:rFonts w:ascii="Trebuchet MS" w:eastAsiaTheme="minorEastAsia" w:hAnsi="Trebuchet MS"/>
        </w:rPr>
        <w:t>Schmitt2012-yr</w:t>
      </w:r>
      <w:r w:rsidR="000C748E" w:rsidRPr="00C5118A">
        <w:rPr>
          <w:rFonts w:ascii="Trebuchet MS" w:eastAsiaTheme="minorEastAsia" w:hAnsi="Trebuchet MS"/>
          <w:lang w:val="en-US"/>
        </w:rPr>
        <w:t xml:space="preserve">} </w:t>
      </w:r>
      <w:r w:rsidR="000C748E">
        <w:rPr>
          <w:rFonts w:ascii="Trebuchet MS" w:eastAsiaTheme="minorEastAsia" w:hAnsi="Trebuchet MS"/>
        </w:rPr>
        <w:t xml:space="preserve">than the nanorate library protocol </w:t>
      </w:r>
      <w:r w:rsidR="000C748E" w:rsidRPr="00C5118A">
        <w:rPr>
          <w:rFonts w:ascii="Trebuchet MS" w:eastAsiaTheme="minorEastAsia" w:hAnsi="Trebuchet MS"/>
        </w:rPr>
        <w:t>\cite{Abascal2021-pk</w:t>
      </w:r>
      <w:r w:rsidR="000C748E">
        <w:rPr>
          <w:rFonts w:ascii="Trebuchet MS" w:eastAsiaTheme="minorEastAsia" w:hAnsi="Trebuchet MS"/>
        </w:rPr>
        <w:t>}, CCS reads are hypothesised to have</w:t>
      </w:r>
      <w:r w:rsidR="00884CBD">
        <w:rPr>
          <w:rFonts w:ascii="Trebuchet MS" w:eastAsiaTheme="minorEastAsia" w:hAnsi="Trebuchet MS"/>
        </w:rPr>
        <w:t xml:space="preserve"> a</w:t>
      </w:r>
      <w:r w:rsidR="000C748E">
        <w:rPr>
          <w:rFonts w:ascii="Trebuchet MS" w:eastAsiaTheme="minorEastAsia" w:hAnsi="Trebuchet MS"/>
        </w:rPr>
        <w:t xml:space="preserve"> base accuracy between </w:t>
      </w:r>
      <w:r w:rsidR="00884CBD">
        <w:rPr>
          <w:rFonts w:ascii="Trebuchet MS" w:eastAsiaTheme="minorEastAsia" w:hAnsi="Trebuchet MS"/>
        </w:rPr>
        <w:t xml:space="preserve">that of </w:t>
      </w:r>
      <w:r w:rsidR="000C748E">
        <w:rPr>
          <w:rFonts w:ascii="Trebuchet MS" w:eastAsiaTheme="minorEastAsia" w:hAnsi="Trebuchet MS"/>
        </w:rPr>
        <w:t xml:space="preserve">duplex reads </w:t>
      </w:r>
      <w:r w:rsidR="00884CBD">
        <w:rPr>
          <w:rFonts w:ascii="Trebuchet MS" w:eastAsiaTheme="minorEastAsia" w:hAnsi="Trebuchet MS"/>
        </w:rPr>
        <w:t xml:space="preserve">generated </w:t>
      </w:r>
      <w:r w:rsidR="000C748E">
        <w:rPr>
          <w:rFonts w:ascii="Trebuchet MS" w:eastAsiaTheme="minorEastAsia" w:hAnsi="Trebuchet MS"/>
        </w:rPr>
        <w:t>from the former and the latter method</w:t>
      </w:r>
      <w:r w:rsidR="00884CBD">
        <w:rPr>
          <w:rFonts w:ascii="Trebuchet MS" w:eastAsiaTheme="minorEastAsia" w:hAnsi="Trebuchet MS"/>
        </w:rPr>
        <w:t xml:space="preserve">s. </w:t>
      </w:r>
      <w:r w:rsidR="001014A9">
        <w:rPr>
          <w:rFonts w:ascii="Trebuchet MS" w:eastAsiaTheme="minorEastAsia" w:hAnsi="Trebuchet MS"/>
        </w:rPr>
        <w:t>CCS library preparation protocol</w:t>
      </w:r>
      <w:r w:rsidR="003C5184">
        <w:rPr>
          <w:rFonts w:ascii="Trebuchet MS" w:eastAsiaTheme="minorEastAsia" w:hAnsi="Trebuchet MS"/>
        </w:rPr>
        <w:t xml:space="preserve"> like</w:t>
      </w:r>
      <w:r w:rsidR="006F5407">
        <w:rPr>
          <w:rFonts w:ascii="Trebuchet MS" w:eastAsiaTheme="minorEastAsia" w:hAnsi="Trebuchet MS"/>
        </w:rPr>
        <w:t xml:space="preserve"> the</w:t>
      </w:r>
      <w:r w:rsidR="003C5184">
        <w:rPr>
          <w:rFonts w:ascii="Trebuchet MS" w:eastAsiaTheme="minorEastAsia" w:hAnsi="Trebuchet MS"/>
        </w:rPr>
        <w:t xml:space="preserve"> duplex sequencing protocol</w:t>
      </w:r>
      <w:r w:rsidR="001014A9">
        <w:rPr>
          <w:rFonts w:ascii="Trebuchet MS" w:eastAsiaTheme="minorEastAsia" w:hAnsi="Trebuchet MS"/>
        </w:rPr>
        <w:t xml:space="preserve"> uses several DNA damage repair enzymes and erroneous repair of DNA damage</w:t>
      </w:r>
      <w:r w:rsidR="003C5184">
        <w:rPr>
          <w:rFonts w:ascii="Trebuchet MS" w:eastAsiaTheme="minorEastAsia" w:hAnsi="Trebuchet MS"/>
        </w:rPr>
        <w:t xml:space="preserve"> </w:t>
      </w:r>
      <w:r w:rsidR="006F5407">
        <w:rPr>
          <w:rFonts w:ascii="Trebuchet MS" w:eastAsiaTheme="minorEastAsia" w:hAnsi="Trebuchet MS"/>
        </w:rPr>
        <w:t xml:space="preserve">can </w:t>
      </w:r>
      <w:r w:rsidR="002876CA">
        <w:rPr>
          <w:rFonts w:ascii="Trebuchet MS" w:eastAsiaTheme="minorEastAsia" w:hAnsi="Trebuchet MS"/>
        </w:rPr>
        <w:t xml:space="preserve">be a source of false positive somatic mutation calls. </w:t>
      </w:r>
    </w:p>
    <w:p w14:paraId="3F9F2519" w14:textId="6819A727" w:rsidR="006F5407" w:rsidRDefault="006F5407" w:rsidP="000C748E">
      <w:pPr>
        <w:rPr>
          <w:rFonts w:ascii="Trebuchet MS" w:eastAsiaTheme="minorEastAsia" w:hAnsi="Trebuchet MS"/>
        </w:rPr>
      </w:pPr>
    </w:p>
    <w:p w14:paraId="1539B1DF" w14:textId="3F7B0FAC" w:rsidR="00316986" w:rsidRDefault="006F5407" w:rsidP="00C00019">
      <w:pPr>
        <w:rPr>
          <w:rFonts w:ascii="Trebuchet MS" w:eastAsiaTheme="minorEastAsia" w:hAnsi="Trebuchet MS"/>
        </w:rPr>
      </w:pPr>
      <w:r>
        <w:rPr>
          <w:rFonts w:ascii="Trebuchet MS" w:eastAsiaTheme="minorEastAsia" w:hAnsi="Trebuchet MS"/>
        </w:rPr>
        <w:t>The PacBio circular consensus sequence (pbccs) algorithm assigns to each called base BQ score that ranges from Q1 to nominal Q93, representing an error rate of 1 error per billion bases. If the BQ score were correct, single molecule-resolution somatic mutation detection would be possible across most human normal tissue</w:t>
      </w:r>
      <w:r w:rsidR="009B33DE">
        <w:rPr>
          <w:rFonts w:ascii="Trebuchet MS" w:eastAsiaTheme="minorEastAsia" w:hAnsi="Trebuchet MS"/>
        </w:rPr>
        <w:t xml:space="preserve">. </w:t>
      </w:r>
      <w:r w:rsidR="001828F4">
        <w:rPr>
          <w:rFonts w:ascii="Trebuchet MS" w:eastAsiaTheme="minorEastAsia" w:hAnsi="Trebuchet MS"/>
        </w:rPr>
        <w:t>Among the human tissue, colonic crypt has one of the highest somatic mutation rate</w:t>
      </w:r>
      <w:r w:rsidR="00E61D07">
        <w:rPr>
          <w:rFonts w:ascii="Trebuchet MS" w:eastAsiaTheme="minorEastAsia" w:hAnsi="Trebuchet MS"/>
        </w:rPr>
        <w:t xml:space="preserve"> (around 40 substitutions per cell per year)</w:t>
      </w:r>
      <w:r w:rsidR="001828F4">
        <w:rPr>
          <w:rFonts w:ascii="Trebuchet MS" w:eastAsiaTheme="minorEastAsia" w:hAnsi="Trebuchet MS"/>
        </w:rPr>
        <w:t xml:space="preserve"> </w:t>
      </w:r>
      <w:r w:rsidR="00E61D07">
        <w:rPr>
          <w:rFonts w:ascii="Trebuchet MS" w:eastAsiaTheme="minorEastAsia" w:hAnsi="Trebuchet MS"/>
        </w:rPr>
        <w:t xml:space="preserve">\cite{} </w:t>
      </w:r>
      <w:r w:rsidR="001828F4">
        <w:rPr>
          <w:rFonts w:ascii="Trebuchet MS" w:eastAsiaTheme="minorEastAsia" w:hAnsi="Trebuchet MS"/>
        </w:rPr>
        <w:t xml:space="preserve">and </w:t>
      </w:r>
      <w:r w:rsidR="00E61D07">
        <w:rPr>
          <w:rFonts w:ascii="Trebuchet MS" w:eastAsiaTheme="minorEastAsia" w:hAnsi="Trebuchet MS"/>
        </w:rPr>
        <w:t>spermatogonium has the lowest somatic mutation rate (approximately 2.9 substitutions per cell per year) \cite{}. In addition, h</w:t>
      </w:r>
      <w:r w:rsidR="009B33DE">
        <w:rPr>
          <w:rFonts w:ascii="Trebuchet MS" w:eastAsiaTheme="minorEastAsia" w:hAnsi="Trebuchet MS"/>
        </w:rPr>
        <w:t xml:space="preserve">aematopoietic stem cells (HPSC), </w:t>
      </w:r>
      <w:r w:rsidR="00E61D07">
        <w:rPr>
          <w:rFonts w:ascii="Trebuchet MS" w:eastAsiaTheme="minorEastAsia" w:hAnsi="Trebuchet MS"/>
        </w:rPr>
        <w:t xml:space="preserve">one of the most accessible samples, accumulates rougly 16.8 somatic substitutions per cell per year. </w:t>
      </w:r>
      <w:r w:rsidR="009B33DE" w:rsidRPr="009B33DE">
        <w:rPr>
          <w:rFonts w:ascii="Trebuchet MS" w:eastAsiaTheme="minorEastAsia" w:hAnsi="Trebuchet MS"/>
        </w:rPr>
        <w:t>\cite{Mitchell2022-ry}</w:t>
      </w:r>
      <w:r w:rsidR="00C2682A">
        <w:rPr>
          <w:rFonts w:ascii="Trebuchet MS" w:eastAsiaTheme="minorEastAsia" w:hAnsi="Trebuchet MS"/>
        </w:rPr>
        <w:t>.</w:t>
      </w:r>
      <w:r w:rsidR="00E61D07">
        <w:rPr>
          <w:rFonts w:ascii="Trebuchet MS" w:eastAsiaTheme="minorEastAsia" w:hAnsi="Trebuchet MS"/>
        </w:rPr>
        <w:t xml:space="preserve"> </w:t>
      </w:r>
      <w:r w:rsidR="00E12741">
        <w:rPr>
          <w:rFonts w:ascii="Trebuchet MS" w:eastAsiaTheme="minorEastAsia" w:hAnsi="Trebuchet MS"/>
        </w:rPr>
        <w:t>A</w:t>
      </w:r>
      <w:r w:rsidR="00E61D07">
        <w:rPr>
          <w:rFonts w:ascii="Trebuchet MS" w:eastAsiaTheme="minorEastAsia" w:hAnsi="Trebuchet MS"/>
        </w:rPr>
        <w:t xml:space="preserve"> normal human genome </w:t>
      </w:r>
      <w:r w:rsidR="00D33A2D">
        <w:rPr>
          <w:rFonts w:ascii="Trebuchet MS" w:eastAsiaTheme="minorEastAsia" w:hAnsi="Trebuchet MS"/>
        </w:rPr>
        <w:t>without defects in DNA damage repair pathway</w:t>
      </w:r>
      <w:r w:rsidR="00E12741">
        <w:rPr>
          <w:rFonts w:ascii="Trebuchet MS" w:eastAsiaTheme="minorEastAsia" w:hAnsi="Trebuchet MS"/>
        </w:rPr>
        <w:t>, therefore,</w:t>
      </w:r>
      <w:r w:rsidR="00D33A2D">
        <w:rPr>
          <w:rFonts w:ascii="Trebuchet MS" w:eastAsiaTheme="minorEastAsia" w:hAnsi="Trebuchet MS"/>
        </w:rPr>
        <w:t xml:space="preserve"> ac</w:t>
      </w:r>
      <w:r w:rsidR="00E12741">
        <w:rPr>
          <w:rFonts w:ascii="Trebuchet MS" w:eastAsiaTheme="minorEastAsia" w:hAnsi="Trebuchet MS"/>
        </w:rPr>
        <w:t>quires</w:t>
      </w:r>
      <w:r w:rsidR="00D33A2D">
        <w:rPr>
          <w:rFonts w:ascii="Trebuchet MS" w:eastAsiaTheme="minorEastAsia" w:hAnsi="Trebuchet MS"/>
        </w:rPr>
        <w:t xml:space="preserve"> somatic substitution at a rate between Q82 and Q93 per year</w:t>
      </w:r>
      <w:r w:rsidR="00316986">
        <w:rPr>
          <w:rFonts w:ascii="Trebuchet MS" w:eastAsiaTheme="minorEastAsia" w:hAnsi="Trebuchet MS"/>
        </w:rPr>
        <w:t xml:space="preserve"> and </w:t>
      </w:r>
      <w:r w:rsidR="00E12741">
        <w:rPr>
          <w:rFonts w:ascii="Trebuchet MS" w:eastAsiaTheme="minorEastAsia" w:hAnsi="Trebuchet MS"/>
        </w:rPr>
        <w:t>gains hundred</w:t>
      </w:r>
      <w:r w:rsidR="00316986">
        <w:rPr>
          <w:rFonts w:ascii="Trebuchet MS" w:eastAsiaTheme="minorEastAsia" w:hAnsi="Trebuchet MS"/>
        </w:rPr>
        <w:t>s</w:t>
      </w:r>
      <w:r w:rsidR="00E12741">
        <w:rPr>
          <w:rFonts w:ascii="Trebuchet MS" w:eastAsiaTheme="minorEastAsia" w:hAnsi="Trebuchet MS"/>
        </w:rPr>
        <w:t xml:space="preserve"> to thousands of somatic mutations</w:t>
      </w:r>
      <w:r w:rsidR="00316986">
        <w:rPr>
          <w:rFonts w:ascii="Trebuchet MS" w:eastAsiaTheme="minorEastAsia" w:hAnsi="Trebuchet MS"/>
        </w:rPr>
        <w:t xml:space="preserve"> across a lifetime. Hence, in a normal sample, the somatic mutations should outnumber of the number of false positives from Q93 CCS bases and ongoing somatic mutational process should be directly observable from the mutational spectrum.  </w:t>
      </w:r>
    </w:p>
    <w:p w14:paraId="0611C85E" w14:textId="77777777" w:rsidR="00316986" w:rsidRDefault="00316986" w:rsidP="00C00019">
      <w:pPr>
        <w:rPr>
          <w:rFonts w:ascii="Trebuchet MS" w:eastAsiaTheme="minorEastAsia" w:hAnsi="Trebuchet MS"/>
        </w:rPr>
      </w:pPr>
    </w:p>
    <w:p w14:paraId="1C8AE47F" w14:textId="621E6EB1" w:rsidR="005C2E2A" w:rsidRDefault="007A2C40" w:rsidP="00C00019">
      <w:pPr>
        <w:rPr>
          <w:rFonts w:ascii="Trebuchet MS" w:eastAsiaTheme="minorEastAsia" w:hAnsi="Trebuchet MS"/>
        </w:rPr>
      </w:pPr>
      <w:r>
        <w:rPr>
          <w:rFonts w:ascii="Trebuchet MS" w:eastAsiaTheme="minorEastAsia" w:hAnsi="Trebuchet MS"/>
        </w:rPr>
        <w:t xml:space="preserve">In contrast to duplex sequencing, CCS sequencing also offers several advantages for somatic mutation detection. </w:t>
      </w:r>
      <w:r w:rsidR="00AD2956">
        <w:rPr>
          <w:rFonts w:ascii="Trebuchet MS" w:eastAsiaTheme="minorEastAsia" w:hAnsi="Trebuchet MS"/>
        </w:rPr>
        <w:t xml:space="preserve">Firstly, </w:t>
      </w:r>
      <w:r w:rsidR="00D5057A">
        <w:rPr>
          <w:rFonts w:ascii="Trebuchet MS" w:eastAsiaTheme="minorEastAsia" w:hAnsi="Trebuchet MS"/>
        </w:rPr>
        <w:t xml:space="preserve">bulk normal CCS sequencing enables simultaneous genome-wide detection of both germline and somatic mutations. </w:t>
      </w:r>
      <w:r w:rsidR="00AD2956">
        <w:rPr>
          <w:rFonts w:ascii="Trebuchet MS" w:eastAsiaTheme="minorEastAsia" w:hAnsi="Trebuchet MS"/>
        </w:rPr>
        <w:t>On the other hand, duplex sequencing requires a matched normal sequencing to distinguish germline mutations from somatic mutations and somatic mutation detection is limited to where a blunt-ended restriction enzyme recognition site is available \cite{</w:t>
      </w:r>
      <w:r w:rsidR="00AD2956" w:rsidRPr="00C5118A">
        <w:rPr>
          <w:rFonts w:ascii="Trebuchet MS" w:eastAsiaTheme="minorEastAsia" w:hAnsi="Trebuchet MS"/>
        </w:rPr>
        <w:t>Abascal2021-p</w:t>
      </w:r>
      <w:r w:rsidR="00AD2956">
        <w:rPr>
          <w:rFonts w:ascii="Trebuchet MS" w:eastAsiaTheme="minorEastAsia" w:hAnsi="Trebuchet MS"/>
        </w:rPr>
        <w:t>k}. Secondly</w:t>
      </w:r>
      <w:r w:rsidR="004D1F48">
        <w:rPr>
          <w:rFonts w:ascii="Trebuchet MS" w:eastAsiaTheme="minorEastAsia" w:hAnsi="Trebuchet MS"/>
        </w:rPr>
        <w:t>,</w:t>
      </w:r>
      <w:r w:rsidR="00D5057A">
        <w:rPr>
          <w:rFonts w:ascii="Trebuchet MS" w:eastAsiaTheme="minorEastAsia" w:hAnsi="Trebuchet MS"/>
        </w:rPr>
        <w:t xml:space="preserve"> the longer read length </w:t>
      </w:r>
      <w:r w:rsidR="004D1F48" w:rsidRPr="00C5118A">
        <w:rPr>
          <w:rFonts w:ascii="Trebuchet MS" w:eastAsiaTheme="minorEastAsia" w:hAnsi="Trebuchet MS"/>
        </w:rPr>
        <w:t>($\sim$10-20kb)</w:t>
      </w:r>
      <w:r w:rsidR="004D1F48">
        <w:rPr>
          <w:rFonts w:ascii="Trebuchet MS" w:eastAsiaTheme="minorEastAsia" w:hAnsi="Trebuchet MS"/>
        </w:rPr>
        <w:t xml:space="preserve"> </w:t>
      </w:r>
      <w:r w:rsidR="001C3B48">
        <w:rPr>
          <w:rFonts w:ascii="Trebuchet MS" w:eastAsiaTheme="minorEastAsia" w:hAnsi="Trebuchet MS"/>
        </w:rPr>
        <w:t>combined with</w:t>
      </w:r>
      <w:r w:rsidR="004D1F48">
        <w:rPr>
          <w:rFonts w:ascii="Trebuchet MS" w:eastAsiaTheme="minorEastAsia" w:hAnsi="Trebuchet MS"/>
        </w:rPr>
        <w:t xml:space="preserve"> higher base accuracy enable accurate read placement </w:t>
      </w:r>
      <w:r w:rsidR="001C3B48">
        <w:rPr>
          <w:rFonts w:ascii="Trebuchet MS" w:eastAsiaTheme="minorEastAsia" w:hAnsi="Trebuchet MS"/>
        </w:rPr>
        <w:t xml:space="preserve">and differentiation of more recently diverged repeats, such as segmental duplications, from one another. </w:t>
      </w:r>
      <w:r w:rsidR="00846783">
        <w:rPr>
          <w:rFonts w:ascii="Trebuchet MS" w:eastAsiaTheme="minorEastAsia" w:hAnsi="Trebuchet MS"/>
        </w:rPr>
        <w:t>F</w:t>
      </w:r>
      <w:r w:rsidR="00AD2956">
        <w:rPr>
          <w:rFonts w:ascii="Trebuchet MS" w:eastAsiaTheme="minorEastAsia" w:hAnsi="Trebuchet MS"/>
        </w:rPr>
        <w:t>inally</w:t>
      </w:r>
      <w:r w:rsidR="00846783">
        <w:rPr>
          <w:rFonts w:ascii="Trebuchet MS" w:eastAsiaTheme="minorEastAsia" w:hAnsi="Trebuchet MS"/>
        </w:rPr>
        <w:t xml:space="preserve">, </w:t>
      </w:r>
      <w:r w:rsidR="00CF5B74">
        <w:rPr>
          <w:rFonts w:ascii="Trebuchet MS" w:eastAsiaTheme="minorEastAsia" w:hAnsi="Trebuchet MS"/>
        </w:rPr>
        <w:t xml:space="preserve">given that the read length of a CCS </w:t>
      </w:r>
      <w:r w:rsidR="005C2E2A">
        <w:rPr>
          <w:rFonts w:ascii="Trebuchet MS" w:eastAsiaTheme="minorEastAsia" w:hAnsi="Trebuchet MS"/>
        </w:rPr>
        <w:t>read is long enough to span at least one heterozygous SNP</w:t>
      </w:r>
      <w:r w:rsidR="00CF5B74">
        <w:rPr>
          <w:rFonts w:ascii="Trebuchet MS" w:eastAsiaTheme="minorEastAsia" w:hAnsi="Trebuchet MS"/>
        </w:rPr>
        <w:t xml:space="preserve"> (hetSNP)</w:t>
      </w:r>
      <w:r w:rsidR="005C2E2A">
        <w:rPr>
          <w:rFonts w:ascii="Trebuchet MS" w:eastAsiaTheme="minorEastAsia" w:hAnsi="Trebuchet MS"/>
        </w:rPr>
        <w:t>,</w:t>
      </w:r>
      <w:r w:rsidR="007F1B33">
        <w:rPr>
          <w:rFonts w:ascii="Trebuchet MS" w:eastAsiaTheme="minorEastAsia" w:hAnsi="Trebuchet MS"/>
        </w:rPr>
        <w:t xml:space="preserve"> </w:t>
      </w:r>
      <w:r w:rsidR="00483537">
        <w:rPr>
          <w:rFonts w:ascii="Trebuchet MS" w:eastAsiaTheme="minorEastAsia" w:hAnsi="Trebuchet MS"/>
        </w:rPr>
        <w:t>most</w:t>
      </w:r>
      <w:r w:rsidR="005C2E2A">
        <w:rPr>
          <w:rFonts w:ascii="Trebuchet MS" w:eastAsiaTheme="minorEastAsia" w:hAnsi="Trebuchet MS"/>
        </w:rPr>
        <w:t xml:space="preserve"> somatic mutations c</w:t>
      </w:r>
      <w:r w:rsidR="003129A6">
        <w:rPr>
          <w:rFonts w:ascii="Trebuchet MS" w:eastAsiaTheme="minorEastAsia" w:hAnsi="Trebuchet MS"/>
        </w:rPr>
        <w:t>ould also</w:t>
      </w:r>
      <w:r w:rsidR="005C2E2A">
        <w:rPr>
          <w:rFonts w:ascii="Trebuchet MS" w:eastAsiaTheme="minorEastAsia" w:hAnsi="Trebuchet MS"/>
        </w:rPr>
        <w:t xml:space="preserve"> be haplotype phased. </w:t>
      </w:r>
    </w:p>
    <w:p w14:paraId="45C131DC" w14:textId="79F3CD87" w:rsidR="003C5184" w:rsidRDefault="003C5184" w:rsidP="00C00019">
      <w:pPr>
        <w:rPr>
          <w:rFonts w:ascii="Trebuchet MS" w:eastAsiaTheme="minorEastAsia" w:hAnsi="Trebuchet MS"/>
        </w:rPr>
      </w:pPr>
    </w:p>
    <w:p w14:paraId="1920AEB4" w14:textId="0071C09C" w:rsidR="00655F6F" w:rsidRPr="00655F6F" w:rsidRDefault="00655F6F" w:rsidP="00C00019">
      <w:pPr>
        <w:rPr>
          <w:rFonts w:ascii="Trebuchet MS" w:eastAsiaTheme="minorEastAsia" w:hAnsi="Trebuchet MS"/>
          <w:b/>
          <w:bCs/>
        </w:rPr>
      </w:pPr>
      <w:r w:rsidRPr="00655F6F">
        <w:rPr>
          <w:rFonts w:ascii="Trebuchet MS" w:eastAsiaTheme="minorEastAsia" w:hAnsi="Trebuchet MS"/>
          <w:b/>
          <w:bCs/>
        </w:rPr>
        <w:t>\subsection{Sources of errors}</w:t>
      </w:r>
    </w:p>
    <w:p w14:paraId="4CA38BB3" w14:textId="21A691AF" w:rsidR="00655F6F" w:rsidRDefault="00655F6F" w:rsidP="00C00019">
      <w:pPr>
        <w:rPr>
          <w:rFonts w:ascii="Trebuchet MS" w:eastAsiaTheme="minorEastAsia" w:hAnsi="Trebuchet MS"/>
        </w:rPr>
      </w:pPr>
    </w:p>
    <w:p w14:paraId="624E5A0C" w14:textId="445924DB" w:rsidR="00D127A0" w:rsidRPr="00EB7E3C" w:rsidRDefault="00004263" w:rsidP="00C00019">
      <w:pPr>
        <w:rPr>
          <w:rFonts w:ascii="Trebuchet MS" w:eastAsiaTheme="minorEastAsia" w:hAnsi="Trebuchet MS"/>
          <w:lang w:val="en-US"/>
        </w:rPr>
      </w:pPr>
      <w:r>
        <w:rPr>
          <w:rFonts w:ascii="Trebuchet MS" w:eastAsiaTheme="minorEastAsia" w:hAnsi="Trebuchet MS"/>
        </w:rPr>
        <w:t xml:space="preserve">Single-molecule resolution somatic mutation detection requires only a single read, derived from a single molecule of double-stranded DNA, to support the mismatch between the sample and the reference genome. </w:t>
      </w:r>
      <w:r w:rsidR="00D127A0">
        <w:rPr>
          <w:rFonts w:ascii="Trebuchet MS" w:eastAsiaTheme="minorEastAsia" w:hAnsi="Trebuchet MS"/>
        </w:rPr>
        <w:t>CCS library preparation, sequencing and consensus sequence generation, processes upstream of downstream sequence analysis, can generate errors and these errors can be often misclassified as somatic mutations \cite{}.</w:t>
      </w:r>
      <w:r w:rsidR="00D81F5D">
        <w:rPr>
          <w:rFonts w:ascii="Trebuchet MS" w:eastAsiaTheme="minorEastAsia" w:hAnsi="Trebuchet MS"/>
        </w:rPr>
        <w:t xml:space="preserve"> </w:t>
      </w:r>
      <w:r w:rsidR="00F21922">
        <w:rPr>
          <w:rFonts w:ascii="Trebuchet MS" w:eastAsiaTheme="minorEastAsia" w:hAnsi="Trebuchet MS"/>
        </w:rPr>
        <w:t>Compared to paired tumour-normal sequencing, single molecule somatic mutation detection from normal tissues has a greater risk of mislabelling errors as somatic mutations</w:t>
      </w:r>
      <w:r w:rsidR="00F4251F">
        <w:rPr>
          <w:rFonts w:ascii="Trebuchet MS" w:eastAsiaTheme="minorEastAsia" w:hAnsi="Trebuchet MS"/>
        </w:rPr>
        <w:t xml:space="preserve">. </w:t>
      </w:r>
      <w:r w:rsidR="007D0A7C">
        <w:rPr>
          <w:rFonts w:ascii="Trebuchet MS" w:eastAsiaTheme="minorEastAsia" w:hAnsi="Trebuchet MS"/>
        </w:rPr>
        <w:t>Furthermore</w:t>
      </w:r>
      <w:r w:rsidR="00F4251F">
        <w:rPr>
          <w:rFonts w:ascii="Trebuchet MS" w:eastAsiaTheme="minorEastAsia" w:hAnsi="Trebuchet MS"/>
        </w:rPr>
        <w:t xml:space="preserve">, </w:t>
      </w:r>
      <w:r w:rsidR="007D0A7C">
        <w:rPr>
          <w:rFonts w:ascii="Trebuchet MS" w:eastAsiaTheme="minorEastAsia" w:hAnsi="Trebuchet MS"/>
        </w:rPr>
        <w:t>in</w:t>
      </w:r>
      <w:r w:rsidR="00F4251F">
        <w:rPr>
          <w:rFonts w:ascii="Trebuchet MS" w:eastAsiaTheme="minorEastAsia" w:hAnsi="Trebuchet MS"/>
        </w:rPr>
        <w:t xml:space="preserve"> sample</w:t>
      </w:r>
      <w:r w:rsidR="007D0A7C">
        <w:rPr>
          <w:rFonts w:ascii="Trebuchet MS" w:eastAsiaTheme="minorEastAsia" w:hAnsi="Trebuchet MS"/>
        </w:rPr>
        <w:t>s</w:t>
      </w:r>
      <w:r w:rsidR="00F4251F">
        <w:rPr>
          <w:rFonts w:ascii="Trebuchet MS" w:eastAsiaTheme="minorEastAsia" w:hAnsi="Trebuchet MS"/>
        </w:rPr>
        <w:t xml:space="preserve"> </w:t>
      </w:r>
      <w:r w:rsidR="007D0A7C">
        <w:rPr>
          <w:rFonts w:ascii="Trebuchet MS" w:eastAsiaTheme="minorEastAsia" w:hAnsi="Trebuchet MS"/>
        </w:rPr>
        <w:lastRenderedPageBreak/>
        <w:t xml:space="preserve">with </w:t>
      </w:r>
      <w:r w:rsidR="00F4251F">
        <w:rPr>
          <w:rFonts w:ascii="Trebuchet MS" w:eastAsiaTheme="minorEastAsia" w:hAnsi="Trebuchet MS"/>
        </w:rPr>
        <w:t xml:space="preserve">high heterozygosity and low sequence coverage, </w:t>
      </w:r>
      <w:r w:rsidR="007D0A7C">
        <w:rPr>
          <w:rFonts w:ascii="Trebuchet MS" w:eastAsiaTheme="minorEastAsia" w:hAnsi="Trebuchet MS"/>
        </w:rPr>
        <w:t xml:space="preserve">there is a possibility of miscategorising </w:t>
      </w:r>
      <w:r w:rsidR="00F4251F">
        <w:rPr>
          <w:rFonts w:ascii="Trebuchet MS" w:eastAsiaTheme="minorEastAsia" w:hAnsi="Trebuchet MS"/>
        </w:rPr>
        <w:t xml:space="preserve">heterozygous mutations as somatic mutations. </w:t>
      </w:r>
      <w:r w:rsidR="00D81F5D">
        <w:rPr>
          <w:rFonts w:ascii="Trebuchet MS" w:eastAsiaTheme="minorEastAsia" w:hAnsi="Trebuchet MS"/>
        </w:rPr>
        <w:t xml:space="preserve">Here, I detail the potential sources of errors </w:t>
      </w:r>
      <w:r w:rsidR="00E24CB1">
        <w:rPr>
          <w:rFonts w:ascii="Trebuchet MS" w:eastAsiaTheme="minorEastAsia" w:hAnsi="Trebuchet MS"/>
        </w:rPr>
        <w:t>and I address some of these errors in the results section.</w:t>
      </w:r>
    </w:p>
    <w:p w14:paraId="27345C2E" w14:textId="77777777" w:rsidR="00004263" w:rsidRPr="003C5184" w:rsidRDefault="00004263" w:rsidP="00C00019">
      <w:pPr>
        <w:rPr>
          <w:rFonts w:ascii="Trebuchet MS" w:eastAsiaTheme="minorEastAsia" w:hAnsi="Trebuchet MS"/>
        </w:rPr>
      </w:pPr>
    </w:p>
    <w:p w14:paraId="42E63956" w14:textId="4211C73B" w:rsidR="002168C3" w:rsidRPr="00C5118A" w:rsidRDefault="002168C3" w:rsidP="00C00019">
      <w:pPr>
        <w:rPr>
          <w:rFonts w:ascii="Trebuchet MS" w:eastAsiaTheme="minorEastAsia" w:hAnsi="Trebuchet MS"/>
          <w:b/>
          <w:bCs/>
        </w:rPr>
      </w:pPr>
      <w:r>
        <w:rPr>
          <w:rFonts w:ascii="Trebuchet MS" w:eastAsiaTheme="minorEastAsia" w:hAnsi="Trebuchet MS"/>
          <w:b/>
          <w:bCs/>
        </w:rPr>
        <w:t xml:space="preserve">\subsubsection{Library </w:t>
      </w:r>
      <w:r w:rsidR="00E60C64">
        <w:rPr>
          <w:rFonts w:ascii="Trebuchet MS" w:eastAsiaTheme="minorEastAsia" w:hAnsi="Trebuchet MS"/>
          <w:b/>
          <w:bCs/>
        </w:rPr>
        <w:t xml:space="preserve">and sequencing </w:t>
      </w:r>
      <w:r>
        <w:rPr>
          <w:rFonts w:ascii="Trebuchet MS" w:eastAsiaTheme="minorEastAsia" w:hAnsi="Trebuchet MS"/>
          <w:b/>
          <w:bCs/>
        </w:rPr>
        <w:t>errors}</w:t>
      </w:r>
    </w:p>
    <w:p w14:paraId="14FBD806" w14:textId="77777777" w:rsidR="003C648C" w:rsidRDefault="003C648C" w:rsidP="00C00019">
      <w:pPr>
        <w:rPr>
          <w:rFonts w:ascii="Trebuchet MS" w:eastAsiaTheme="minorEastAsia" w:hAnsi="Trebuchet MS"/>
        </w:rPr>
      </w:pPr>
    </w:p>
    <w:p w14:paraId="6C87CDDC" w14:textId="5CB0778D" w:rsidR="00770BAA" w:rsidRDefault="00EC562C" w:rsidP="00770BAA">
      <w:pPr>
        <w:rPr>
          <w:rFonts w:ascii="Trebuchet MS" w:eastAsiaTheme="minorEastAsia" w:hAnsi="Trebuchet MS"/>
        </w:rPr>
      </w:pPr>
      <w:r>
        <w:rPr>
          <w:rFonts w:ascii="Trebuchet MS" w:eastAsiaTheme="minorEastAsia" w:hAnsi="Trebuchet MS"/>
        </w:rPr>
        <w:t>CCS library preparation</w:t>
      </w:r>
      <w:r w:rsidR="003C648C">
        <w:rPr>
          <w:rFonts w:ascii="Trebuchet MS" w:eastAsiaTheme="minorEastAsia" w:hAnsi="Trebuchet MS"/>
        </w:rPr>
        <w:t xml:space="preserve"> begins </w:t>
      </w:r>
      <w:r>
        <w:rPr>
          <w:rFonts w:ascii="Trebuchet MS" w:eastAsiaTheme="minorEastAsia" w:hAnsi="Trebuchet MS"/>
        </w:rPr>
        <w:t>with HMW DNA extraction</w:t>
      </w:r>
      <w:r w:rsidR="003C648C">
        <w:rPr>
          <w:rFonts w:ascii="Trebuchet MS" w:eastAsiaTheme="minorEastAsia" w:hAnsi="Trebuchet MS"/>
        </w:rPr>
        <w:t xml:space="preserve"> using either </w:t>
      </w:r>
      <w:r w:rsidR="003C648C" w:rsidRPr="00C5118A">
        <w:rPr>
          <w:rFonts w:ascii="Trebuchet MS" w:eastAsiaTheme="minorEastAsia" w:hAnsi="Trebuchet MS"/>
        </w:rPr>
        <w:t>Qiagen Magattract or Circulomics HMW DNA extraction kit</w:t>
      </w:r>
      <w:r w:rsidR="003C648C">
        <w:rPr>
          <w:rFonts w:ascii="Trebuchet MS" w:eastAsiaTheme="minorEastAsia" w:hAnsi="Trebuchet MS"/>
        </w:rPr>
        <w:t xml:space="preserve">. If an adequate amount of HMW DNA has been extracted, HMW DNA is sheared to the appropriate size using a Megaruptor instrument and oxidative DNA damage is introduced during fragmentation \cite{}. </w:t>
      </w:r>
      <w:r w:rsidR="00A9415D">
        <w:rPr>
          <w:rFonts w:ascii="Trebuchet MS" w:eastAsiaTheme="minorEastAsia" w:hAnsi="Trebuchet MS"/>
        </w:rPr>
        <w:t>Subsequently, end-repair and poly(A) tailing is performed to remove protruding ends and facilitate adapter ligation, respectively.</w:t>
      </w:r>
      <w:r w:rsidR="00D16E2B">
        <w:rPr>
          <w:rFonts w:ascii="Trebuchet MS" w:eastAsiaTheme="minorEastAsia" w:hAnsi="Trebuchet MS"/>
        </w:rPr>
        <w:t xml:space="preserve"> </w:t>
      </w:r>
      <w:r w:rsidR="004D153F" w:rsidRPr="00C5118A">
        <w:rPr>
          <w:rFonts w:ascii="Trebuchet MS" w:eastAsiaTheme="minorEastAsia" w:hAnsi="Trebuchet MS"/>
        </w:rPr>
        <w:t>A hairpin adapter is attached to both ends of the double-stranded DNA molecule to create a topologically circular template</w:t>
      </w:r>
      <w:r w:rsidR="00A87707">
        <w:rPr>
          <w:rFonts w:ascii="Trebuchet MS" w:eastAsiaTheme="minorEastAsia" w:hAnsi="Trebuchet MS"/>
        </w:rPr>
        <w:t>, called a SMRTbell template</w:t>
      </w:r>
      <w:r w:rsidR="004D153F" w:rsidRPr="00C5118A">
        <w:rPr>
          <w:rFonts w:ascii="Trebuchet MS" w:eastAsiaTheme="minorEastAsia" w:hAnsi="Trebuchet MS"/>
        </w:rPr>
        <w:t xml:space="preserve">. </w:t>
      </w:r>
      <w:r w:rsidR="00770BAA" w:rsidRPr="00C5118A">
        <w:rPr>
          <w:rFonts w:ascii="Trebuchet MS" w:eastAsiaTheme="minorEastAsia" w:hAnsi="Trebuchet MS"/>
        </w:rPr>
        <w:t>BluePippin based size selection may additionally be performed to prepare size-selected libraries to maximi</w:t>
      </w:r>
      <w:r w:rsidR="002A3681">
        <w:rPr>
          <w:rFonts w:ascii="Trebuchet MS" w:eastAsiaTheme="minorEastAsia" w:hAnsi="Trebuchet MS"/>
        </w:rPr>
        <w:t>s</w:t>
      </w:r>
      <w:r w:rsidR="00770BAA" w:rsidRPr="00C5118A">
        <w:rPr>
          <w:rFonts w:ascii="Trebuchet MS" w:eastAsiaTheme="minorEastAsia" w:hAnsi="Trebuchet MS"/>
        </w:rPr>
        <w:t>e sequence throughput per SMRTcell.</w:t>
      </w:r>
      <w:r w:rsidR="00770BAA">
        <w:rPr>
          <w:rFonts w:ascii="Trebuchet MS" w:eastAsiaTheme="minorEastAsia" w:hAnsi="Trebuchet MS"/>
        </w:rPr>
        <w:t xml:space="preserve"> </w:t>
      </w:r>
    </w:p>
    <w:p w14:paraId="574E0D51" w14:textId="2B4C3D7D" w:rsidR="00770BAA" w:rsidRDefault="00770BAA" w:rsidP="00D16E2B">
      <w:pPr>
        <w:rPr>
          <w:rFonts w:ascii="Trebuchet MS" w:eastAsiaTheme="minorEastAsia" w:hAnsi="Trebuchet MS"/>
        </w:rPr>
      </w:pPr>
    </w:p>
    <w:p w14:paraId="57CC74B5" w14:textId="5F9A0DF4" w:rsidR="00D16E2B" w:rsidRDefault="00770BAA" w:rsidP="00D16E2B">
      <w:pPr>
        <w:rPr>
          <w:rFonts w:ascii="Trebuchet MS" w:eastAsiaTheme="minorEastAsia" w:hAnsi="Trebuchet MS"/>
        </w:rPr>
      </w:pPr>
      <w:r>
        <w:rPr>
          <w:rFonts w:ascii="Trebuchet MS" w:eastAsiaTheme="minorEastAsia" w:hAnsi="Trebuchet MS"/>
        </w:rPr>
        <w:t>During CCS library preparation, A</w:t>
      </w:r>
      <w:r w:rsidRPr="00C5118A">
        <w:rPr>
          <w:rFonts w:ascii="Trebuchet MS" w:eastAsiaTheme="minorEastAsia" w:hAnsi="Trebuchet MS"/>
        </w:rPr>
        <w:t xml:space="preserve"> DNA damage repair enzyme cocktail (unpublished) is to repair DNA damage (nicks, abasic sites, thymidine dimers, blocked 3’-ends, oxidised guanine, and pyrimidines and deaminated cytosines) introduced </w:t>
      </w:r>
      <w:r>
        <w:rPr>
          <w:rFonts w:ascii="Trebuchet MS" w:eastAsiaTheme="minorEastAsia" w:hAnsi="Trebuchet MS"/>
        </w:rPr>
        <w:t xml:space="preserve">before and </w:t>
      </w:r>
      <w:r w:rsidRPr="00C5118A">
        <w:rPr>
          <w:rFonts w:ascii="Trebuchet MS" w:eastAsiaTheme="minorEastAsia" w:hAnsi="Trebuchet MS"/>
        </w:rPr>
        <w:t>during library preparation (personal communication</w:t>
      </w:r>
      <w:r>
        <w:rPr>
          <w:rFonts w:ascii="Trebuchet MS" w:eastAsiaTheme="minorEastAsia" w:hAnsi="Trebuchet MS"/>
        </w:rPr>
        <w:t xml:space="preserve"> with Jonas Korlach, Chief Scientific Officer at PacBio</w:t>
      </w:r>
      <w:r w:rsidRPr="00C5118A">
        <w:rPr>
          <w:rFonts w:ascii="Trebuchet MS" w:eastAsiaTheme="minorEastAsia" w:hAnsi="Trebuchet MS"/>
        </w:rPr>
        <w:t>).</w:t>
      </w:r>
      <w:r>
        <w:rPr>
          <w:rFonts w:ascii="Trebuchet MS" w:eastAsiaTheme="minorEastAsia" w:hAnsi="Trebuchet MS"/>
        </w:rPr>
        <w:t xml:space="preserve"> In addition, </w:t>
      </w:r>
      <w:r w:rsidRPr="00C5118A">
        <w:rPr>
          <w:rFonts w:ascii="Trebuchet MS" w:eastAsiaTheme="minorEastAsia" w:hAnsi="Trebuchet MS"/>
        </w:rPr>
        <w:t xml:space="preserve">DNA nuclease is subsequently used to digest DNA molecules not suitable for sequencing (e.g, failed ligation products). Defective DNA damage repair or unrepaired DNA damage can be misclassified as a somatic mutation. </w:t>
      </w:r>
      <w:r w:rsidR="00D16E2B">
        <w:rPr>
          <w:rFonts w:ascii="Trebuchet MS" w:eastAsiaTheme="minorEastAsia" w:hAnsi="Trebuchet MS"/>
        </w:rPr>
        <w:t>As discussed above, nanorate sequencing protocol pinpoints end-repair and nick-translation as the principal causes of duplex library errors \cite{</w:t>
      </w:r>
      <w:r w:rsidR="00D16E2B" w:rsidRPr="00C5118A">
        <w:rPr>
          <w:rFonts w:ascii="Trebuchet MS" w:eastAsiaTheme="minorEastAsia" w:hAnsi="Trebuchet MS"/>
        </w:rPr>
        <w:t>Abascal2021-p</w:t>
      </w:r>
      <w:r w:rsidR="00D16E2B">
        <w:rPr>
          <w:rFonts w:ascii="Trebuchet MS" w:eastAsiaTheme="minorEastAsia" w:hAnsi="Trebuchet MS"/>
        </w:rPr>
        <w:t>k}. Considering the similarities between duplex and CCS sequencing protocol, similar processes are assumed to be the primary sources of library errors.</w:t>
      </w:r>
    </w:p>
    <w:p w14:paraId="63BAAACF" w14:textId="77777777" w:rsidR="00D16E2B" w:rsidRDefault="00D16E2B" w:rsidP="00710AA5">
      <w:pPr>
        <w:rPr>
          <w:rFonts w:ascii="Trebuchet MS" w:eastAsiaTheme="minorEastAsia" w:hAnsi="Trebuchet MS"/>
          <w:lang w:val="en-US"/>
        </w:rPr>
      </w:pPr>
    </w:p>
    <w:p w14:paraId="71081137" w14:textId="3B5EB419" w:rsidR="00C21D79" w:rsidRDefault="00610A32" w:rsidP="00710AA5">
      <w:pPr>
        <w:rPr>
          <w:rFonts w:ascii="Trebuchet MS" w:eastAsiaTheme="minorEastAsia" w:hAnsi="Trebuchet MS"/>
        </w:rPr>
      </w:pPr>
      <w:r>
        <w:rPr>
          <w:rFonts w:ascii="Trebuchet MS" w:eastAsiaTheme="minorEastAsia" w:hAnsi="Trebuchet MS"/>
          <w:lang w:val="en-US"/>
        </w:rPr>
        <w:t xml:space="preserve">After CCS library </w:t>
      </w:r>
      <w:r w:rsidR="000E0A78">
        <w:rPr>
          <w:rFonts w:ascii="Trebuchet MS" w:eastAsiaTheme="minorEastAsia" w:hAnsi="Trebuchet MS"/>
          <w:lang w:val="en-US"/>
        </w:rPr>
        <w:t>preparation</w:t>
      </w:r>
      <w:r>
        <w:rPr>
          <w:rFonts w:ascii="Trebuchet MS" w:eastAsiaTheme="minorEastAsia" w:hAnsi="Trebuchet MS"/>
          <w:lang w:val="en-US"/>
        </w:rPr>
        <w:t xml:space="preserve">, </w:t>
      </w:r>
      <w:r w:rsidR="00A87707">
        <w:rPr>
          <w:rFonts w:ascii="Trebuchet MS" w:eastAsiaTheme="minorEastAsia" w:hAnsi="Trebuchet MS"/>
        </w:rPr>
        <w:t>SMRTbell templates are loaded onto</w:t>
      </w:r>
      <w:r w:rsidR="00710AA5" w:rsidRPr="00C5118A">
        <w:rPr>
          <w:rFonts w:ascii="Trebuchet MS" w:eastAsiaTheme="minorEastAsia" w:hAnsi="Trebuchet MS"/>
        </w:rPr>
        <w:t xml:space="preserve"> the SMRTcell</w:t>
      </w:r>
      <w:r w:rsidR="00A87707">
        <w:rPr>
          <w:rFonts w:ascii="Trebuchet MS" w:eastAsiaTheme="minorEastAsia" w:hAnsi="Trebuchet MS"/>
        </w:rPr>
        <w:t xml:space="preserve">, whereupon </w:t>
      </w:r>
      <w:r w:rsidR="00710AA5" w:rsidRPr="00C5118A">
        <w:rPr>
          <w:rFonts w:ascii="Trebuchet MS" w:eastAsiaTheme="minorEastAsia" w:hAnsi="Trebuchet MS"/>
        </w:rPr>
        <w:t xml:space="preserve">template DNA molecules diffuses into one of the </w:t>
      </w:r>
      <w:r w:rsidR="00A87707">
        <w:rPr>
          <w:rFonts w:ascii="Trebuchet MS" w:eastAsiaTheme="minorEastAsia" w:hAnsi="Trebuchet MS"/>
        </w:rPr>
        <w:t xml:space="preserve">available </w:t>
      </w:r>
      <w:r w:rsidR="00710AA5" w:rsidRPr="00C5118A">
        <w:rPr>
          <w:rFonts w:ascii="Trebuchet MS" w:eastAsiaTheme="minorEastAsia" w:hAnsi="Trebuchet MS"/>
        </w:rPr>
        <w:t>ZMWs.</w:t>
      </w:r>
      <w:r>
        <w:rPr>
          <w:rFonts w:ascii="Trebuchet MS" w:eastAsiaTheme="minorEastAsia" w:hAnsi="Trebuchet MS"/>
        </w:rPr>
        <w:t xml:space="preserve"> PacBio defines a ZMW as a productive if and only if it has a single template molecule and if it generates a CCS read</w:t>
      </w:r>
      <w:r w:rsidR="000E0A78">
        <w:rPr>
          <w:rFonts w:ascii="Trebuchet MS" w:eastAsiaTheme="minorEastAsia" w:hAnsi="Trebuchet MS"/>
        </w:rPr>
        <w:t xml:space="preserve"> with</w:t>
      </w:r>
      <w:r w:rsidR="007054FA">
        <w:rPr>
          <w:rFonts w:ascii="Trebuchet MS" w:eastAsiaTheme="minorEastAsia" w:hAnsi="Trebuchet MS"/>
        </w:rPr>
        <w:t xml:space="preserve"> at least</w:t>
      </w:r>
      <w:r w:rsidR="000E0A78">
        <w:rPr>
          <w:rFonts w:ascii="Trebuchet MS" w:eastAsiaTheme="minorEastAsia" w:hAnsi="Trebuchet MS"/>
        </w:rPr>
        <w:t xml:space="preserve"> Q20 read accuracy. </w:t>
      </w:r>
      <w:r w:rsidR="00710AA5" w:rsidRPr="00C5118A">
        <w:rPr>
          <w:rFonts w:ascii="Trebuchet MS" w:eastAsiaTheme="minorEastAsia" w:hAnsi="Trebuchet MS"/>
        </w:rPr>
        <w:t xml:space="preserve">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w:t>
      </w:r>
      <w:r w:rsidR="005344E2">
        <w:rPr>
          <w:rFonts w:ascii="Trebuchet MS" w:eastAsiaTheme="minorEastAsia" w:hAnsi="Trebuchet MS"/>
        </w:rPr>
        <w:t>are</w:t>
      </w:r>
      <w:r w:rsidR="00710AA5" w:rsidRPr="00C5118A">
        <w:rPr>
          <w:rFonts w:ascii="Trebuchet MS" w:eastAsiaTheme="minorEastAsia" w:hAnsi="Trebuchet MS"/>
        </w:rPr>
        <w:t xml:space="preserve"> used to determine the identity of the base and chemical modifications to the base. </w:t>
      </w:r>
      <w:r w:rsidR="007E37E7">
        <w:rPr>
          <w:rFonts w:ascii="Trebuchet MS" w:eastAsiaTheme="minorEastAsia" w:hAnsi="Trebuchet MS"/>
        </w:rPr>
        <w:t xml:space="preserve">If the detected fluorescence pulse is too short or too long compared to the expected fluorescence pulse from the template molecule, erroneous deletions or insertions can be introduced to the sequence readout \cite{} and 1bp indel errors are common in homopolymer regions \cite{}. </w:t>
      </w:r>
    </w:p>
    <w:p w14:paraId="60400DEA" w14:textId="2263FF62" w:rsidR="00C21D79" w:rsidRPr="00C21D79" w:rsidRDefault="00C21D79" w:rsidP="00710AA5">
      <w:pPr>
        <w:rPr>
          <w:rFonts w:ascii="Trebuchet MS" w:eastAsiaTheme="minorEastAsia" w:hAnsi="Trebuchet MS"/>
          <w:lang w:val="en-US"/>
        </w:rPr>
      </w:pPr>
    </w:p>
    <w:p w14:paraId="71492552" w14:textId="77777777" w:rsidR="00C21D79" w:rsidRDefault="00C21D79" w:rsidP="00710AA5">
      <w:pPr>
        <w:rPr>
          <w:rFonts w:ascii="Trebuchet MS" w:eastAsiaTheme="minorEastAsia" w:hAnsi="Trebuchet MS"/>
        </w:rPr>
      </w:pPr>
    </w:p>
    <w:p w14:paraId="2B51ABEF" w14:textId="77777777" w:rsidR="00B374E0" w:rsidRPr="00660E34" w:rsidRDefault="00B374E0" w:rsidP="00710AA5">
      <w:pPr>
        <w:rPr>
          <w:rFonts w:ascii="Trebuchet MS" w:eastAsiaTheme="minorEastAsia" w:hAnsi="Trebuchet MS"/>
          <w:lang w:val="en-US"/>
        </w:rPr>
      </w:pPr>
    </w:p>
    <w:p w14:paraId="19DD7C88" w14:textId="48EB0C87" w:rsidR="00A97591" w:rsidRDefault="00710AA5" w:rsidP="00710AA5">
      <w:pPr>
        <w:rPr>
          <w:rFonts w:ascii="Trebuchet MS" w:hAnsi="Trebuchet MS"/>
          <w:color w:val="000000"/>
        </w:rPr>
      </w:pPr>
      <w:r w:rsidRPr="00C5118A">
        <w:rPr>
          <w:rFonts w:ascii="Trebuchet MS" w:hAnsi="Trebuchet MS"/>
          <w:color w:val="000000"/>
        </w:rPr>
        <w:lastRenderedPageBreak/>
        <w:t>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w:t>
      </w:r>
      <w:r w:rsidR="003F2B34">
        <w:rPr>
          <w:rFonts w:ascii="Trebuchet MS" w:hAnsi="Trebuchet MS"/>
          <w:color w:val="000000"/>
        </w:rPr>
        <w:t xml:space="preserve"> and individual subreads are reported to have 10 to 15\% error rate \cite{}. </w:t>
      </w:r>
      <w:r w:rsidRPr="00C5118A">
        <w:rPr>
          <w:rFonts w:ascii="Trebuchet MS" w:hAnsi="Trebuchet MS"/>
          <w:color w:val="000000"/>
        </w:rPr>
        <w:t xml:space="preserve">The first subread and the last subread are often partial readouts of the template molecule resulting from internal priming and early sequencing termination respectively, while the subreads from the second to the </w:t>
      </w:r>
      <w:r w:rsidR="00A37371">
        <w:rPr>
          <w:rFonts w:ascii="Trebuchet MS" w:hAnsi="Trebuchet MS"/>
          <w:color w:val="000000"/>
        </w:rPr>
        <w:t>penultimate</w:t>
      </w:r>
      <w:r w:rsidRPr="00C5118A">
        <w:rPr>
          <w:rFonts w:ascii="Trebuchet MS" w:hAnsi="Trebuchet MS"/>
          <w:color w:val="000000"/>
        </w:rPr>
        <w:t xml:space="preserve"> subreads are full-length readouts of the template molecule (Fig \ref{}). </w:t>
      </w:r>
    </w:p>
    <w:p w14:paraId="673906CF" w14:textId="77777777" w:rsidR="00A97591" w:rsidRDefault="00A97591" w:rsidP="00710AA5">
      <w:pPr>
        <w:rPr>
          <w:rFonts w:ascii="Trebuchet MS" w:hAnsi="Trebuchet MS"/>
          <w:color w:val="000000"/>
        </w:rPr>
      </w:pPr>
    </w:p>
    <w:p w14:paraId="60190638" w14:textId="439249F6" w:rsidR="00A97591" w:rsidRDefault="00A97591" w:rsidP="00710AA5">
      <w:pPr>
        <w:rPr>
          <w:rFonts w:ascii="Trebuchet MS" w:hAnsi="Trebuchet MS"/>
          <w:color w:val="000000"/>
        </w:rPr>
      </w:pPr>
      <w:r>
        <w:rPr>
          <w:rFonts w:ascii="Trebuchet MS" w:hAnsi="Trebuchet MS"/>
          <w:color w:val="000000"/>
        </w:rPr>
        <w:t>\begin{figure}</w:t>
      </w:r>
      <w:r w:rsidR="00BB1D71">
        <w:rPr>
          <w:rFonts w:ascii="Trebuchet MS" w:hAnsi="Trebuchet MS"/>
          <w:color w:val="000000"/>
        </w:rPr>
        <w:t>[h!]</w:t>
      </w:r>
    </w:p>
    <w:p w14:paraId="401DC766" w14:textId="214253AF" w:rsidR="00A97591" w:rsidRDefault="00A97591" w:rsidP="00710AA5">
      <w:pPr>
        <w:rPr>
          <w:rFonts w:ascii="Trebuchet MS" w:hAnsi="Trebuchet MS"/>
          <w:color w:val="000000"/>
        </w:rPr>
      </w:pPr>
      <w:r>
        <w:rPr>
          <w:rFonts w:ascii="Trebuchet MS" w:hAnsi="Trebuchet MS"/>
          <w:color w:val="000000"/>
        </w:rPr>
        <w:t>\caption{}</w:t>
      </w:r>
    </w:p>
    <w:p w14:paraId="08913240" w14:textId="77777777" w:rsidR="00A97591" w:rsidRDefault="00A97591" w:rsidP="00710AA5">
      <w:pPr>
        <w:rPr>
          <w:rFonts w:ascii="Trebuchet MS" w:hAnsi="Trebuchet MS"/>
          <w:color w:val="000000"/>
        </w:rPr>
      </w:pPr>
    </w:p>
    <w:p w14:paraId="7F3E33CE" w14:textId="0FD170D8" w:rsidR="00A97591" w:rsidRDefault="00A97591" w:rsidP="00710AA5">
      <w:pPr>
        <w:rPr>
          <w:rFonts w:ascii="Trebuchet MS" w:hAnsi="Trebuchet MS"/>
          <w:color w:val="000000"/>
        </w:rPr>
      </w:pPr>
      <w:r>
        <w:rPr>
          <w:rFonts w:ascii="Trebuchet MS" w:hAnsi="Trebuchet MS"/>
          <w:color w:val="000000"/>
        </w:rPr>
        <w:t>\floatfoot{}</w:t>
      </w:r>
    </w:p>
    <w:p w14:paraId="08283B90" w14:textId="39639D3E" w:rsidR="00A97591" w:rsidRDefault="00A97591" w:rsidP="00710AA5">
      <w:pPr>
        <w:rPr>
          <w:rFonts w:ascii="Trebuchet MS" w:hAnsi="Trebuchet MS"/>
          <w:color w:val="000000"/>
        </w:rPr>
      </w:pPr>
      <w:r>
        <w:rPr>
          <w:rFonts w:ascii="Trebuchet MS" w:hAnsi="Trebuchet MS"/>
          <w:color w:val="000000"/>
        </w:rPr>
        <w:t>\end{figure}</w:t>
      </w:r>
    </w:p>
    <w:p w14:paraId="6A796867" w14:textId="44CB9329" w:rsidR="002C3813" w:rsidRDefault="002C3813" w:rsidP="00710AA5">
      <w:pPr>
        <w:rPr>
          <w:rFonts w:ascii="Trebuchet MS" w:hAnsi="Trebuchet MS"/>
          <w:color w:val="000000"/>
        </w:rPr>
      </w:pPr>
    </w:p>
    <w:p w14:paraId="634634A5" w14:textId="77777777" w:rsidR="002C3813" w:rsidRPr="00C5118A" w:rsidRDefault="002C3813" w:rsidP="00710AA5">
      <w:pPr>
        <w:rPr>
          <w:rFonts w:ascii="Trebuchet MS" w:hAnsi="Trebuchet MS"/>
        </w:rPr>
      </w:pPr>
    </w:p>
    <w:p w14:paraId="11369E03" w14:textId="14AF7F72" w:rsidR="00B374E0" w:rsidRPr="00B374E0" w:rsidRDefault="004838C5" w:rsidP="00B374E0">
      <w:pPr>
        <w:rPr>
          <w:rFonts w:ascii="Trebuchet MS" w:eastAsiaTheme="minorEastAsia" w:hAnsi="Trebuchet MS"/>
          <w:b/>
          <w:bCs/>
        </w:rPr>
      </w:pPr>
      <w:r>
        <w:rPr>
          <w:rFonts w:ascii="Trebuchet MS" w:eastAsiaTheme="minorEastAsia" w:hAnsi="Trebuchet MS"/>
          <w:b/>
          <w:bCs/>
        </w:rPr>
        <w:t>\subsubsection{</w:t>
      </w:r>
      <w:r w:rsidR="00254668">
        <w:rPr>
          <w:rFonts w:ascii="Trebuchet MS" w:eastAsiaTheme="minorEastAsia" w:hAnsi="Trebuchet MS"/>
          <w:b/>
          <w:bCs/>
        </w:rPr>
        <w:t>S</w:t>
      </w:r>
      <w:r>
        <w:rPr>
          <w:rFonts w:ascii="Trebuchet MS" w:eastAsiaTheme="minorEastAsia" w:hAnsi="Trebuchet MS"/>
          <w:b/>
          <w:bCs/>
        </w:rPr>
        <w:t>oftware errors}</w:t>
      </w:r>
    </w:p>
    <w:p w14:paraId="548D0F90" w14:textId="77777777" w:rsidR="00B374E0" w:rsidRDefault="00B374E0" w:rsidP="00B374E0">
      <w:pPr>
        <w:rPr>
          <w:rFonts w:ascii="Trebuchet MS" w:eastAsiaTheme="minorEastAsia" w:hAnsi="Trebuchet MS"/>
        </w:rPr>
      </w:pPr>
    </w:p>
    <w:p w14:paraId="5C70ED25" w14:textId="4FB5C5F1" w:rsidR="0027359F" w:rsidRDefault="00A04BFC" w:rsidP="0027359F">
      <w:pPr>
        <w:rPr>
          <w:rFonts w:ascii="Trebuchet MS" w:hAnsi="Trebuchet MS"/>
          <w:color w:val="000000"/>
        </w:rPr>
      </w:pPr>
      <w:r>
        <w:rPr>
          <w:rFonts w:ascii="Trebuchet MS" w:eastAsiaTheme="minorEastAsia" w:hAnsi="Trebuchet MS"/>
        </w:rPr>
        <w:t>To construct CCS reads, PacBio circular consensus sequence (pbccs) algorithm identifies</w:t>
      </w:r>
      <w:r w:rsidR="00EC0131">
        <w:rPr>
          <w:rFonts w:ascii="Trebuchet MS" w:eastAsiaTheme="minorEastAsia" w:hAnsi="Trebuchet MS"/>
        </w:rPr>
        <w:t xml:space="preserve"> and removes</w:t>
      </w:r>
      <w:r>
        <w:rPr>
          <w:rFonts w:ascii="Trebuchet MS" w:eastAsiaTheme="minorEastAsia" w:hAnsi="Trebuchet MS"/>
        </w:rPr>
        <w:t xml:space="preserve"> adapter sequences</w:t>
      </w:r>
      <w:r w:rsidR="00826D82">
        <w:rPr>
          <w:rFonts w:ascii="Trebuchet MS" w:eastAsiaTheme="minorEastAsia" w:hAnsi="Trebuchet MS"/>
        </w:rPr>
        <w:t xml:space="preserve"> from polymerase reads</w:t>
      </w:r>
      <w:r w:rsidR="00EC0131">
        <w:rPr>
          <w:rFonts w:ascii="Trebuchet MS" w:eastAsiaTheme="minorEastAsia" w:hAnsi="Trebuchet MS"/>
        </w:rPr>
        <w:t>,</w:t>
      </w:r>
      <w:r>
        <w:rPr>
          <w:rFonts w:ascii="Trebuchet MS" w:eastAsiaTheme="minorEastAsia" w:hAnsi="Trebuchet MS"/>
        </w:rPr>
        <w:t xml:space="preserve"> and uses the adapter sequences to </w:t>
      </w:r>
      <w:r w:rsidR="007E37E7">
        <w:rPr>
          <w:rFonts w:ascii="Trebuchet MS" w:eastAsiaTheme="minorEastAsia" w:hAnsi="Trebuchet MS"/>
        </w:rPr>
        <w:t xml:space="preserve">demarcate the start and end of </w:t>
      </w:r>
      <w:r w:rsidR="00826D82">
        <w:rPr>
          <w:rFonts w:ascii="Trebuchet MS" w:eastAsiaTheme="minorEastAsia" w:hAnsi="Trebuchet MS"/>
        </w:rPr>
        <w:t>subreads</w:t>
      </w:r>
      <w:r w:rsidR="00EC0131">
        <w:rPr>
          <w:rFonts w:ascii="Trebuchet MS" w:eastAsiaTheme="minorEastAsia" w:hAnsi="Trebuchet MS"/>
        </w:rPr>
        <w:t xml:space="preserve"> (Fig \ref{}). Afterwards, the median subread length is calculated and subreads with read length between 50\% of median subread length and 200\% of median subread length are used for consensus sequence generation. </w:t>
      </w:r>
      <w:r w:rsidR="00D36F31">
        <w:rPr>
          <w:rFonts w:ascii="Trebuchet MS" w:eastAsiaTheme="minorEastAsia" w:hAnsi="Trebuchet MS"/>
        </w:rPr>
        <w:t xml:space="preserve">A sparse k-mer graph is generated from the subreads and a draft consensus sequence is inferred from the path with the highest confidence \cite{}. To polish the draft consensus sequence, subreads are realigned to the draft consensus sequence and </w:t>
      </w:r>
      <w:r w:rsidR="00D36F31">
        <w:rPr>
          <w:rFonts w:ascii="Trebuchet MS" w:hAnsi="Trebuchet MS"/>
          <w:color w:val="000000"/>
        </w:rPr>
        <w:t xml:space="preserve">A </w:t>
      </w:r>
      <w:r w:rsidR="0027359F" w:rsidRPr="00C5118A">
        <w:rPr>
          <w:rFonts w:ascii="Trebuchet MS" w:hAnsi="Trebuchet MS"/>
          <w:color w:val="000000"/>
        </w:rPr>
        <w:t>dinucleotide sequence context Hidden Markov Model (HMM) is used to infer the</w:t>
      </w:r>
      <w:r w:rsidR="00D36F31">
        <w:rPr>
          <w:rFonts w:ascii="Trebuchet MS" w:hAnsi="Trebuchet MS"/>
          <w:color w:val="000000"/>
        </w:rPr>
        <w:t xml:space="preserve"> correct base and to assign base quality (BQ) scores from the observed subread bases </w:t>
      </w:r>
      <w:r w:rsidR="0027359F" w:rsidRPr="00C5118A">
        <w:rPr>
          <w:rFonts w:ascii="Trebuchet MS" w:hAnsi="Trebuchet MS"/>
          <w:color w:val="000000"/>
        </w:rPr>
        <w:t>(personal communication</w:t>
      </w:r>
      <w:r w:rsidR="0027359F">
        <w:rPr>
          <w:rFonts w:ascii="Trebuchet MS" w:hAnsi="Trebuchet MS"/>
          <w:color w:val="000000"/>
        </w:rPr>
        <w:t xml:space="preserve"> with Aaron Wenger, principal scientist at PacBio</w:t>
      </w:r>
      <w:r w:rsidR="0027359F" w:rsidRPr="00C5118A">
        <w:rPr>
          <w:rFonts w:ascii="Trebuchet MS" w:hAnsi="Trebuchet MS"/>
          <w:color w:val="000000"/>
        </w:rPr>
        <w:t>).</w:t>
      </w:r>
      <w:r w:rsidR="000C43D4">
        <w:rPr>
          <w:rFonts w:ascii="Trebuchet MS" w:hAnsi="Trebuchet MS"/>
          <w:color w:val="000000"/>
        </w:rPr>
        <w:t xml:space="preserve"> </w:t>
      </w:r>
      <w:r w:rsidR="0027359F" w:rsidRPr="00C5118A">
        <w:rPr>
          <w:rFonts w:ascii="Trebuchet MS" w:hAnsi="Trebuchet MS"/>
          <w:color w:val="000000"/>
        </w:rPr>
        <w:t>A highly accurate consensus sequence can be constructed as sequencing errors are thought to be randomly introduced without sequence context bias and are independent of each other</w:t>
      </w:r>
      <w:r w:rsidR="0027359F">
        <w:rPr>
          <w:rFonts w:ascii="Trebuchet MS" w:hAnsi="Trebuchet MS"/>
          <w:color w:val="000000"/>
        </w:rPr>
        <w:t xml:space="preserve"> (Fig \ref{})</w:t>
      </w:r>
      <w:r w:rsidR="0027359F" w:rsidRPr="00C5118A">
        <w:rPr>
          <w:rFonts w:ascii="Trebuchet MS" w:hAnsi="Trebuchet MS"/>
          <w:color w:val="000000"/>
        </w:rPr>
        <w:t xml:space="preserve">. </w:t>
      </w:r>
      <w:r w:rsidR="0085707B" w:rsidRPr="00C5118A">
        <w:rPr>
          <w:rFonts w:ascii="Trebuchet MS" w:hAnsi="Trebuchet MS"/>
          <w:color w:val="000000"/>
        </w:rPr>
        <w:t xml:space="preserve">In addition, non-complementary base pairing between the forward and reverse strand indicates the presence of </w:t>
      </w:r>
      <w:r w:rsidR="0085707B">
        <w:rPr>
          <w:rFonts w:ascii="Trebuchet MS" w:hAnsi="Trebuchet MS"/>
          <w:color w:val="000000"/>
        </w:rPr>
        <w:t xml:space="preserve">an error and CCS base resulting from the heteroduplex is assigned a low BQ score. </w:t>
      </w:r>
    </w:p>
    <w:p w14:paraId="73467A02" w14:textId="77777777" w:rsidR="0027359F" w:rsidRDefault="0027359F" w:rsidP="0027359F">
      <w:pPr>
        <w:rPr>
          <w:rFonts w:ascii="Trebuchet MS" w:hAnsi="Trebuchet MS"/>
        </w:rPr>
      </w:pPr>
    </w:p>
    <w:p w14:paraId="71C38932" w14:textId="77777777" w:rsidR="0027359F" w:rsidRDefault="0027359F" w:rsidP="0027359F">
      <w:pPr>
        <w:rPr>
          <w:rFonts w:ascii="Trebuchet MS" w:hAnsi="Trebuchet MS"/>
          <w:color w:val="000000"/>
        </w:rPr>
      </w:pPr>
      <w:r>
        <w:rPr>
          <w:rFonts w:ascii="Trebuchet MS" w:hAnsi="Trebuchet MS"/>
          <w:color w:val="000000"/>
        </w:rPr>
        <w:t>\begin{figure}[h!]</w:t>
      </w:r>
    </w:p>
    <w:p w14:paraId="757347B6" w14:textId="77777777" w:rsidR="0027359F" w:rsidRDefault="0027359F" w:rsidP="0027359F">
      <w:pPr>
        <w:rPr>
          <w:rFonts w:ascii="Trebuchet MS" w:hAnsi="Trebuchet MS"/>
          <w:color w:val="000000"/>
        </w:rPr>
      </w:pPr>
      <w:r>
        <w:rPr>
          <w:rFonts w:ascii="Trebuchet MS" w:hAnsi="Trebuchet MS"/>
          <w:color w:val="000000"/>
        </w:rPr>
        <w:t>\caption{}</w:t>
      </w:r>
    </w:p>
    <w:p w14:paraId="6292F764" w14:textId="77777777" w:rsidR="0027359F" w:rsidRDefault="0027359F" w:rsidP="0027359F">
      <w:pPr>
        <w:rPr>
          <w:rFonts w:ascii="Trebuchet MS" w:hAnsi="Trebuchet MS"/>
          <w:color w:val="000000"/>
        </w:rPr>
      </w:pPr>
    </w:p>
    <w:p w14:paraId="3B29B548" w14:textId="4573C5BC" w:rsidR="0027359F" w:rsidRDefault="0027359F" w:rsidP="0027359F">
      <w:pPr>
        <w:rPr>
          <w:rFonts w:ascii="Trebuchet MS" w:hAnsi="Trebuchet MS"/>
          <w:color w:val="000000"/>
        </w:rPr>
      </w:pPr>
      <w:r>
        <w:rPr>
          <w:rFonts w:ascii="Trebuchet MS" w:hAnsi="Trebuchet MS"/>
          <w:color w:val="000000"/>
        </w:rPr>
        <w:t>\floatfoot{</w:t>
      </w:r>
      <w:r w:rsidR="00826D82">
        <w:rPr>
          <w:rFonts w:ascii="Trebuchet MS" w:hAnsi="Trebuchet MS"/>
          <w:color w:val="000000"/>
        </w:rPr>
        <w:t>}</w:t>
      </w:r>
    </w:p>
    <w:p w14:paraId="4A1C71F5" w14:textId="77777777" w:rsidR="0027359F" w:rsidRDefault="0027359F" w:rsidP="0027359F">
      <w:pPr>
        <w:rPr>
          <w:rFonts w:ascii="Trebuchet MS" w:hAnsi="Trebuchet MS"/>
          <w:color w:val="000000"/>
        </w:rPr>
      </w:pPr>
      <w:r>
        <w:rPr>
          <w:rFonts w:ascii="Trebuchet MS" w:hAnsi="Trebuchet MS"/>
          <w:color w:val="000000"/>
        </w:rPr>
        <w:t>\end{figure}</w:t>
      </w:r>
    </w:p>
    <w:p w14:paraId="00391738" w14:textId="1259259A" w:rsidR="00E60C64" w:rsidRDefault="00E60C64" w:rsidP="00710AA5">
      <w:pPr>
        <w:rPr>
          <w:rFonts w:ascii="Trebuchet MS" w:eastAsiaTheme="minorEastAsia" w:hAnsi="Trebuchet MS"/>
        </w:rPr>
      </w:pPr>
    </w:p>
    <w:p w14:paraId="6F3304A5" w14:textId="77777777" w:rsidR="00826D82" w:rsidRDefault="006A7F4B" w:rsidP="00710AA5">
      <w:pPr>
        <w:rPr>
          <w:rFonts w:ascii="Trebuchet MS" w:eastAsiaTheme="minorEastAsia" w:hAnsi="Trebuchet MS"/>
        </w:rPr>
      </w:pPr>
      <w:r>
        <w:rPr>
          <w:rFonts w:ascii="Trebuchet MS" w:eastAsiaTheme="minorEastAsia" w:hAnsi="Trebuchet MS"/>
        </w:rPr>
        <w:t>D</w:t>
      </w:r>
      <w:r w:rsidR="003C1AFE">
        <w:rPr>
          <w:rFonts w:ascii="Trebuchet MS" w:eastAsiaTheme="minorEastAsia" w:hAnsi="Trebuchet MS"/>
        </w:rPr>
        <w:t xml:space="preserve">ata processing and software design errors </w:t>
      </w:r>
      <w:r w:rsidR="008F6C47">
        <w:rPr>
          <w:rFonts w:ascii="Trebuchet MS" w:eastAsiaTheme="minorEastAsia" w:hAnsi="Trebuchet MS"/>
        </w:rPr>
        <w:t>also have the potential to introduce</w:t>
      </w:r>
      <w:r>
        <w:rPr>
          <w:rFonts w:ascii="Trebuchet MS" w:eastAsiaTheme="minorEastAsia" w:hAnsi="Trebuchet MS"/>
        </w:rPr>
        <w:t xml:space="preserve"> false positive mutation</w:t>
      </w:r>
      <w:r w:rsidR="008F6C47">
        <w:rPr>
          <w:rFonts w:ascii="Trebuchet MS" w:eastAsiaTheme="minorEastAsia" w:hAnsi="Trebuchet MS"/>
        </w:rPr>
        <w:t>s</w:t>
      </w:r>
      <w:r>
        <w:rPr>
          <w:rFonts w:ascii="Trebuchet MS" w:eastAsiaTheme="minorEastAsia" w:hAnsi="Trebuchet MS"/>
        </w:rPr>
        <w:t xml:space="preserve"> during downstream sequence analysis. </w:t>
      </w:r>
      <w:r w:rsidR="008F6C47">
        <w:rPr>
          <w:rFonts w:ascii="Trebuchet MS" w:eastAsiaTheme="minorEastAsia" w:hAnsi="Trebuchet MS"/>
        </w:rPr>
        <w:t>If adapter sequences are not trimmed properly</w:t>
      </w:r>
      <w:r w:rsidR="000D6228">
        <w:rPr>
          <w:rFonts w:ascii="Trebuchet MS" w:eastAsiaTheme="minorEastAsia" w:hAnsi="Trebuchet MS"/>
        </w:rPr>
        <w:t xml:space="preserve"> from subreads, adapter sequences can be incorporated into CCS reads and alignment errors arising from the adapter sequence can be a source of false positive mutations (Fig \ref{}).</w:t>
      </w:r>
      <w:r w:rsidR="00826D82">
        <w:rPr>
          <w:rFonts w:ascii="Trebuchet MS" w:eastAsiaTheme="minorEastAsia" w:hAnsi="Trebuchet MS"/>
        </w:rPr>
        <w:t xml:space="preserve"> </w:t>
      </w:r>
    </w:p>
    <w:p w14:paraId="27EA3454" w14:textId="77777777" w:rsidR="00826D82" w:rsidRDefault="00826D82" w:rsidP="00710AA5">
      <w:pPr>
        <w:rPr>
          <w:rFonts w:ascii="Trebuchet MS" w:eastAsiaTheme="minorEastAsia" w:hAnsi="Trebuchet MS"/>
        </w:rPr>
      </w:pPr>
    </w:p>
    <w:p w14:paraId="3B481FB0" w14:textId="77777777" w:rsidR="00826D82" w:rsidRDefault="00826D82" w:rsidP="00710AA5">
      <w:pPr>
        <w:rPr>
          <w:rFonts w:ascii="Trebuchet MS" w:eastAsiaTheme="minorEastAsia" w:hAnsi="Trebuchet MS"/>
        </w:rPr>
      </w:pPr>
    </w:p>
    <w:p w14:paraId="02FE57A5" w14:textId="77777777" w:rsidR="00826D82" w:rsidRDefault="00826D82" w:rsidP="00826D82">
      <w:pPr>
        <w:rPr>
          <w:rFonts w:ascii="Trebuchet MS" w:hAnsi="Trebuchet MS"/>
          <w:color w:val="000000"/>
        </w:rPr>
      </w:pPr>
      <w:r>
        <w:rPr>
          <w:rFonts w:ascii="Trebuchet MS" w:hAnsi="Trebuchet MS"/>
          <w:color w:val="000000"/>
        </w:rPr>
        <w:lastRenderedPageBreak/>
        <w:t>\begin{figure}[h!]</w:t>
      </w:r>
    </w:p>
    <w:p w14:paraId="7274FB74" w14:textId="77777777" w:rsidR="00826D82" w:rsidRDefault="00826D82" w:rsidP="00826D82">
      <w:pPr>
        <w:rPr>
          <w:rFonts w:ascii="Trebuchet MS" w:hAnsi="Trebuchet MS"/>
          <w:color w:val="000000"/>
        </w:rPr>
      </w:pPr>
      <w:r>
        <w:rPr>
          <w:rFonts w:ascii="Trebuchet MS" w:hAnsi="Trebuchet MS"/>
          <w:color w:val="000000"/>
        </w:rPr>
        <w:t>\caption{}</w:t>
      </w:r>
    </w:p>
    <w:p w14:paraId="0CDF78EC" w14:textId="77777777" w:rsidR="00826D82" w:rsidRDefault="00826D82" w:rsidP="00826D82">
      <w:pPr>
        <w:rPr>
          <w:rFonts w:ascii="Trebuchet MS" w:hAnsi="Trebuchet MS"/>
          <w:color w:val="000000"/>
        </w:rPr>
      </w:pPr>
    </w:p>
    <w:p w14:paraId="742EAFCD" w14:textId="5CCDC5E8" w:rsidR="00826D82" w:rsidRDefault="00826D82" w:rsidP="00826D82">
      <w:pPr>
        <w:rPr>
          <w:rFonts w:ascii="Trebuchet MS" w:hAnsi="Trebuchet MS"/>
          <w:color w:val="000000"/>
        </w:rPr>
      </w:pPr>
      <w:r>
        <w:rPr>
          <w:rFonts w:ascii="Trebuchet MS" w:hAnsi="Trebuchet MS"/>
          <w:color w:val="000000"/>
        </w:rPr>
        <w:t>\floatfoot{}</w:t>
      </w:r>
    </w:p>
    <w:p w14:paraId="3E1B42E9" w14:textId="77777777" w:rsidR="00826D82" w:rsidRDefault="00826D82" w:rsidP="00826D82">
      <w:pPr>
        <w:rPr>
          <w:rFonts w:ascii="Trebuchet MS" w:hAnsi="Trebuchet MS"/>
          <w:color w:val="000000"/>
        </w:rPr>
      </w:pPr>
      <w:r>
        <w:rPr>
          <w:rFonts w:ascii="Trebuchet MS" w:hAnsi="Trebuchet MS"/>
          <w:color w:val="000000"/>
        </w:rPr>
        <w:t>\end{figure}</w:t>
      </w:r>
    </w:p>
    <w:p w14:paraId="04059FBE" w14:textId="77777777" w:rsidR="00826D82" w:rsidRDefault="00826D82" w:rsidP="00710AA5">
      <w:pPr>
        <w:rPr>
          <w:rFonts w:ascii="Trebuchet MS" w:eastAsiaTheme="minorEastAsia" w:hAnsi="Trebuchet MS"/>
        </w:rPr>
      </w:pPr>
    </w:p>
    <w:p w14:paraId="077E588D" w14:textId="7D227E62" w:rsidR="00E60C64" w:rsidRPr="00944BF8" w:rsidRDefault="00826D82" w:rsidP="00710AA5">
      <w:pPr>
        <w:rPr>
          <w:rFonts w:ascii="Trebuchet MS" w:eastAsiaTheme="minorEastAsia" w:hAnsi="Trebuchet MS"/>
          <w:lang w:val="en-US"/>
        </w:rPr>
      </w:pPr>
      <w:r>
        <w:rPr>
          <w:rFonts w:ascii="Trebuchet MS" w:eastAsiaTheme="minorEastAsia" w:hAnsi="Trebuchet MS"/>
        </w:rPr>
        <w:t>Furthermore</w:t>
      </w:r>
      <w:r w:rsidR="000D6228">
        <w:rPr>
          <w:rFonts w:ascii="Trebuchet MS" w:eastAsiaTheme="minorEastAsia" w:hAnsi="Trebuchet MS"/>
        </w:rPr>
        <w:t xml:space="preserve">, </w:t>
      </w:r>
      <w:r>
        <w:rPr>
          <w:rFonts w:ascii="Trebuchet MS" w:eastAsiaTheme="minorEastAsia" w:hAnsi="Trebuchet MS"/>
        </w:rPr>
        <w:t>pbccs algorithm currently uses a hard filter to distinguish full-length subreads from</w:t>
      </w:r>
      <w:r w:rsidR="00C94D45">
        <w:rPr>
          <w:rFonts w:ascii="Trebuchet MS" w:eastAsiaTheme="minorEastAsia" w:hAnsi="Trebuchet MS"/>
        </w:rPr>
        <w:t xml:space="preserve"> subreads where adapter sequence has been miscalled</w:t>
      </w:r>
      <w:r w:rsidR="008E5261">
        <w:rPr>
          <w:rFonts w:ascii="Trebuchet MS" w:eastAsiaTheme="minorEastAsia" w:hAnsi="Trebuchet MS"/>
        </w:rPr>
        <w:t xml:space="preserve">, but a hard filter is not an adequate classification method.  If adapter sequences are inappropriately detected within a subread or not detected where present, full-length subreads can be fragmented into multiple subreads and more than two subreads can be concatenated into a single subread, respectively (Fig \ref{}ab). </w:t>
      </w:r>
      <w:r w:rsidR="003577E9">
        <w:rPr>
          <w:rFonts w:ascii="Trebuchet MS" w:eastAsiaTheme="minorEastAsia" w:hAnsi="Trebuchet MS"/>
        </w:rPr>
        <w:t xml:space="preserve">In some cases, fragmented and concatenated subreads are also joined together to produce a subread with sequences from both the forward and reverse strand (Fig \ref{}c). </w:t>
      </w:r>
      <w:r w:rsidR="00944BF8">
        <w:rPr>
          <w:rFonts w:ascii="Trebuchet MS" w:eastAsiaTheme="minorEastAsia" w:hAnsi="Trebuchet MS"/>
          <w:lang w:val="en-US"/>
        </w:rPr>
        <w:t xml:space="preserve">Moreover, as DNAP is agnostic to strand orientation, odd-numbered and even-numbered subreads are often assumed to have the same sequence orientation. If adapter sequences are miscalled, this assumption does not hold </w:t>
      </w:r>
      <w:r w:rsidR="008A62A2">
        <w:rPr>
          <w:rFonts w:ascii="Trebuchet MS" w:eastAsiaTheme="minorEastAsia" w:hAnsi="Trebuchet MS"/>
          <w:lang w:val="en-US"/>
        </w:rPr>
        <w:t>true,</w:t>
      </w:r>
      <w:r w:rsidR="00944BF8">
        <w:rPr>
          <w:rFonts w:ascii="Trebuchet MS" w:eastAsiaTheme="minorEastAsia" w:hAnsi="Trebuchet MS"/>
          <w:lang w:val="en-US"/>
        </w:rPr>
        <w:t xml:space="preserve"> and documentation does not detail how these edge cases are considered.</w:t>
      </w:r>
    </w:p>
    <w:p w14:paraId="0E5E0D97" w14:textId="3BD4789B" w:rsidR="00710AA5" w:rsidRDefault="00710AA5" w:rsidP="00C00019">
      <w:pPr>
        <w:rPr>
          <w:rFonts w:ascii="Trebuchet MS" w:eastAsiaTheme="minorEastAsia" w:hAnsi="Trebuchet MS"/>
          <w:b/>
          <w:bCs/>
        </w:rPr>
      </w:pPr>
    </w:p>
    <w:p w14:paraId="6123A135" w14:textId="66CCA8EC" w:rsidR="00BC0623" w:rsidRPr="00C5118A" w:rsidRDefault="00BC0623" w:rsidP="00C00019">
      <w:pPr>
        <w:rPr>
          <w:rFonts w:ascii="Trebuchet MS" w:eastAsiaTheme="minorEastAsia" w:hAnsi="Trebuchet MS"/>
        </w:rPr>
      </w:pPr>
      <w:r>
        <w:rPr>
          <w:rFonts w:ascii="Trebuchet MS" w:eastAsiaTheme="minorEastAsia" w:hAnsi="Trebuchet MS"/>
          <w:b/>
          <w:bCs/>
        </w:rPr>
        <w:t>\subsection{Single molecule somatic mutation detection using CCS reads}</w:t>
      </w:r>
    </w:p>
    <w:p w14:paraId="5DF7AD58" w14:textId="3BA27260" w:rsidR="00054DEF" w:rsidRDefault="00054DEF" w:rsidP="00655F6F">
      <w:pPr>
        <w:rPr>
          <w:rFonts w:ascii="Trebuchet MS" w:eastAsiaTheme="minorEastAsia" w:hAnsi="Trebuchet MS"/>
        </w:rPr>
      </w:pPr>
    </w:p>
    <w:p w14:paraId="6A0483C5" w14:textId="600F4B19" w:rsidR="00C00019" w:rsidRPr="00C5118A" w:rsidRDefault="00054DEF" w:rsidP="00C00019">
      <w:pPr>
        <w:rPr>
          <w:rFonts w:ascii="Trebuchet MS" w:eastAsiaTheme="minorEastAsia" w:hAnsi="Trebuchet MS"/>
        </w:rPr>
      </w:pPr>
      <w:r>
        <w:rPr>
          <w:rFonts w:ascii="Trebuchet MS" w:eastAsiaTheme="minorEastAsia" w:hAnsi="Trebuchet MS"/>
        </w:rPr>
        <w:t xml:space="preserve">Despite numerous sources of errors, I </w:t>
      </w:r>
      <w:r w:rsidRPr="00C5118A">
        <w:rPr>
          <w:rFonts w:ascii="Trebuchet MS" w:eastAsiaTheme="minorEastAsia" w:hAnsi="Trebuchet MS"/>
        </w:rPr>
        <w:t xml:space="preserve">propose that CCS reads have the highest base accuracy among commercially available sequencing platforms. </w:t>
      </w:r>
      <w:r w:rsidR="00735DBC">
        <w:rPr>
          <w:rFonts w:ascii="Trebuchet MS" w:eastAsiaTheme="minorEastAsia" w:hAnsi="Trebuchet MS"/>
        </w:rPr>
        <w:t xml:space="preserve">Here, </w:t>
      </w:r>
      <w:r w:rsidR="00307D6C" w:rsidRPr="00C5118A">
        <w:rPr>
          <w:rFonts w:ascii="Trebuchet MS" w:eastAsiaTheme="minorEastAsia" w:hAnsi="Trebuchet MS"/>
        </w:rPr>
        <w:t>I</w:t>
      </w:r>
      <w:r w:rsidR="00C00019" w:rsidRPr="00C5118A">
        <w:rPr>
          <w:rFonts w:ascii="Trebuchet MS" w:eastAsiaTheme="minorEastAsia" w:hAnsi="Trebuchet MS"/>
        </w:rPr>
        <w:t xml:space="preserve"> assess the potential for single molecule somatic mutation detection using CCS reads</w:t>
      </w:r>
      <w:r w:rsidR="00735DBC">
        <w:rPr>
          <w:rFonts w:ascii="Trebuchet MS" w:eastAsiaTheme="minorEastAsia" w:hAnsi="Trebuchet MS"/>
        </w:rPr>
        <w:t>. In addition, I</w:t>
      </w:r>
      <w:r w:rsidR="00C00019" w:rsidRPr="00C5118A">
        <w:rPr>
          <w:rFonts w:ascii="Trebuchet MS" w:eastAsiaTheme="minorEastAsia" w:hAnsi="Trebuchet MS"/>
        </w:rPr>
        <w:t xml:space="preserve"> identify systematic errors with consensus sequence generation</w:t>
      </w:r>
      <w:r w:rsidR="00735DBC">
        <w:rPr>
          <w:rFonts w:ascii="Trebuchet MS" w:eastAsiaTheme="minorEastAsia" w:hAnsi="Trebuchet MS"/>
        </w:rPr>
        <w:t xml:space="preserve"> and</w:t>
      </w:r>
      <w:r w:rsidR="00C00019" w:rsidRPr="00C5118A">
        <w:rPr>
          <w:rFonts w:ascii="Trebuchet MS" w:eastAsiaTheme="minorEastAsia" w:hAnsi="Trebuchet MS"/>
        </w:rPr>
        <w:t xml:space="preserve"> propose potential solutions to address these issues.</w:t>
      </w:r>
      <w:r w:rsidR="0069272B">
        <w:rPr>
          <w:rFonts w:ascii="Trebuchet MS" w:eastAsiaTheme="minorEastAsia" w:hAnsi="Trebuchet MS"/>
        </w:rPr>
        <w:t xml:space="preserve"> </w:t>
      </w:r>
      <w:r w:rsidR="002E79B5" w:rsidRPr="00C5118A">
        <w:rPr>
          <w:rFonts w:ascii="Trebuchet MS" w:eastAsiaTheme="minorEastAsia" w:hAnsi="Trebuchet MS"/>
        </w:rPr>
        <w:t>I</w:t>
      </w:r>
      <w:r w:rsidR="00C00019" w:rsidRPr="00C5118A">
        <w:rPr>
          <w:rFonts w:ascii="Trebuchet MS" w:eastAsiaTheme="minorEastAsia" w:hAnsi="Trebuchet MS"/>
        </w:rPr>
        <w:t xml:space="preserve"> </w:t>
      </w:r>
      <w:r w:rsidR="0069272B">
        <w:rPr>
          <w:rFonts w:ascii="Trebuchet MS" w:eastAsiaTheme="minorEastAsia" w:hAnsi="Trebuchet MS"/>
        </w:rPr>
        <w:t xml:space="preserve">also </w:t>
      </w:r>
      <w:r w:rsidR="00C00019" w:rsidRPr="00C5118A">
        <w:rPr>
          <w:rFonts w:ascii="Trebuchet MS" w:eastAsiaTheme="minorEastAsia" w:hAnsi="Trebuchet MS"/>
        </w:rPr>
        <w:t xml:space="preserve">present himut, a method that can call somatic mutations where a single read alignment supports the mismatch between the sample and the reference genome. </w:t>
      </w:r>
      <w:r w:rsidR="00E10965" w:rsidRPr="00C5118A">
        <w:rPr>
          <w:rFonts w:ascii="Trebuchet MS" w:eastAsiaTheme="minorEastAsia" w:hAnsi="Trebuchet MS"/>
        </w:rPr>
        <w:t>I</w:t>
      </w:r>
      <w:r w:rsidR="00C00019" w:rsidRPr="00C5118A">
        <w:rPr>
          <w:rFonts w:ascii="Trebuchet MS" w:eastAsiaTheme="minorEastAsia" w:hAnsi="Trebuchet MS"/>
        </w:rPr>
        <w:t xml:space="preserve"> detail the rationale behind the mechanics of himut and report its sensitivity and specificity. </w:t>
      </w:r>
      <w:r w:rsidR="00E10965" w:rsidRPr="00C5118A">
        <w:rPr>
          <w:rFonts w:ascii="Trebuchet MS" w:eastAsiaTheme="minorEastAsia" w:hAnsi="Trebuchet MS"/>
        </w:rPr>
        <w:t xml:space="preserve">I </w:t>
      </w:r>
      <w:r w:rsidR="00C00019" w:rsidRPr="00C5118A">
        <w:rPr>
          <w:rFonts w:ascii="Trebuchet MS" w:eastAsiaTheme="minorEastAsia" w:hAnsi="Trebuchet MS"/>
        </w:rPr>
        <w:t>have designed himut with ease of use in mind</w:t>
      </w:r>
      <w:r w:rsidR="0069272B">
        <w:rPr>
          <w:rFonts w:ascii="Trebuchet MS" w:eastAsiaTheme="minorEastAsia" w:hAnsi="Trebuchet MS"/>
        </w:rPr>
        <w:t>;</w:t>
      </w:r>
      <w:r w:rsidR="00BA01F6" w:rsidRPr="00C5118A">
        <w:rPr>
          <w:rFonts w:ascii="Trebuchet MS" w:eastAsiaTheme="minorEastAsia" w:hAnsi="Trebuchet MS"/>
        </w:rPr>
        <w:t xml:space="preserve"> </w:t>
      </w:r>
      <w:r w:rsidR="0069272B">
        <w:rPr>
          <w:rFonts w:ascii="Trebuchet MS" w:eastAsiaTheme="minorEastAsia" w:hAnsi="Trebuchet MS"/>
        </w:rPr>
        <w:t xml:space="preserve">it only </w:t>
      </w:r>
      <w:r w:rsidR="00C00019" w:rsidRPr="00C5118A">
        <w:rPr>
          <w:rFonts w:ascii="Trebuchet MS" w:eastAsiaTheme="minorEastAsia" w:hAnsi="Trebuchet MS"/>
        </w:rPr>
        <w:t xml:space="preserve">requires a sorted BAM file with primary read alignments </w:t>
      </w:r>
      <w:r w:rsidR="0069272B">
        <w:rPr>
          <w:rFonts w:ascii="Trebuchet MS" w:eastAsiaTheme="minorEastAsia" w:hAnsi="Trebuchet MS"/>
        </w:rPr>
        <w:t>as the</w:t>
      </w:r>
      <w:r w:rsidR="00C00019" w:rsidRPr="00C5118A">
        <w:rPr>
          <w:rFonts w:ascii="Trebuchet MS" w:eastAsiaTheme="minorEastAsia" w:hAnsi="Trebuchet MS"/>
        </w:rPr>
        <w:t xml:space="preserve"> input and returns a VCF file with somatic mutations as output. </w:t>
      </w:r>
      <w:r w:rsidR="00566495" w:rsidRPr="00C5118A">
        <w:rPr>
          <w:rFonts w:ascii="Trebuchet MS" w:eastAsiaTheme="minorEastAsia" w:hAnsi="Trebuchet MS"/>
        </w:rPr>
        <w:t xml:space="preserve">Himut </w:t>
      </w:r>
      <w:r w:rsidR="00C00019" w:rsidRPr="00C5118A">
        <w:rPr>
          <w:rFonts w:ascii="Trebuchet MS" w:eastAsiaTheme="minorEastAsia" w:hAnsi="Trebuchet MS"/>
        </w:rPr>
        <w:t xml:space="preserve">is publicly available at </w:t>
      </w:r>
      <w:r w:rsidR="00145A15" w:rsidRPr="00C5118A">
        <w:rPr>
          <w:rFonts w:ascii="Trebuchet MS" w:eastAsiaTheme="minorEastAsia" w:hAnsi="Trebuchet MS"/>
        </w:rPr>
        <w:t>\url{</w:t>
      </w:r>
      <w:r w:rsidR="00C00019" w:rsidRPr="00C5118A">
        <w:rPr>
          <w:rFonts w:ascii="Trebuchet MS" w:eastAsiaTheme="minorEastAsia" w:hAnsi="Trebuchet MS"/>
        </w:rPr>
        <w:t>https://github.com/sjin09/himut</w:t>
      </w:r>
      <w:r w:rsidR="00145A15" w:rsidRPr="00C5118A">
        <w:rPr>
          <w:rFonts w:ascii="Trebuchet MS" w:eastAsiaTheme="minorEastAsia" w:hAnsi="Trebuchet MS"/>
        </w:rPr>
        <w:t xml:space="preserve">} </w:t>
      </w:r>
      <w:r w:rsidR="00C00019" w:rsidRPr="00C5118A">
        <w:rPr>
          <w:rFonts w:ascii="Trebuchet MS" w:eastAsiaTheme="minorEastAsia" w:hAnsi="Trebuchet MS"/>
        </w:rPr>
        <w:t>as a Python package under the MIT open license.</w:t>
      </w:r>
    </w:p>
    <w:p w14:paraId="0550200E" w14:textId="6A5721D7" w:rsidR="00015A33" w:rsidRDefault="00015A33" w:rsidP="00C00019">
      <w:pPr>
        <w:rPr>
          <w:rFonts w:ascii="Trebuchet MS" w:eastAsiaTheme="minorEastAsia" w:hAnsi="Trebuchet MS"/>
        </w:rPr>
      </w:pPr>
    </w:p>
    <w:p w14:paraId="2BBA342F" w14:textId="540C3395" w:rsidR="00103365" w:rsidRPr="00103365" w:rsidRDefault="00103365" w:rsidP="00C00019">
      <w:pPr>
        <w:rPr>
          <w:rFonts w:ascii="Trebuchet MS" w:eastAsiaTheme="minorEastAsia" w:hAnsi="Trebuchet MS"/>
          <w:b/>
          <w:bCs/>
        </w:rPr>
      </w:pPr>
      <w:r w:rsidRPr="00103365">
        <w:rPr>
          <w:rFonts w:ascii="Trebuchet MS" w:eastAsiaTheme="minorEastAsia" w:hAnsi="Trebuchet MS"/>
          <w:b/>
          <w:bCs/>
        </w:rPr>
        <w:t>\subsubsection{Samples with a single somatic mutational process}</w:t>
      </w:r>
    </w:p>
    <w:p w14:paraId="43AF4724" w14:textId="1A746E07" w:rsidR="00AB2E08" w:rsidRDefault="00AB2E08" w:rsidP="00054DEF">
      <w:pPr>
        <w:rPr>
          <w:rFonts w:ascii="Trebuchet MS" w:eastAsiaTheme="minorEastAsia" w:hAnsi="Trebuchet MS"/>
        </w:rPr>
      </w:pPr>
    </w:p>
    <w:p w14:paraId="2104B222" w14:textId="58AFD098" w:rsidR="005818CD" w:rsidRDefault="00AB2E08" w:rsidP="005276CB">
      <w:pPr>
        <w:rPr>
          <w:rFonts w:ascii="Trebuchet MS" w:eastAsiaTheme="minorEastAsia" w:hAnsi="Trebuchet MS"/>
        </w:rPr>
      </w:pPr>
      <w:r w:rsidRPr="00C5118A">
        <w:rPr>
          <w:rFonts w:ascii="Trebuchet MS" w:eastAsiaTheme="minorEastAsia" w:hAnsi="Trebuchet MS"/>
        </w:rPr>
        <w:t xml:space="preserve">Single molecule somatic mutation candidates are generated from either a biological process or from library, </w:t>
      </w:r>
      <w:r w:rsidR="008F53B0" w:rsidRPr="00C5118A">
        <w:rPr>
          <w:rFonts w:ascii="Trebuchet MS" w:eastAsiaTheme="minorEastAsia" w:hAnsi="Trebuchet MS"/>
        </w:rPr>
        <w:t>sequencing,</w:t>
      </w:r>
      <w:r>
        <w:rPr>
          <w:rFonts w:ascii="Trebuchet MS" w:eastAsiaTheme="minorEastAsia" w:hAnsi="Trebuchet MS"/>
        </w:rPr>
        <w:t xml:space="preserve"> or</w:t>
      </w:r>
      <w:r w:rsidRPr="00C5118A">
        <w:rPr>
          <w:rFonts w:ascii="Trebuchet MS" w:eastAsiaTheme="minorEastAsia" w:hAnsi="Trebuchet MS"/>
        </w:rPr>
        <w:t xml:space="preserve"> bioinformatics errors.</w:t>
      </w:r>
      <w:r w:rsidR="008F53B0">
        <w:rPr>
          <w:rFonts w:ascii="Trebuchet MS" w:eastAsiaTheme="minorEastAsia" w:hAnsi="Trebuchet MS"/>
        </w:rPr>
        <w:t xml:space="preserve"> To determine whether </w:t>
      </w:r>
      <w:r w:rsidR="00A41878">
        <w:rPr>
          <w:rFonts w:ascii="Trebuchet MS" w:eastAsiaTheme="minorEastAsia" w:hAnsi="Trebuchet MS"/>
        </w:rPr>
        <w:t xml:space="preserve">single molecule somatic mutation detection is possible with CCS reads, I selected a set of samples with a single somatic mutational process with characterised mutational signatures as positive controls and a sample with few somatic mutations as a negative control. In contrast to a typical sample where multiple mutational processes might be active at any given time, single-cell clone expansion and sequencing studies have identified APOBEC, POLE and clock-like mutational processes to be </w:t>
      </w:r>
      <w:r w:rsidR="00593724">
        <w:rPr>
          <w:rFonts w:ascii="Trebuchet MS" w:eastAsiaTheme="minorEastAsia" w:hAnsi="Trebuchet MS"/>
        </w:rPr>
        <w:t xml:space="preserve">the </w:t>
      </w:r>
      <w:r w:rsidR="00A41878">
        <w:rPr>
          <w:rFonts w:ascii="Trebuchet MS" w:eastAsiaTheme="minorEastAsia" w:hAnsi="Trebuchet MS"/>
        </w:rPr>
        <w:t xml:space="preserve">main source of somatic mutations in BC-1, HT-115 and normal blood granulocytes, respectively </w:t>
      </w:r>
      <w:r w:rsidR="00A41878" w:rsidRPr="00A41878">
        <w:rPr>
          <w:rFonts w:ascii="Trebuchet MS" w:eastAsiaTheme="minorEastAsia" w:hAnsi="Trebuchet MS"/>
        </w:rPr>
        <w:t>\cite{Petljak2019-wi, Mitchell2022-ry}.</w:t>
      </w:r>
      <w:r w:rsidR="005818CD">
        <w:rPr>
          <w:rFonts w:ascii="Trebuchet MS" w:eastAsiaTheme="minorEastAsia" w:hAnsi="Trebuchet MS"/>
        </w:rPr>
        <w:t xml:space="preserve"> In this chapter, t</w:t>
      </w:r>
      <w:r w:rsidR="00566F44" w:rsidRPr="00C5118A">
        <w:rPr>
          <w:rFonts w:ascii="Trebuchet MS" w:eastAsiaTheme="minorEastAsia" w:hAnsi="Trebuchet MS"/>
        </w:rPr>
        <w:t>he mutational spectra from</w:t>
      </w:r>
      <w:r w:rsidR="005818CD">
        <w:rPr>
          <w:rFonts w:ascii="Trebuchet MS" w:eastAsiaTheme="minorEastAsia" w:hAnsi="Trebuchet MS"/>
        </w:rPr>
        <w:t xml:space="preserve"> </w:t>
      </w:r>
      <w:r w:rsidR="00566F44" w:rsidRPr="00C5118A">
        <w:rPr>
          <w:rFonts w:ascii="Trebuchet MS" w:eastAsiaTheme="minorEastAsia" w:hAnsi="Trebuchet MS"/>
        </w:rPr>
        <w:t>previous studies and the contribution of different mutational signatures to the mutational spectrum serve</w:t>
      </w:r>
      <w:r w:rsidR="005818CD">
        <w:rPr>
          <w:rFonts w:ascii="Trebuchet MS" w:eastAsiaTheme="minorEastAsia" w:hAnsi="Trebuchet MS"/>
        </w:rPr>
        <w:t xml:space="preserve">d </w:t>
      </w:r>
      <w:r w:rsidR="00566F44" w:rsidRPr="00C5118A">
        <w:rPr>
          <w:rFonts w:ascii="Trebuchet MS" w:eastAsiaTheme="minorEastAsia" w:hAnsi="Trebuchet MS"/>
        </w:rPr>
        <w:t xml:space="preserve">as truth sets to unbiasedly assess the accuracy of our somatic mutation detection </w:t>
      </w:r>
      <w:r w:rsidR="00566F44" w:rsidRPr="00C5118A">
        <w:rPr>
          <w:rFonts w:ascii="Trebuchet MS" w:eastAsiaTheme="minorEastAsia" w:hAnsi="Trebuchet MS"/>
        </w:rPr>
        <w:lastRenderedPageBreak/>
        <w:t>algorithm and to evaluate the impact of different hard filters to sensitivity and specificity.</w:t>
      </w:r>
    </w:p>
    <w:p w14:paraId="283B8B10" w14:textId="77777777" w:rsidR="005818CD" w:rsidRPr="00C5118A" w:rsidRDefault="005818CD" w:rsidP="005276CB">
      <w:pPr>
        <w:rPr>
          <w:rFonts w:ascii="Trebuchet MS" w:eastAsiaTheme="minorEastAsia" w:hAnsi="Trebuchet MS"/>
        </w:rPr>
      </w:pPr>
    </w:p>
    <w:p w14:paraId="72FD3E21" w14:textId="768A36BE" w:rsidR="00FA76FC" w:rsidRPr="00C5118A" w:rsidRDefault="00B1029D" w:rsidP="005276CB">
      <w:pPr>
        <w:rPr>
          <w:rFonts w:ascii="Trebuchet MS" w:eastAsiaTheme="minorEastAsia" w:hAnsi="Trebuchet MS"/>
        </w:rPr>
      </w:pPr>
      <w:r w:rsidRPr="00C5118A">
        <w:rPr>
          <w:rFonts w:ascii="Trebuchet MS" w:eastAsiaTheme="minorEastAsia" w:hAnsi="Trebuchet MS"/>
        </w:rPr>
        <w:t xml:space="preserve">The APOBEC family of </w:t>
      </w:r>
      <w:r w:rsidR="00522B38" w:rsidRPr="00C5118A">
        <w:rPr>
          <w:rFonts w:ascii="Trebuchet MS" w:eastAsiaTheme="minorEastAsia" w:hAnsi="Trebuchet MS"/>
        </w:rPr>
        <w:t xml:space="preserve">proteins </w:t>
      </w:r>
      <w:r w:rsidR="00006615" w:rsidRPr="00C5118A">
        <w:rPr>
          <w:rFonts w:ascii="Trebuchet MS" w:eastAsiaTheme="minorEastAsia" w:hAnsi="Trebuchet MS"/>
        </w:rPr>
        <w:t>functions as</w:t>
      </w:r>
      <w:r w:rsidR="000465CD" w:rsidRPr="00C5118A">
        <w:rPr>
          <w:rFonts w:ascii="Trebuchet MS" w:eastAsiaTheme="minorEastAsia" w:hAnsi="Trebuchet MS"/>
        </w:rPr>
        <w:t xml:space="preserve"> part of the innate immune </w:t>
      </w:r>
      <w:r w:rsidR="00713B1A" w:rsidRPr="00C5118A">
        <w:rPr>
          <w:rFonts w:ascii="Trebuchet MS" w:eastAsiaTheme="minorEastAsia" w:hAnsi="Trebuchet MS"/>
        </w:rPr>
        <w:t>response to viruses and retrotransposon</w:t>
      </w:r>
      <w:r w:rsidR="00006615" w:rsidRPr="00C5118A">
        <w:rPr>
          <w:rFonts w:ascii="Trebuchet MS" w:eastAsiaTheme="minorEastAsia" w:hAnsi="Trebuchet MS"/>
        </w:rPr>
        <w:t>s</w:t>
      </w:r>
      <w:r w:rsidR="00713B1A" w:rsidRPr="00C5118A">
        <w:rPr>
          <w:rFonts w:ascii="Trebuchet MS" w:eastAsiaTheme="minorEastAsia" w:hAnsi="Trebuchet MS"/>
        </w:rPr>
        <w:t>. APOBEC enzymes</w:t>
      </w:r>
      <w:r w:rsidR="002600CE" w:rsidRPr="00C5118A">
        <w:rPr>
          <w:rFonts w:ascii="Trebuchet MS" w:eastAsiaTheme="minorEastAsia" w:hAnsi="Trebuchet MS"/>
        </w:rPr>
        <w:t xml:space="preserve"> act upon single-stranded DNA and RNA </w:t>
      </w:r>
      <w:r w:rsidR="00CF2880" w:rsidRPr="00C5118A">
        <w:rPr>
          <w:rFonts w:ascii="Trebuchet MS" w:eastAsiaTheme="minorEastAsia" w:hAnsi="Trebuchet MS"/>
        </w:rPr>
        <w:t xml:space="preserve">as cytidine deaminase </w:t>
      </w:r>
      <w:r w:rsidR="002600CE" w:rsidRPr="00C5118A">
        <w:rPr>
          <w:rFonts w:ascii="Trebuchet MS" w:eastAsiaTheme="minorEastAsia" w:hAnsi="Trebuchet MS"/>
        </w:rPr>
        <w:t>and</w:t>
      </w:r>
      <w:r w:rsidR="00713B1A" w:rsidRPr="00C5118A">
        <w:rPr>
          <w:rFonts w:ascii="Trebuchet MS" w:eastAsiaTheme="minorEastAsia" w:hAnsi="Trebuchet MS"/>
        </w:rPr>
        <w:t xml:space="preserve"> </w:t>
      </w:r>
      <w:r w:rsidR="000465CD" w:rsidRPr="00C5118A">
        <w:rPr>
          <w:rFonts w:ascii="Trebuchet MS" w:eastAsiaTheme="minorEastAsia" w:hAnsi="Trebuchet MS"/>
        </w:rPr>
        <w:t>catalyse</w:t>
      </w:r>
      <w:r w:rsidR="00006615" w:rsidRPr="00C5118A">
        <w:rPr>
          <w:rFonts w:ascii="Trebuchet MS" w:eastAsiaTheme="minorEastAsia" w:hAnsi="Trebuchet MS"/>
        </w:rPr>
        <w:t xml:space="preserve"> </w:t>
      </w:r>
      <w:r w:rsidR="00BD3376" w:rsidRPr="00C5118A">
        <w:rPr>
          <w:rFonts w:ascii="Trebuchet MS" w:eastAsiaTheme="minorEastAsia" w:hAnsi="Trebuchet MS"/>
        </w:rPr>
        <w:t xml:space="preserve">cytosine to uracil deamination to deteriorate and </w:t>
      </w:r>
      <w:r w:rsidR="00D91610" w:rsidRPr="00C5118A">
        <w:rPr>
          <w:rFonts w:ascii="Trebuchet MS" w:eastAsiaTheme="minorEastAsia" w:hAnsi="Trebuchet MS"/>
        </w:rPr>
        <w:t xml:space="preserve">initiate the degradation of </w:t>
      </w:r>
      <w:r w:rsidR="00BD3376" w:rsidRPr="00C5118A">
        <w:rPr>
          <w:rFonts w:ascii="Trebuchet MS" w:eastAsiaTheme="minorEastAsia" w:hAnsi="Trebuchet MS"/>
        </w:rPr>
        <w:t xml:space="preserve">the viral </w:t>
      </w:r>
      <w:r w:rsidR="0090526C" w:rsidRPr="00C5118A">
        <w:rPr>
          <w:rFonts w:ascii="Trebuchet MS" w:eastAsiaTheme="minorEastAsia" w:hAnsi="Trebuchet MS"/>
        </w:rPr>
        <w:t xml:space="preserve">genome </w:t>
      </w:r>
      <w:r w:rsidR="008C255B" w:rsidRPr="00C5118A">
        <w:rPr>
          <w:rFonts w:ascii="Trebuchet MS" w:eastAsiaTheme="minorEastAsia" w:hAnsi="Trebuchet MS"/>
        </w:rPr>
        <w:t>\cite{}</w:t>
      </w:r>
      <w:r w:rsidR="00BD3376" w:rsidRPr="00C5118A">
        <w:rPr>
          <w:rFonts w:ascii="Trebuchet MS" w:eastAsiaTheme="minorEastAsia" w:hAnsi="Trebuchet MS"/>
        </w:rPr>
        <w:t xml:space="preserve">. </w:t>
      </w:r>
      <w:r w:rsidR="00D91610" w:rsidRPr="00C5118A">
        <w:rPr>
          <w:rFonts w:ascii="Trebuchet MS" w:eastAsiaTheme="minorEastAsia" w:hAnsi="Trebuchet MS"/>
        </w:rPr>
        <w:t>APOBEC mutational process</w:t>
      </w:r>
      <w:r w:rsidR="00043C56" w:rsidRPr="00C5118A">
        <w:rPr>
          <w:rFonts w:ascii="Trebuchet MS" w:eastAsiaTheme="minorEastAsia" w:hAnsi="Trebuchet MS"/>
        </w:rPr>
        <w:t xml:space="preserve"> inadvertently introduces C&gt;T (SBS2) and C&gt;G/C&gt;A (SBS13) mutations to the genome at TCN trinucleotides (Figure \ref{})</w:t>
      </w:r>
      <w:r w:rsidR="00AE48E2" w:rsidRPr="00C5118A">
        <w:rPr>
          <w:rFonts w:ascii="Trebuchet MS" w:eastAsiaTheme="minorEastAsia" w:hAnsi="Trebuchet MS"/>
        </w:rPr>
        <w:t xml:space="preserve"> \cite{}</w:t>
      </w:r>
      <w:r w:rsidR="00043C56" w:rsidRPr="00C5118A">
        <w:rPr>
          <w:rFonts w:ascii="Trebuchet MS" w:eastAsiaTheme="minorEastAsia" w:hAnsi="Trebuchet MS"/>
        </w:rPr>
        <w:t xml:space="preserve"> and</w:t>
      </w:r>
      <w:r w:rsidR="004F1CB9" w:rsidRPr="00C5118A">
        <w:rPr>
          <w:rFonts w:ascii="Trebuchet MS" w:eastAsiaTheme="minorEastAsia" w:hAnsi="Trebuchet MS"/>
        </w:rPr>
        <w:t xml:space="preserve"> </w:t>
      </w:r>
      <w:r w:rsidR="00A72773" w:rsidRPr="00C5118A">
        <w:rPr>
          <w:rFonts w:ascii="Trebuchet MS" w:eastAsiaTheme="minorEastAsia" w:hAnsi="Trebuchet MS"/>
        </w:rPr>
        <w:t xml:space="preserve">localised hypermutations </w:t>
      </w:r>
      <w:r w:rsidR="00043C56" w:rsidRPr="00C5118A">
        <w:rPr>
          <w:rFonts w:ascii="Trebuchet MS" w:eastAsiaTheme="minorEastAsia" w:hAnsi="Trebuchet MS"/>
        </w:rPr>
        <w:t>called kataegis</w:t>
      </w:r>
      <w:r w:rsidR="00A72773" w:rsidRPr="00C5118A">
        <w:rPr>
          <w:rFonts w:ascii="Trebuchet MS" w:eastAsiaTheme="minorEastAsia" w:hAnsi="Trebuchet MS"/>
        </w:rPr>
        <w:t xml:space="preserve">, which </w:t>
      </w:r>
      <w:r w:rsidR="00006615" w:rsidRPr="00C5118A">
        <w:rPr>
          <w:rFonts w:ascii="Trebuchet MS" w:eastAsiaTheme="minorEastAsia" w:hAnsi="Trebuchet MS"/>
        </w:rPr>
        <w:t>is</w:t>
      </w:r>
      <w:r w:rsidR="00A72773" w:rsidRPr="00C5118A">
        <w:rPr>
          <w:rFonts w:ascii="Trebuchet MS" w:eastAsiaTheme="minorEastAsia" w:hAnsi="Trebuchet MS"/>
        </w:rPr>
        <w:t xml:space="preserve"> often observed at </w:t>
      </w:r>
      <w:r w:rsidR="00A72773" w:rsidRPr="00C5118A">
        <w:rPr>
          <w:rFonts w:ascii="Trebuchet MS" w:hAnsi="Trebuchet MS"/>
        </w:rPr>
        <w:t>chromothriptic </w:t>
      </w:r>
      <w:r w:rsidR="00A72773" w:rsidRPr="00C5118A">
        <w:rPr>
          <w:rFonts w:ascii="Trebuchet MS" w:eastAsiaTheme="minorEastAsia" w:hAnsi="Trebuchet MS"/>
        </w:rPr>
        <w:t xml:space="preserve">breakpoints </w:t>
      </w:r>
      <w:r w:rsidR="00043C56" w:rsidRPr="00C5118A">
        <w:rPr>
          <w:rFonts w:ascii="Trebuchet MS" w:eastAsiaTheme="minorEastAsia" w:hAnsi="Trebuchet MS"/>
        </w:rPr>
        <w:t>\cite{}.</w:t>
      </w:r>
      <w:r w:rsidR="004F1CB9" w:rsidRPr="00C5118A">
        <w:rPr>
          <w:rFonts w:ascii="Trebuchet MS" w:eastAsiaTheme="minorEastAsia" w:hAnsi="Trebuchet MS"/>
        </w:rPr>
        <w:t xml:space="preserve"> </w:t>
      </w:r>
      <w:r w:rsidR="00E84332" w:rsidRPr="00C5118A">
        <w:rPr>
          <w:rFonts w:ascii="Trebuchet MS" w:eastAsiaTheme="minorEastAsia" w:hAnsi="Trebuchet MS"/>
        </w:rPr>
        <w:t xml:space="preserve">APOBEC mutagenesis </w:t>
      </w:r>
      <w:r w:rsidR="00FA76FC" w:rsidRPr="00C5118A">
        <w:rPr>
          <w:rFonts w:ascii="Trebuchet MS" w:eastAsiaTheme="minorEastAsia" w:hAnsi="Trebuchet MS"/>
        </w:rPr>
        <w:t>i</w:t>
      </w:r>
      <w:r w:rsidR="00D62796" w:rsidRPr="00C5118A">
        <w:rPr>
          <w:rFonts w:ascii="Trebuchet MS" w:eastAsiaTheme="minorEastAsia" w:hAnsi="Trebuchet MS"/>
        </w:rPr>
        <w:t>s</w:t>
      </w:r>
      <w:r w:rsidR="002842AE" w:rsidRPr="00C5118A">
        <w:rPr>
          <w:rFonts w:ascii="Trebuchet MS" w:eastAsiaTheme="minorEastAsia" w:hAnsi="Trebuchet MS"/>
        </w:rPr>
        <w:t xml:space="preserve">, in fact, </w:t>
      </w:r>
      <w:r w:rsidR="00D62796" w:rsidRPr="00C5118A">
        <w:rPr>
          <w:rFonts w:ascii="Trebuchet MS" w:eastAsiaTheme="minorEastAsia" w:hAnsi="Trebuchet MS"/>
        </w:rPr>
        <w:t>observed in</w:t>
      </w:r>
      <w:r w:rsidR="00E84332" w:rsidRPr="00C5118A">
        <w:rPr>
          <w:rFonts w:ascii="Trebuchet MS" w:eastAsiaTheme="minorEastAsia" w:hAnsi="Trebuchet MS"/>
        </w:rPr>
        <w:t xml:space="preserve"> more than 50</w:t>
      </w:r>
      <w:r w:rsidR="002132D2" w:rsidRPr="00C5118A">
        <w:rPr>
          <w:rFonts w:ascii="Trebuchet MS" w:eastAsiaTheme="minorEastAsia" w:hAnsi="Trebuchet MS"/>
        </w:rPr>
        <w:t>\</w:t>
      </w:r>
      <w:r w:rsidR="00E84332" w:rsidRPr="00C5118A">
        <w:rPr>
          <w:rFonts w:ascii="Trebuchet MS" w:eastAsiaTheme="minorEastAsia" w:hAnsi="Trebuchet MS"/>
        </w:rPr>
        <w:t>% of human cancer</w:t>
      </w:r>
      <w:r w:rsidR="00D62796" w:rsidRPr="00C5118A">
        <w:rPr>
          <w:rFonts w:ascii="Trebuchet MS" w:eastAsiaTheme="minorEastAsia" w:hAnsi="Trebuchet MS"/>
        </w:rPr>
        <w:t>s</w:t>
      </w:r>
      <w:r w:rsidR="00E84332" w:rsidRPr="00C5118A">
        <w:rPr>
          <w:rFonts w:ascii="Trebuchet MS" w:eastAsiaTheme="minorEastAsia" w:hAnsi="Trebuchet MS"/>
        </w:rPr>
        <w:t xml:space="preserve"> and</w:t>
      </w:r>
      <w:r w:rsidR="00CA40F8" w:rsidRPr="00C5118A">
        <w:rPr>
          <w:rFonts w:ascii="Trebuchet MS" w:eastAsiaTheme="minorEastAsia" w:hAnsi="Trebuchet MS"/>
        </w:rPr>
        <w:t xml:space="preserve"> accounts for</w:t>
      </w:r>
      <w:r w:rsidR="00FA76FC" w:rsidRPr="00C5118A">
        <w:rPr>
          <w:rFonts w:ascii="Trebuchet MS" w:eastAsiaTheme="minorEastAsia" w:hAnsi="Trebuchet MS"/>
        </w:rPr>
        <w:t xml:space="preserve"> </w:t>
      </w:r>
      <w:r w:rsidR="00B44829" w:rsidRPr="00C5118A">
        <w:rPr>
          <w:rFonts w:ascii="Trebuchet MS" w:eastAsiaTheme="minorEastAsia" w:hAnsi="Trebuchet MS"/>
        </w:rPr>
        <w:t xml:space="preserve">a </w:t>
      </w:r>
      <w:r w:rsidR="00CA40F8" w:rsidRPr="00C5118A">
        <w:rPr>
          <w:rFonts w:ascii="Trebuchet MS" w:eastAsiaTheme="minorEastAsia" w:hAnsi="Trebuchet MS"/>
        </w:rPr>
        <w:t>considerable proportion of the total mutational burden</w:t>
      </w:r>
      <w:r w:rsidR="00FA76FC" w:rsidRPr="00C5118A">
        <w:rPr>
          <w:rFonts w:ascii="Trebuchet MS" w:eastAsiaTheme="minorEastAsia" w:hAnsi="Trebuchet MS"/>
        </w:rPr>
        <w:t xml:space="preserve"> \cite{}</w:t>
      </w:r>
      <w:r w:rsidR="00CA40F8" w:rsidRPr="00C5118A">
        <w:rPr>
          <w:rFonts w:ascii="Trebuchet MS" w:eastAsiaTheme="minorEastAsia" w:hAnsi="Trebuchet MS"/>
        </w:rPr>
        <w:t>.</w:t>
      </w:r>
    </w:p>
    <w:p w14:paraId="77775E9D" w14:textId="1ABAF1B6" w:rsidR="00522B38" w:rsidRPr="00C5118A" w:rsidRDefault="00522B38" w:rsidP="00C00019">
      <w:pPr>
        <w:rPr>
          <w:rFonts w:ascii="Trebuchet MS" w:eastAsiaTheme="minorEastAsia" w:hAnsi="Trebuchet MS"/>
        </w:rPr>
      </w:pPr>
    </w:p>
    <w:p w14:paraId="1FBB85FA" w14:textId="7C98BF96" w:rsidR="00F30F31" w:rsidRPr="00C5118A" w:rsidRDefault="00B44829" w:rsidP="00C00019">
      <w:pPr>
        <w:rPr>
          <w:rFonts w:ascii="Trebuchet MS" w:hAnsi="Trebuchet MS"/>
        </w:rPr>
      </w:pPr>
      <w:r w:rsidRPr="00C5118A">
        <w:rPr>
          <w:rFonts w:ascii="Trebuchet MS" w:hAnsi="Trebuchet MS"/>
          <w:color w:val="000000"/>
        </w:rPr>
        <w:t>During eukaryotic DNA replication, DNA polymerase $\delta$ (POLD) and $\varepsilon$ (POLE) are critical for DNA synthesis on the lagging and leading strand, respectively \cite{}.</w:t>
      </w:r>
      <w:r w:rsidRPr="00C5118A">
        <w:rPr>
          <w:rFonts w:ascii="Trebuchet MS" w:hAnsi="Trebuchet MS"/>
        </w:rPr>
        <w:t xml:space="preserve"> </w:t>
      </w:r>
      <w:r w:rsidR="00C530EB" w:rsidRPr="00C5118A">
        <w:rPr>
          <w:rFonts w:ascii="Trebuchet MS" w:eastAsiaTheme="minorEastAsia" w:hAnsi="Trebuchet MS"/>
        </w:rPr>
        <w:t>POLD and POLE enzymes both have intrinsic proofreading capabilities</w:t>
      </w:r>
      <w:r w:rsidR="00931F8C" w:rsidRPr="00C5118A">
        <w:rPr>
          <w:rFonts w:ascii="Trebuchet MS" w:eastAsiaTheme="minorEastAsia" w:hAnsi="Trebuchet MS"/>
        </w:rPr>
        <w:t xml:space="preserve"> and</w:t>
      </w:r>
      <w:r w:rsidR="00333BFF" w:rsidRPr="00C5118A">
        <w:rPr>
          <w:rFonts w:ascii="Trebuchet MS" w:eastAsiaTheme="minorEastAsia" w:hAnsi="Trebuchet MS"/>
        </w:rPr>
        <w:t xml:space="preserve"> their</w:t>
      </w:r>
      <w:r w:rsidR="00FC5669" w:rsidRPr="00C5118A">
        <w:rPr>
          <w:rFonts w:ascii="Trebuchet MS" w:eastAsiaTheme="minorEastAsia" w:hAnsi="Trebuchet MS"/>
        </w:rPr>
        <w:t xml:space="preserve"> 3’-5’ exonuclease activity removes</w:t>
      </w:r>
      <w:r w:rsidR="00931F8C" w:rsidRPr="00C5118A">
        <w:rPr>
          <w:rFonts w:ascii="Trebuchet MS" w:eastAsiaTheme="minorEastAsia" w:hAnsi="Trebuchet MS"/>
        </w:rPr>
        <w:t xml:space="preserve"> </w:t>
      </w:r>
      <w:r w:rsidRPr="00C5118A">
        <w:rPr>
          <w:rFonts w:ascii="Trebuchet MS" w:eastAsiaTheme="minorEastAsia" w:hAnsi="Trebuchet MS"/>
        </w:rPr>
        <w:t xml:space="preserve">the </w:t>
      </w:r>
      <w:r w:rsidR="00FC5669" w:rsidRPr="00C5118A">
        <w:rPr>
          <w:rFonts w:ascii="Trebuchet MS" w:eastAsiaTheme="minorEastAsia" w:hAnsi="Trebuchet MS"/>
        </w:rPr>
        <w:t>3</w:t>
      </w:r>
      <w:r w:rsidR="00931F8C" w:rsidRPr="00C5118A">
        <w:rPr>
          <w:rFonts w:ascii="Trebuchet MS" w:eastAsiaTheme="minorEastAsia" w:hAnsi="Trebuchet MS"/>
        </w:rPr>
        <w:t>’</w:t>
      </w:r>
      <w:r w:rsidR="00FC5669" w:rsidRPr="00C5118A">
        <w:rPr>
          <w:rFonts w:ascii="Trebuchet MS" w:eastAsiaTheme="minorEastAsia" w:hAnsi="Trebuchet MS"/>
        </w:rPr>
        <w:t>-terminal</w:t>
      </w:r>
      <w:r w:rsidR="00931F8C" w:rsidRPr="00C5118A">
        <w:rPr>
          <w:rFonts w:ascii="Trebuchet MS" w:eastAsiaTheme="minorEastAsia" w:hAnsi="Trebuchet MS"/>
        </w:rPr>
        <w:t xml:space="preserve"> misincorpo</w:t>
      </w:r>
      <w:r w:rsidR="00FC5669" w:rsidRPr="00C5118A">
        <w:rPr>
          <w:rFonts w:ascii="Trebuchet MS" w:eastAsiaTheme="minorEastAsia" w:hAnsi="Trebuchet MS"/>
        </w:rPr>
        <w:t>rated nucleotide</w:t>
      </w:r>
      <w:r w:rsidR="001513B0" w:rsidRPr="00C5118A">
        <w:rPr>
          <w:rFonts w:ascii="Trebuchet MS" w:eastAsiaTheme="minorEastAsia" w:hAnsi="Trebuchet MS"/>
        </w:rPr>
        <w:t>.</w:t>
      </w:r>
      <w:r w:rsidR="00577B64" w:rsidRPr="00C5118A">
        <w:rPr>
          <w:rFonts w:ascii="Trebuchet MS" w:eastAsiaTheme="minorEastAsia" w:hAnsi="Trebuchet MS"/>
        </w:rPr>
        <w:t xml:space="preserve"> R</w:t>
      </w:r>
      <w:r w:rsidR="001513B0" w:rsidRPr="00C5118A">
        <w:rPr>
          <w:rFonts w:ascii="Trebuchet MS" w:eastAsiaTheme="minorEastAsia" w:hAnsi="Trebuchet MS"/>
        </w:rPr>
        <w:t>eplicative DNA polymerases</w:t>
      </w:r>
      <w:r w:rsidR="00577B64" w:rsidRPr="00C5118A">
        <w:rPr>
          <w:rFonts w:ascii="Trebuchet MS" w:eastAsiaTheme="minorEastAsia" w:hAnsi="Trebuchet MS"/>
        </w:rPr>
        <w:t xml:space="preserve"> still introduce errors </w:t>
      </w:r>
      <w:r w:rsidR="001513B0" w:rsidRPr="00C5118A">
        <w:rPr>
          <w:rFonts w:ascii="Trebuchet MS" w:eastAsiaTheme="minorEastAsia" w:hAnsi="Trebuchet MS"/>
        </w:rPr>
        <w:t>every $10^4 – 10^5$ nucleotid</w:t>
      </w:r>
      <w:r w:rsidR="00577B64" w:rsidRPr="00C5118A">
        <w:rPr>
          <w:rFonts w:ascii="Trebuchet MS" w:eastAsiaTheme="minorEastAsia" w:hAnsi="Trebuchet MS"/>
        </w:rPr>
        <w:t xml:space="preserve">es, but </w:t>
      </w:r>
      <w:r w:rsidR="005760A7" w:rsidRPr="00C5118A">
        <w:rPr>
          <w:rFonts w:ascii="Trebuchet MS" w:eastAsiaTheme="minorEastAsia" w:hAnsi="Trebuchet MS"/>
        </w:rPr>
        <w:t xml:space="preserve">the </w:t>
      </w:r>
      <w:r w:rsidR="00577B64" w:rsidRPr="00C5118A">
        <w:rPr>
          <w:rFonts w:ascii="Trebuchet MS" w:eastAsiaTheme="minorEastAsia" w:hAnsi="Trebuchet MS"/>
        </w:rPr>
        <w:t xml:space="preserve">mismatch repair (MMR) machinery corrects these errors. </w:t>
      </w:r>
      <w:r w:rsidR="005760A7" w:rsidRPr="00C5118A">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C5118A">
        <w:rPr>
          <w:rFonts w:ascii="Trebuchet MS" w:hAnsi="Trebuchet MS"/>
        </w:rPr>
        <w:t xml:space="preserve">polymerase proofreading-associated polyposis, endometrial and colorectal cancers \cite{}. </w:t>
      </w:r>
      <w:r w:rsidR="00F30F31" w:rsidRPr="00C5118A">
        <w:rPr>
          <w:rFonts w:ascii="Trebuchet MS" w:eastAsiaTheme="minorEastAsia" w:hAnsi="Trebuchet MS"/>
        </w:rPr>
        <w:t xml:space="preserve">C&gt;A mutations at TCN trinucleotides (SBS10a), C&gt;A/C&gt;T mutations at TCN trinucleotides (SBS10b) T&gt;G mutations at NTT </w:t>
      </w:r>
      <w:r w:rsidR="00045109" w:rsidRPr="00C5118A">
        <w:rPr>
          <w:rFonts w:ascii="Trebuchet MS" w:eastAsiaTheme="minorEastAsia" w:hAnsi="Trebuchet MS"/>
        </w:rPr>
        <w:t>trinucleotides</w:t>
      </w:r>
      <w:r w:rsidR="005760A7" w:rsidRPr="00C5118A">
        <w:rPr>
          <w:rFonts w:ascii="Trebuchet MS" w:eastAsiaTheme="minorEastAsia" w:hAnsi="Trebuchet MS"/>
        </w:rPr>
        <w:t xml:space="preserve"> (SBS28)</w:t>
      </w:r>
      <w:r w:rsidR="00045109" w:rsidRPr="00C5118A">
        <w:rPr>
          <w:rFonts w:ascii="Trebuchet MS" w:eastAsiaTheme="minorEastAsia" w:hAnsi="Trebuchet MS"/>
        </w:rPr>
        <w:t xml:space="preserve"> (Figure \ref{})</w:t>
      </w:r>
      <w:r w:rsidR="005760A7" w:rsidRPr="00C5118A">
        <w:rPr>
          <w:rFonts w:ascii="Trebuchet MS" w:eastAsiaTheme="minorEastAsia" w:hAnsi="Trebuchet MS"/>
        </w:rPr>
        <w:t xml:space="preserve"> characterise POLE mutagenesis \cite{}. </w:t>
      </w:r>
    </w:p>
    <w:p w14:paraId="083D7DCC" w14:textId="77777777" w:rsidR="00F30F31" w:rsidRPr="00C5118A" w:rsidRDefault="00F30F31" w:rsidP="00C00019">
      <w:pPr>
        <w:rPr>
          <w:rFonts w:ascii="Trebuchet MS" w:eastAsiaTheme="minorEastAsia" w:hAnsi="Trebuchet MS"/>
        </w:rPr>
      </w:pPr>
    </w:p>
    <w:p w14:paraId="4C4A7E20" w14:textId="0FCA8989" w:rsidR="00522B38" w:rsidRPr="00C5118A" w:rsidRDefault="00173CC0" w:rsidP="00C00019">
      <w:pPr>
        <w:rPr>
          <w:rFonts w:ascii="Trebuchet MS" w:hAnsi="Trebuchet MS"/>
        </w:rPr>
      </w:pPr>
      <w:r w:rsidRPr="00C5118A">
        <w:rPr>
          <w:rFonts w:ascii="Trebuchet MS" w:eastAsiaTheme="minorEastAsia" w:hAnsi="Trebuchet MS"/>
        </w:rPr>
        <w:t xml:space="preserve">Clock-like mutational processes are mutational processes that introduce </w:t>
      </w:r>
      <w:r w:rsidR="00C45CEB">
        <w:rPr>
          <w:rFonts w:ascii="Trebuchet MS" w:eastAsiaTheme="minorEastAsia" w:hAnsi="Trebuchet MS"/>
        </w:rPr>
        <w:t xml:space="preserve">somatic </w:t>
      </w:r>
      <w:r w:rsidRPr="00C5118A">
        <w:rPr>
          <w:rFonts w:ascii="Trebuchet MS" w:eastAsiaTheme="minorEastAsia" w:hAnsi="Trebuchet MS"/>
        </w:rPr>
        <w:t xml:space="preserve">mutations at a constant rate throughout life and </w:t>
      </w:r>
      <w:r w:rsidR="007676DB" w:rsidRPr="00C5118A">
        <w:rPr>
          <w:rFonts w:ascii="Trebuchet MS" w:eastAsiaTheme="minorEastAsia" w:hAnsi="Trebuchet MS"/>
        </w:rPr>
        <w:t xml:space="preserve">hence, </w:t>
      </w:r>
      <w:r w:rsidR="007178A0" w:rsidRPr="00C5118A">
        <w:rPr>
          <w:rFonts w:ascii="Trebuchet MS" w:eastAsiaTheme="minorEastAsia" w:hAnsi="Trebuchet MS"/>
        </w:rPr>
        <w:t xml:space="preserve">the </w:t>
      </w:r>
      <w:r w:rsidR="007676DB" w:rsidRPr="00C5118A">
        <w:rPr>
          <w:rFonts w:ascii="Trebuchet MS" w:eastAsiaTheme="minorEastAsia" w:hAnsi="Trebuchet MS"/>
        </w:rPr>
        <w:t>number of</w:t>
      </w:r>
      <w:r w:rsidRPr="00C5118A">
        <w:rPr>
          <w:rFonts w:ascii="Trebuchet MS" w:eastAsiaTheme="minorEastAsia" w:hAnsi="Trebuchet MS"/>
        </w:rPr>
        <w:t xml:space="preserve"> mutations attributable to clo</w:t>
      </w:r>
      <w:r w:rsidR="007676DB" w:rsidRPr="00C5118A">
        <w:rPr>
          <w:rFonts w:ascii="Trebuchet MS" w:eastAsiaTheme="minorEastAsia" w:hAnsi="Trebuchet MS"/>
        </w:rPr>
        <w:t xml:space="preserve">ck-like mutational processes is proportional to the age of the individual. </w:t>
      </w:r>
      <w:r w:rsidR="00B36F90" w:rsidRPr="00C5118A">
        <w:rPr>
          <w:rFonts w:ascii="Trebuchet MS" w:eastAsiaTheme="minorEastAsia" w:hAnsi="Trebuchet MS"/>
        </w:rPr>
        <w:t>Clock-like mutational process is sample and species dependent, but C&gt;T (SBS1) mutations at NCG trinucleotide (Figure \ref{} ) and</w:t>
      </w:r>
      <w:r w:rsidR="000750F8" w:rsidRPr="00C5118A">
        <w:rPr>
          <w:rFonts w:ascii="Trebuchet MS" w:eastAsiaTheme="minorEastAsia" w:hAnsi="Trebuchet MS"/>
        </w:rPr>
        <w:t xml:space="preserve"> cell division independent mutational process (SBS5) </w:t>
      </w:r>
      <w:r w:rsidR="00B36F90" w:rsidRPr="00C5118A">
        <w:rPr>
          <w:rFonts w:ascii="Trebuchet MS" w:eastAsiaTheme="minorEastAsia" w:hAnsi="Trebuchet MS"/>
        </w:rPr>
        <w:t xml:space="preserve">(Figure \ref{}) </w:t>
      </w:r>
      <w:r w:rsidR="000750F8" w:rsidRPr="00C5118A">
        <w:rPr>
          <w:rFonts w:ascii="Trebuchet MS" w:eastAsiaTheme="minorEastAsia" w:hAnsi="Trebuchet MS"/>
        </w:rPr>
        <w:t xml:space="preserve">\cite{} </w:t>
      </w:r>
      <w:r w:rsidR="00B36F90" w:rsidRPr="00C5118A">
        <w:rPr>
          <w:rFonts w:ascii="Trebuchet MS" w:eastAsiaTheme="minorEastAsia" w:hAnsi="Trebuchet MS"/>
        </w:rPr>
        <w:t xml:space="preserve">are determined to </w:t>
      </w:r>
      <w:r w:rsidR="000750F8" w:rsidRPr="00C5118A">
        <w:rPr>
          <w:rFonts w:ascii="Trebuchet MS" w:eastAsiaTheme="minorEastAsia" w:hAnsi="Trebuchet MS"/>
        </w:rPr>
        <w:t xml:space="preserve">be </w:t>
      </w:r>
      <w:r w:rsidR="00B36F90" w:rsidRPr="00C5118A">
        <w:rPr>
          <w:rFonts w:ascii="Trebuchet MS" w:eastAsiaTheme="minorEastAsia" w:hAnsi="Trebuchet MS"/>
        </w:rPr>
        <w:t xml:space="preserve">clock-like mutational processes in normal human </w:t>
      </w:r>
      <w:r w:rsidR="003A08A0">
        <w:rPr>
          <w:rFonts w:ascii="Trebuchet MS" w:eastAsiaTheme="minorEastAsia" w:hAnsi="Trebuchet MS"/>
        </w:rPr>
        <w:t>tissues</w:t>
      </w:r>
      <w:r w:rsidR="000750F8" w:rsidRPr="00C5118A">
        <w:rPr>
          <w:rFonts w:ascii="Trebuchet MS" w:eastAsiaTheme="minorEastAsia" w:hAnsi="Trebuchet MS"/>
        </w:rPr>
        <w:t xml:space="preserve">. </w:t>
      </w:r>
      <w:r w:rsidR="00D97E35" w:rsidRPr="00C5118A">
        <w:rPr>
          <w:rFonts w:ascii="Trebuchet MS" w:eastAsiaTheme="minorEastAsia" w:hAnsi="Trebuchet MS"/>
        </w:rPr>
        <w:t xml:space="preserve">C&gt;T mutations at CpG dinucleotide result from spontaneous deamination of 5-methylcytosine to thymine and the unrepaired T:G mismatch manifests as somatic mutations. </w:t>
      </w:r>
      <w:r w:rsidR="00DD4283" w:rsidRPr="00C5118A">
        <w:rPr>
          <w:rFonts w:ascii="Trebuchet MS" w:eastAsiaTheme="minorEastAsia" w:hAnsi="Trebuchet MS"/>
        </w:rPr>
        <w:t>The</w:t>
      </w:r>
      <w:r w:rsidR="0020040C" w:rsidRPr="00C5118A">
        <w:rPr>
          <w:rFonts w:ascii="Trebuchet MS" w:eastAsiaTheme="minorEastAsia" w:hAnsi="Trebuchet MS"/>
        </w:rPr>
        <w:t xml:space="preserve"> exact</w:t>
      </w:r>
      <w:r w:rsidR="00DD4283" w:rsidRPr="00C5118A">
        <w:rPr>
          <w:rFonts w:ascii="Trebuchet MS" w:eastAsiaTheme="minorEastAsia" w:hAnsi="Trebuchet MS"/>
        </w:rPr>
        <w:t xml:space="preserve"> aetiology of </w:t>
      </w:r>
      <w:r w:rsidR="0020040C" w:rsidRPr="00C5118A">
        <w:rPr>
          <w:rFonts w:ascii="Trebuchet MS" w:eastAsiaTheme="minorEastAsia" w:hAnsi="Trebuchet MS"/>
        </w:rPr>
        <w:t xml:space="preserve">SBS5 is unknown, </w:t>
      </w:r>
      <w:r w:rsidR="004977BB" w:rsidRPr="00C5118A">
        <w:rPr>
          <w:rFonts w:ascii="Trebuchet MS" w:eastAsiaTheme="minorEastAsia" w:hAnsi="Trebuchet MS"/>
        </w:rPr>
        <w:t>but somatic</w:t>
      </w:r>
      <w:r w:rsidR="0020040C" w:rsidRPr="00C5118A">
        <w:rPr>
          <w:rFonts w:ascii="Trebuchet MS" w:eastAsiaTheme="minorEastAsia" w:hAnsi="Trebuchet MS"/>
        </w:rPr>
        <w:t xml:space="preserve"> mutagenesis study in post-mitotic tissues such as neurons and smooth muscle suggests that SBS5 might be </w:t>
      </w:r>
      <w:r w:rsidR="0020040C" w:rsidRPr="00B1276E">
        <w:rPr>
          <w:rFonts w:ascii="Trebuchet MS" w:eastAsiaTheme="minorEastAsia" w:hAnsi="Trebuchet MS"/>
        </w:rPr>
        <w:t xml:space="preserve">a </w:t>
      </w:r>
      <w:r w:rsidR="004977BB" w:rsidRPr="00B1276E">
        <w:rPr>
          <w:rFonts w:ascii="Trebuchet MS" w:eastAsiaTheme="minorEastAsia" w:hAnsi="Trebuchet MS"/>
        </w:rPr>
        <w:t>manifestation of multiple different</w:t>
      </w:r>
      <w:r w:rsidR="00B1276E">
        <w:rPr>
          <w:rFonts w:ascii="Trebuchet MS" w:eastAsiaTheme="minorEastAsia" w:hAnsi="Trebuchet MS"/>
        </w:rPr>
        <w:t xml:space="preserve"> cell division independent</w:t>
      </w:r>
      <w:r w:rsidR="004977BB" w:rsidRPr="00B1276E">
        <w:rPr>
          <w:rFonts w:ascii="Trebuchet MS" w:eastAsiaTheme="minorEastAsia" w:hAnsi="Trebuchet MS"/>
        </w:rPr>
        <w:t xml:space="preserve"> mutational processes \</w:t>
      </w:r>
      <w:r w:rsidR="0020040C" w:rsidRPr="00B1276E">
        <w:rPr>
          <w:rFonts w:ascii="Trebuchet MS" w:eastAsiaTheme="minorEastAsia" w:hAnsi="Trebuchet MS"/>
        </w:rPr>
        <w:t>cite{}</w:t>
      </w:r>
      <w:r w:rsidR="004977BB" w:rsidRPr="00B1276E">
        <w:rPr>
          <w:rFonts w:ascii="Trebuchet MS" w:eastAsiaTheme="minorEastAsia" w:hAnsi="Trebuchet MS"/>
        </w:rPr>
        <w:t>.</w:t>
      </w:r>
    </w:p>
    <w:p w14:paraId="51748143" w14:textId="77777777" w:rsidR="00B1276E" w:rsidRDefault="00B1276E" w:rsidP="0091059F">
      <w:pPr>
        <w:rPr>
          <w:rFonts w:ascii="Trebuchet MS" w:eastAsiaTheme="minorEastAsia" w:hAnsi="Trebuchet MS"/>
        </w:rPr>
      </w:pPr>
    </w:p>
    <w:p w14:paraId="221D5F58" w14:textId="2025492A"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\section{Results}</w:t>
      </w:r>
    </w:p>
    <w:p w14:paraId="5BDF88FC" w14:textId="77777777" w:rsidR="0091059F" w:rsidRPr="00C5118A" w:rsidRDefault="0091059F" w:rsidP="0091059F">
      <w:pPr>
        <w:rPr>
          <w:rFonts w:ascii="Trebuchet MS" w:eastAsiaTheme="minorEastAsia" w:hAnsi="Trebuchet MS"/>
        </w:rPr>
      </w:pPr>
    </w:p>
    <w:p w14:paraId="2997197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\subsection{CCS library errors and sequencing errors}</w:t>
      </w:r>
    </w:p>
    <w:p w14:paraId="7FE000A2" w14:textId="77777777" w:rsidR="00710AA5" w:rsidRPr="00C5118A" w:rsidRDefault="00710AA5" w:rsidP="0091059F">
      <w:pPr>
        <w:rPr>
          <w:rFonts w:ascii="Trebuchet MS" w:eastAsiaTheme="minorEastAsia" w:hAnsi="Trebuchet MS"/>
        </w:rPr>
      </w:pPr>
    </w:p>
    <w:p w14:paraId="61F5B94D" w14:textId="5FEC6427" w:rsidR="0091059F" w:rsidRDefault="0091059F" w:rsidP="0091059F">
      <w:pPr>
        <w:rPr>
          <w:rFonts w:ascii="Trebuchet MS" w:eastAsiaTheme="minorEastAsia" w:hAnsi="Trebuchet MS"/>
        </w:rPr>
      </w:pPr>
      <w:r w:rsidRPr="00C5118A">
        <w:rPr>
          <w:rFonts w:ascii="Trebuchet MS" w:eastAsiaTheme="minorEastAsia" w:hAnsi="Trebuchet MS"/>
        </w:rPr>
        <w:t xml:space="preserve">CCS reads have been successfully used for construction of highly contiguous and complete de novo assemblies \cite{} and germline mutation detection \cite{}. In these applications, the accuracy of individual base quality scores is not </w:t>
      </w:r>
      <w:r w:rsidR="00EF6C2F" w:rsidRPr="00C5118A">
        <w:rPr>
          <w:rFonts w:ascii="Trebuchet MS" w:eastAsiaTheme="minorEastAsia" w:hAnsi="Trebuchet MS"/>
        </w:rPr>
        <w:t>so</w:t>
      </w:r>
      <w:r w:rsidRPr="00C5118A">
        <w:rPr>
          <w:rFonts w:ascii="Trebuchet MS" w:eastAsiaTheme="minorEastAsia" w:hAnsi="Trebuchet MS"/>
        </w:rPr>
        <w:t xml:space="preserve"> important as ~50\% or ~100\% of the bases will support the consensus base, heterozygous or homozygous mutation. </w:t>
      </w:r>
      <w:r w:rsidRPr="00060275">
        <w:rPr>
          <w:rFonts w:ascii="Trebuchet MS" w:eastAsiaTheme="minorEastAsia" w:hAnsi="Trebuchet MS"/>
        </w:rPr>
        <w:t xml:space="preserve">The accuracy of individual base quality </w:t>
      </w:r>
      <w:r w:rsidRPr="00060275">
        <w:rPr>
          <w:rFonts w:ascii="Trebuchet MS" w:eastAsiaTheme="minorEastAsia" w:hAnsi="Trebuchet MS"/>
        </w:rPr>
        <w:lastRenderedPageBreak/>
        <w:t>scores, however, matters for ultra-rare somatic mutation detection as the base accuracy must be higher than the human genome somatic mutation rate to distinguish sequencing errors from single molecule somatic mutation</w:t>
      </w:r>
      <w:r w:rsidR="00060275">
        <w:rPr>
          <w:rFonts w:ascii="Trebuchet MS" w:eastAsiaTheme="minorEastAsia" w:hAnsi="Trebuchet MS"/>
        </w:rPr>
        <w:t>s</w:t>
      </w:r>
      <w:r w:rsidR="00EB4011">
        <w:rPr>
          <w:rFonts w:ascii="Trebuchet MS" w:eastAsiaTheme="minorEastAsia" w:hAnsi="Trebuchet MS"/>
        </w:rPr>
        <w:t xml:space="preserve"> (</w:t>
      </w:r>
      <w:r w:rsidR="00060275">
        <w:rPr>
          <w:rFonts w:ascii="Trebuchet MS" w:eastAsiaTheme="minorEastAsia" w:hAnsi="Trebuchet MS"/>
        </w:rPr>
        <w:t>As discussed in the introduction, the human genome typically acquires somatic mutations at a rate between Q82 and Q93 per year depending on the tissue</w:t>
      </w:r>
      <w:r w:rsidR="00EB4011">
        <w:rPr>
          <w:rFonts w:ascii="Trebuchet MS" w:eastAsiaTheme="minorEastAsia" w:hAnsi="Trebuchet MS"/>
        </w:rPr>
        <w:t xml:space="preserve">). </w:t>
      </w:r>
      <w:r w:rsidRPr="00C5118A">
        <w:rPr>
          <w:rFonts w:ascii="Trebuchet MS" w:eastAsiaTheme="minorEastAsia" w:hAnsi="Trebuchet MS"/>
        </w:rPr>
        <w:t>In addition, g</w:t>
      </w:r>
      <w:r w:rsidR="00EB4011">
        <w:rPr>
          <w:rFonts w:ascii="Trebuchet MS" w:eastAsiaTheme="minorEastAsia" w:hAnsi="Trebuchet MS"/>
        </w:rPr>
        <w:t>DNA</w:t>
      </w:r>
      <w:r w:rsidRPr="00C5118A">
        <w:rPr>
          <w:rFonts w:ascii="Trebuchet MS" w:eastAsiaTheme="minorEastAsia" w:hAnsi="Trebuchet MS"/>
        </w:rPr>
        <w:t xml:space="preserve"> contamination </w:t>
      </w:r>
      <w:r w:rsidR="0019227D">
        <w:rPr>
          <w:rFonts w:ascii="Trebuchet MS" w:eastAsiaTheme="minorEastAsia" w:hAnsi="Trebuchet MS"/>
        </w:rPr>
        <w:t xml:space="preserve">is another </w:t>
      </w:r>
      <w:r w:rsidRPr="00C5118A">
        <w:rPr>
          <w:rFonts w:ascii="Trebuchet MS" w:eastAsiaTheme="minorEastAsia" w:hAnsi="Trebuchet MS"/>
        </w:rPr>
        <w:t>common source of false positive somatic mutations \cite{}</w:t>
      </w:r>
    </w:p>
    <w:p w14:paraId="0ACB0363" w14:textId="77777777" w:rsidR="00B821AB" w:rsidRPr="00C5118A" w:rsidRDefault="00B821AB" w:rsidP="0091059F">
      <w:pPr>
        <w:rPr>
          <w:rFonts w:ascii="Trebuchet MS" w:eastAsiaTheme="minorEastAsia" w:hAnsi="Trebuchet MS"/>
        </w:rPr>
      </w:pPr>
    </w:p>
    <w:p w14:paraId="66C7183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\begin{table}[h]</w:t>
      </w:r>
    </w:p>
    <w:p w14:paraId="7EF9FE87"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\caption{Experimental Data}</w:t>
      </w:r>
    </w:p>
    <w:p w14:paraId="57A6727C"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\label{tab:CCS-sequence-statistics}</w:t>
      </w:r>
    </w:p>
    <w:p w14:paraId="2782D930"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\begin{adjustbox}{max width=1.1\textwidth,center}</w:t>
      </w:r>
    </w:p>
    <w:p w14:paraId="61D2CD9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\begin{tabular}{l|cccc}</w:t>
      </w:r>
    </w:p>
    <w:p w14:paraId="6F2715AA"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                                     &amp; BC-1 &amp; HT-115 &amp; PD47269d &amp; PD4873b \\ \hline</w:t>
      </w:r>
    </w:p>
    <w:p w14:paraId="497710D8"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Genomic DNA source                   &amp; \multicolumn{2}{c}{Cell line} &amp; \multicolumn{2}{c}{Blood granulocyte} \\  \hline</w:t>
      </w:r>
    </w:p>
    <w:p w14:paraId="77CE127F"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Age (years)                 </w:t>
      </w:r>
      <w:r w:rsidRPr="00C5118A">
        <w:rPr>
          <w:rFonts w:ascii="Trebuchet MS" w:eastAsiaTheme="minorEastAsia" w:hAnsi="Trebuchet MS"/>
        </w:rPr>
        <w:tab/>
      </w:r>
      <w:r w:rsidRPr="00C5118A">
        <w:rPr>
          <w:rFonts w:ascii="Trebuchet MS" w:eastAsiaTheme="minorEastAsia" w:hAnsi="Trebuchet MS"/>
        </w:rPr>
        <w:tab/>
        <w:t xml:space="preserve"> &amp; - &amp; - &amp; 0 &amp; 82  \\ \hline</w:t>
      </w:r>
    </w:p>
    <w:p w14:paraId="37A87EC9"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CCS read count                       &amp;  5,962,252 &amp;  5,933,281 &amp; 12,156,251 &amp; 4,949,180 \\ \hline</w:t>
      </w:r>
    </w:p>
    <w:p w14:paraId="5614A72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Mean length $\pm$ std (bp)  &amp; 18,571 $\pm$     &amp; 17,038 $\pm$   &amp;  16,523 $\pm$ 3,752 &amp; 18,263 $\pm$ 1,753 \\ \hline</w:t>
      </w:r>
    </w:p>
    <w:p w14:paraId="715E7875"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Q93 bases (\%)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51.4 &amp; 55.5 &amp; 57.6 &amp; 51.7 \\ \hline</w:t>
      </w:r>
    </w:p>
    <w:p w14:paraId="50401E28"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Sequence coverage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36.9 &amp; 33.7 &amp; 67.0 &amp; 30.1 \\ \hline</w:t>
      </w:r>
    </w:p>
    <w:p w14:paraId="46D1D5E6"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Mutational process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APOBEC &amp; POLE &amp; \multicolumn{2}{c}{Clock-like} \\ \hline</w:t>
      </w:r>
    </w:p>
    <w:p w14:paraId="7B07AB92"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Mutational signature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SBS2   &amp; SBS10a, SBS10b and SBS28 &amp; \multicolumn{2}{c}{SBS1 and SBS5} \\ \hline</w:t>
      </w:r>
    </w:p>
    <w:p w14:paraId="704E0A21"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 burden per cell </w:t>
      </w:r>
      <w:r w:rsidRPr="00C5118A">
        <w:rPr>
          <w:rFonts w:ascii="Trebuchet MS" w:eastAsiaTheme="minorEastAsia" w:hAnsi="Trebuchet MS"/>
        </w:rPr>
        <w:tab/>
      </w:r>
      <w:r w:rsidRPr="00C5118A">
        <w:rPr>
          <w:rFonts w:ascii="Trebuchet MS" w:eastAsiaTheme="minorEastAsia" w:hAnsi="Trebuchet MS"/>
        </w:rPr>
        <w:tab/>
        <w:t xml:space="preserve">     &amp; $\sim$2,000 - 22,000 &amp; $\sim$8,000 - 11,000 &amp; $\sim$40 - 50 &amp; $\sim$1400 - 1500 \\ \hline </w:t>
      </w:r>
    </w:p>
    <w:p w14:paraId="7CE78B32"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\end{tabular}</w:t>
      </w:r>
    </w:p>
    <w:p w14:paraId="59D3FD11"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\end{adjustbox} </w:t>
      </w:r>
    </w:p>
    <w:p w14:paraId="34A0516A"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%x\floatfoot{\small{CCS sequencing statistics, mutational process, associated mutational signatures and mutation burden are described for the negative control (PD47269d) and positive control (BC-1, HT-115 and PD48473b) samples.}}</w:t>
      </w:r>
    </w:p>
    <w:p w14:paraId="056019F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\end{table}</w:t>
      </w:r>
    </w:p>
    <w:p w14:paraId="261E3346" w14:textId="77777777" w:rsidR="00060275" w:rsidRPr="00C5118A" w:rsidRDefault="00060275" w:rsidP="0091059F">
      <w:pPr>
        <w:rPr>
          <w:rFonts w:ascii="Trebuchet MS" w:eastAsiaTheme="minorEastAsia" w:hAnsi="Trebuchet MS"/>
        </w:rPr>
      </w:pPr>
    </w:p>
    <w:p w14:paraId="72B7A1A8" w14:textId="4D74DDA6" w:rsidR="00B821AB" w:rsidRDefault="0091059F" w:rsidP="0091059F">
      <w:pPr>
        <w:rPr>
          <w:rFonts w:ascii="Trebuchet MS" w:eastAsiaTheme="minorEastAsia" w:hAnsi="Trebuchet MS"/>
          <w:b/>
          <w:bCs/>
          <w:i/>
          <w:iCs/>
        </w:rPr>
      </w:pPr>
      <w:r w:rsidRPr="00C5118A">
        <w:rPr>
          <w:rFonts w:ascii="Trebuchet MS" w:eastAsiaTheme="minorEastAsia" w:hAnsi="Trebuchet MS"/>
        </w:rPr>
        <w:t xml:space="preserve">I generated 30-fold CCS sequence coverage from BC-1, HT-115 and blood granulocytes from an 82-year-old female individual (PD48473b) and 70-fold CCS sequence coverage from cord blood granulocyte (PD47269d) with an average read length between 16 and 20kb (Table \ref{tab:CCS-sequence-statistics}) </w:t>
      </w:r>
      <w:r w:rsidRPr="00B821AB">
        <w:rPr>
          <w:rFonts w:ascii="Trebuchet MS" w:eastAsiaTheme="minorEastAsia" w:hAnsi="Trebuchet MS"/>
        </w:rPr>
        <w:t xml:space="preserve">to achieve the </w:t>
      </w:r>
      <w:r w:rsidR="00B821AB">
        <w:rPr>
          <w:rFonts w:ascii="Trebuchet MS" w:eastAsiaTheme="minorEastAsia" w:hAnsi="Trebuchet MS"/>
        </w:rPr>
        <w:t xml:space="preserve">following </w:t>
      </w:r>
      <w:r w:rsidRPr="00B821AB">
        <w:rPr>
          <w:rFonts w:ascii="Trebuchet MS" w:eastAsiaTheme="minorEastAsia" w:hAnsi="Trebuchet MS"/>
        </w:rPr>
        <w:t xml:space="preserve">objectives: </w:t>
      </w:r>
    </w:p>
    <w:p w14:paraId="496DAB73" w14:textId="3A7DC6CA" w:rsidR="00B821AB" w:rsidRDefault="00B821AB" w:rsidP="0091059F">
      <w:pPr>
        <w:rPr>
          <w:rFonts w:ascii="Trebuchet MS" w:eastAsiaTheme="minorEastAsia" w:hAnsi="Trebuchet MS"/>
          <w:b/>
          <w:bCs/>
          <w:i/>
          <w:iCs/>
        </w:rPr>
      </w:pPr>
    </w:p>
    <w:p w14:paraId="063FF613" w14:textId="00C35D60" w:rsidR="00B821AB" w:rsidRDefault="00B821AB" w:rsidP="0091059F">
      <w:pPr>
        <w:rPr>
          <w:rFonts w:ascii="Trebuchet MS" w:eastAsiaTheme="minorEastAsia" w:hAnsi="Trebuchet MS"/>
        </w:rPr>
      </w:pPr>
      <w:r>
        <w:rPr>
          <w:rFonts w:ascii="Trebuchet MS" w:eastAsiaTheme="minorEastAsia" w:hAnsi="Trebuchet MS"/>
        </w:rPr>
        <w:t>\begin{enumerate}</w:t>
      </w:r>
    </w:p>
    <w:p w14:paraId="79B7C862" w14:textId="0F3EFA44" w:rsidR="00B821AB" w:rsidRDefault="00B821AB" w:rsidP="0091059F">
      <w:pPr>
        <w:rPr>
          <w:rFonts w:ascii="Trebuchet MS" w:eastAsiaTheme="minorEastAsia" w:hAnsi="Trebuchet MS"/>
        </w:rPr>
      </w:pPr>
      <w:r>
        <w:rPr>
          <w:rFonts w:ascii="Trebuchet MS" w:eastAsiaTheme="minorEastAsia" w:hAnsi="Trebuchet MS"/>
        </w:rPr>
        <w:t xml:space="preserve">\item to facilitate the design and development of a method (himut) for single molecule somatic mutation detection using CCS reads </w:t>
      </w:r>
    </w:p>
    <w:p w14:paraId="75665E79" w14:textId="6EA826F8" w:rsidR="00B821AB" w:rsidRDefault="00B821AB" w:rsidP="00B821AB">
      <w:pPr>
        <w:rPr>
          <w:rFonts w:ascii="Trebuchet MS" w:eastAsiaTheme="minorEastAsia" w:hAnsi="Trebuchet MS"/>
        </w:rPr>
      </w:pPr>
      <w:r w:rsidRPr="00B821AB">
        <w:rPr>
          <w:rFonts w:ascii="Trebuchet MS" w:eastAsiaTheme="minorEastAsia" w:hAnsi="Trebuchet MS"/>
        </w:rPr>
        <w:t xml:space="preserve">\item </w:t>
      </w:r>
      <w:r>
        <w:rPr>
          <w:rFonts w:ascii="Trebuchet MS" w:eastAsiaTheme="minorEastAsia" w:hAnsi="Trebuchet MS"/>
        </w:rPr>
        <w:t>to empirically estimate the CCS error rate using CCS reads from cord blood granulocytes and to define the limit of detection threshold.</w:t>
      </w:r>
    </w:p>
    <w:p w14:paraId="43EBF2E7" w14:textId="417103E2" w:rsidR="00B821AB" w:rsidRDefault="00B821AB" w:rsidP="00B821AB">
      <w:pPr>
        <w:rPr>
          <w:rFonts w:ascii="Trebuchet MS" w:eastAsiaTheme="minorEastAsia" w:hAnsi="Trebuchet MS"/>
        </w:rPr>
      </w:pPr>
      <w:r>
        <w:rPr>
          <w:rFonts w:ascii="Trebuchet MS" w:eastAsiaTheme="minorEastAsia" w:hAnsi="Trebuchet MS"/>
        </w:rPr>
        <w:t>\item to evaluate the sensitivity and specificity of himut with changes in parameters</w:t>
      </w:r>
      <w:r w:rsidR="00D27DAD">
        <w:rPr>
          <w:rFonts w:ascii="Trebuchet MS" w:eastAsiaTheme="minorEastAsia" w:hAnsi="Trebuchet MS"/>
        </w:rPr>
        <w:t>.</w:t>
      </w:r>
    </w:p>
    <w:p w14:paraId="1DCB456E" w14:textId="2001939D" w:rsidR="00B821AB" w:rsidRDefault="00B821AB" w:rsidP="0091059F">
      <w:pPr>
        <w:rPr>
          <w:rFonts w:ascii="Trebuchet MS" w:eastAsiaTheme="minorEastAsia" w:hAnsi="Trebuchet MS"/>
        </w:rPr>
      </w:pPr>
      <w:r w:rsidRPr="00B821AB">
        <w:rPr>
          <w:rFonts w:ascii="Trebuchet MS" w:eastAsiaTheme="minorEastAsia" w:hAnsi="Trebuchet MS"/>
        </w:rPr>
        <w:lastRenderedPageBreak/>
        <w:t>\item</w:t>
      </w:r>
      <w:r>
        <w:rPr>
          <w:rFonts w:ascii="Trebuchet MS" w:eastAsiaTheme="minorEastAsia" w:hAnsi="Trebuchet MS"/>
        </w:rPr>
        <w:t xml:space="preserve"> </w:t>
      </w:r>
      <w:r w:rsidR="005836B4">
        <w:rPr>
          <w:rFonts w:ascii="Trebuchet MS" w:eastAsiaTheme="minorEastAsia" w:hAnsi="Trebuchet MS"/>
        </w:rPr>
        <w:t xml:space="preserve">to </w:t>
      </w:r>
      <w:r w:rsidRPr="00B821AB">
        <w:rPr>
          <w:rFonts w:ascii="Trebuchet MS" w:eastAsiaTheme="minorEastAsia" w:hAnsi="Trebuchet MS"/>
        </w:rPr>
        <w:t xml:space="preserve">identify </w:t>
      </w:r>
      <w:r w:rsidR="005836B4">
        <w:rPr>
          <w:rFonts w:ascii="Trebuchet MS" w:eastAsiaTheme="minorEastAsia" w:hAnsi="Trebuchet MS"/>
        </w:rPr>
        <w:t>sources of errors and to develop solutions to reduce the contribution of errors to the total mutation burden of the sample</w:t>
      </w:r>
    </w:p>
    <w:p w14:paraId="1D1CADBE" w14:textId="00BDE706" w:rsidR="00B821AB" w:rsidRPr="00B821AB" w:rsidRDefault="00B821AB" w:rsidP="0091059F">
      <w:pPr>
        <w:rPr>
          <w:rFonts w:ascii="Trebuchet MS" w:eastAsiaTheme="minorEastAsia" w:hAnsi="Trebuchet MS"/>
        </w:rPr>
      </w:pPr>
      <w:r>
        <w:rPr>
          <w:rFonts w:ascii="Trebuchet MS" w:eastAsiaTheme="minorEastAsia" w:hAnsi="Trebuchet MS"/>
        </w:rPr>
        <w:t>\end{enumerate}</w:t>
      </w:r>
    </w:p>
    <w:p w14:paraId="36F32739" w14:textId="77777777" w:rsidR="0091059F" w:rsidRPr="00C5118A" w:rsidRDefault="0091059F" w:rsidP="0091059F">
      <w:pPr>
        <w:rPr>
          <w:rFonts w:ascii="Trebuchet MS" w:eastAsiaTheme="minorEastAsia" w:hAnsi="Trebuchet MS"/>
        </w:rPr>
      </w:pPr>
    </w:p>
    <w:p w14:paraId="203608CB" w14:textId="268A3140" w:rsidR="00563448" w:rsidRDefault="0091059F" w:rsidP="00563448">
      <w:pPr>
        <w:rPr>
          <w:rFonts w:ascii="Trebuchet MS" w:eastAsiaTheme="minorEastAsia" w:hAnsi="Trebuchet MS"/>
        </w:rPr>
      </w:pPr>
      <w:r w:rsidRPr="00C5118A">
        <w:rPr>
          <w:rFonts w:ascii="Trebuchet MS" w:eastAsiaTheme="minorEastAsia" w:hAnsi="Trebuchet MS"/>
        </w:rPr>
        <w:t xml:space="preserve">I, first, </w:t>
      </w:r>
      <w:r w:rsidR="00563448">
        <w:rPr>
          <w:rFonts w:ascii="Trebuchet MS" w:eastAsiaTheme="minorEastAsia" w:hAnsi="Trebuchet MS"/>
        </w:rPr>
        <w:t>analysed</w:t>
      </w:r>
      <w:r w:rsidRPr="00C5118A">
        <w:rPr>
          <w:rFonts w:ascii="Trebuchet MS" w:eastAsiaTheme="minorEastAsia" w:hAnsi="Trebuchet MS"/>
        </w:rPr>
        <w:t xml:space="preserve"> </w:t>
      </w:r>
      <w:r w:rsidR="00563448">
        <w:rPr>
          <w:rFonts w:ascii="Trebuchet MS" w:eastAsiaTheme="minorEastAsia" w:hAnsi="Trebuchet MS"/>
        </w:rPr>
        <w:t xml:space="preserve">CCS and subreads from the same ZMW to identify false positive substitutions resulting from library and sequencing errors (Methods). </w:t>
      </w:r>
      <w:r w:rsidRPr="00C5118A">
        <w:rPr>
          <w:rFonts w:ascii="Trebuchet MS" w:eastAsiaTheme="minorEastAsia" w:hAnsi="Trebuchet MS"/>
        </w:rPr>
        <w:t>I observed that X\% of ZMWs have</w:t>
      </w:r>
      <w:r w:rsidR="00563448">
        <w:rPr>
          <w:rFonts w:ascii="Trebuchet MS" w:eastAsiaTheme="minorEastAsia" w:hAnsi="Trebuchet MS"/>
        </w:rPr>
        <w:t xml:space="preserve"> subreads arising from miscalling of adapter sequences. </w:t>
      </w:r>
      <w:r w:rsidRPr="00C5118A">
        <w:rPr>
          <w:rFonts w:ascii="Trebuchet MS" w:eastAsiaTheme="minorEastAsia" w:hAnsi="Trebuchet MS"/>
        </w:rPr>
        <w:t xml:space="preserve">I hypothesise that CCS reads with read length deviating from </w:t>
      </w:r>
      <w:r w:rsidR="00563448">
        <w:rPr>
          <w:rFonts w:ascii="Trebuchet MS" w:eastAsiaTheme="minorEastAsia" w:hAnsi="Trebuchet MS"/>
        </w:rPr>
        <w:t xml:space="preserve">the </w:t>
      </w:r>
      <w:r w:rsidRPr="00C5118A">
        <w:rPr>
          <w:rFonts w:ascii="Trebuchet MS" w:eastAsiaTheme="minorEastAsia" w:hAnsi="Trebuchet MS"/>
        </w:rPr>
        <w:t>mean CCS read length are the result of failed adapter sequence detection and exclude these CCS reads from somatic mutation detection (Method). In addition, I also noticed higher than expected adenine and thymine proportion</w:t>
      </w:r>
      <w:r w:rsidR="00563448">
        <w:rPr>
          <w:rFonts w:ascii="Trebuchet MS" w:eastAsiaTheme="minorEastAsia" w:hAnsi="Trebuchet MS"/>
        </w:rPr>
        <w:t xml:space="preserve"> and higher number of somatic mutations called from the end of CCS reads (Fig \ref{}). Incomplete adapter sequence trimming </w:t>
      </w:r>
      <w:r w:rsidR="00D10B64">
        <w:rPr>
          <w:rFonts w:ascii="Trebuchet MS" w:eastAsiaTheme="minorEastAsia" w:hAnsi="Trebuchet MS"/>
        </w:rPr>
        <w:t xml:space="preserve">is thought to be responsible for this phenomenon. Hence, CCS reads with adapter sequences are removed before sequence alignment and somatic mutations called from 5’ and 3’ of CCS reads are discarded before downstream sequence analysis. </w:t>
      </w:r>
    </w:p>
    <w:p w14:paraId="2CFA879E" w14:textId="77777777" w:rsidR="0091059F" w:rsidRPr="00C5118A" w:rsidRDefault="0091059F" w:rsidP="0091059F">
      <w:pPr>
        <w:rPr>
          <w:rFonts w:ascii="Trebuchet MS" w:eastAsiaTheme="minorEastAsia" w:hAnsi="Trebuchet MS"/>
        </w:rPr>
      </w:pPr>
    </w:p>
    <w:p w14:paraId="4E79A688" w14:textId="4C7F75EC" w:rsidR="00AF37C8" w:rsidRDefault="0091059F" w:rsidP="0091059F">
      <w:pPr>
        <w:rPr>
          <w:rFonts w:ascii="Trebuchet MS" w:eastAsiaTheme="minorEastAsia" w:hAnsi="Trebuchet MS"/>
        </w:rPr>
      </w:pPr>
      <w:r w:rsidRPr="00C5118A">
        <w:rPr>
          <w:rFonts w:ascii="Trebuchet MS" w:eastAsiaTheme="minorEastAsia" w:hAnsi="Trebuchet MS"/>
        </w:rPr>
        <w:t xml:space="preserve">CCS </w:t>
      </w:r>
      <w:r w:rsidR="00D10B64">
        <w:rPr>
          <w:rFonts w:ascii="Trebuchet MS" w:eastAsiaTheme="minorEastAsia" w:hAnsi="Trebuchet MS"/>
        </w:rPr>
        <w:t>base</w:t>
      </w:r>
      <w:r w:rsidRPr="00C5118A">
        <w:rPr>
          <w:rFonts w:ascii="Trebuchet MS" w:eastAsiaTheme="minorEastAsia" w:hAnsi="Trebuchet MS"/>
        </w:rPr>
        <w:t xml:space="preserve"> BQ score</w:t>
      </w:r>
      <w:r w:rsidR="00D10B64">
        <w:rPr>
          <w:rFonts w:ascii="Trebuchet MS" w:eastAsiaTheme="minorEastAsia" w:hAnsi="Trebuchet MS"/>
        </w:rPr>
        <w:t>s</w:t>
      </w:r>
      <w:r w:rsidRPr="00C5118A">
        <w:rPr>
          <w:rFonts w:ascii="Trebuchet MS" w:eastAsiaTheme="minorEastAsia" w:hAnsi="Trebuchet MS"/>
        </w:rPr>
        <w:t xml:space="preserve"> rang</w:t>
      </w:r>
      <w:r w:rsidR="00D10B64">
        <w:rPr>
          <w:rFonts w:ascii="Trebuchet MS" w:eastAsiaTheme="minorEastAsia" w:hAnsi="Trebuchet MS"/>
        </w:rPr>
        <w:t>e</w:t>
      </w:r>
      <w:r w:rsidRPr="00C5118A">
        <w:rPr>
          <w:rFonts w:ascii="Trebuchet MS" w:eastAsiaTheme="minorEastAsia" w:hAnsi="Trebuchet MS"/>
        </w:rPr>
        <w:t xml:space="preserve"> from Q1 to nominal Q93, corresponding to $0.5\times10^{-9}$ error rate (Figure \ref{}). </w:t>
      </w:r>
      <w:r w:rsidR="00AF37C8">
        <w:rPr>
          <w:rFonts w:ascii="Trebuchet MS" w:eastAsiaTheme="minorEastAsia" w:hAnsi="Trebuchet MS"/>
        </w:rPr>
        <w:t>A reduction in the number of mismatches to the reference genome is often used as a metric to evaluate whether CCS read generated from the more recent algorithm is superior to that produced from existing algorithms</w:t>
      </w:r>
      <w:r w:rsidR="008F0A77">
        <w:rPr>
          <w:rFonts w:ascii="Trebuchet MS" w:eastAsiaTheme="minorEastAsia" w:hAnsi="Trebuchet MS"/>
        </w:rPr>
        <w:t xml:space="preserve"> \cite{}. </w:t>
      </w:r>
      <w:r w:rsidR="005E3978">
        <w:rPr>
          <w:rFonts w:ascii="Trebuchet MS" w:eastAsiaTheme="minorEastAsia" w:hAnsi="Trebuchet MS"/>
          <w:lang w:val="en-US"/>
        </w:rPr>
        <w:t xml:space="preserve">This approach, however, discounts the presence of somatic mutations and assumes that all mismatches to the reference genome, that are not germline mutations, are errors. Here, I examined the accuracy of individual CCS base BQ score to assess the potential for single molecule somatic mutation detection using CCS reads.   </w:t>
      </w:r>
    </w:p>
    <w:p w14:paraId="71850A76" w14:textId="77777777" w:rsidR="00AF37C8" w:rsidRDefault="00AF37C8" w:rsidP="0091059F">
      <w:pPr>
        <w:rPr>
          <w:rFonts w:ascii="Trebuchet MS" w:eastAsiaTheme="minorEastAsia" w:hAnsi="Trebuchet MS"/>
        </w:rPr>
      </w:pPr>
    </w:p>
    <w:p w14:paraId="4921BAFB" w14:textId="30AEFE67" w:rsidR="00430F17" w:rsidRDefault="0091059F" w:rsidP="0091059F">
      <w:pPr>
        <w:rPr>
          <w:rFonts w:ascii="Trebuchet MS" w:eastAsiaTheme="minorEastAsia" w:hAnsi="Trebuchet MS"/>
        </w:rPr>
      </w:pPr>
      <w:r w:rsidRPr="00C5118A">
        <w:rPr>
          <w:rFonts w:ascii="Trebuchet MS" w:eastAsiaTheme="minorEastAsia" w:hAnsi="Trebuchet MS"/>
        </w:rPr>
        <w:t>CCS BQ score is dependent on the number of subreads per CCS read and concordance between the subread bases and the CCS base</w:t>
      </w:r>
      <w:r w:rsidR="00441010">
        <w:rPr>
          <w:rFonts w:ascii="Trebuchet MS" w:eastAsiaTheme="minorEastAsia" w:hAnsi="Trebuchet MS"/>
        </w:rPr>
        <w:t xml:space="preserve"> (</w:t>
      </w:r>
      <w:r w:rsidR="00441010" w:rsidRPr="00C5118A">
        <w:rPr>
          <w:rFonts w:ascii="Trebuchet MS" w:eastAsiaTheme="minorEastAsia" w:hAnsi="Trebuchet MS"/>
        </w:rPr>
        <w:t>Figure \ref{})</w:t>
      </w:r>
      <w:r w:rsidRPr="00C5118A">
        <w:rPr>
          <w:rFonts w:ascii="Trebuchet MS" w:eastAsiaTheme="minorEastAsia" w:hAnsi="Trebuchet MS"/>
        </w:rPr>
        <w:t xml:space="preserve">. I </w:t>
      </w:r>
      <w:r w:rsidR="00441010">
        <w:rPr>
          <w:rFonts w:ascii="Trebuchet MS" w:eastAsiaTheme="minorEastAsia" w:hAnsi="Trebuchet MS"/>
        </w:rPr>
        <w:t xml:space="preserve">was able to </w:t>
      </w:r>
      <w:r w:rsidRPr="00C5118A">
        <w:rPr>
          <w:rFonts w:ascii="Trebuchet MS" w:eastAsiaTheme="minorEastAsia" w:hAnsi="Trebuchet MS"/>
        </w:rPr>
        <w:t>confirm that the number of substitutions and indels is negatively correlated with the number of subreads per CCS read as reported in a previous publication (Figure \ref{})</w:t>
      </w:r>
      <w:r w:rsidR="006E5551">
        <w:rPr>
          <w:rFonts w:ascii="Trebuchet MS" w:eastAsiaTheme="minorEastAsia" w:hAnsi="Trebuchet MS"/>
        </w:rPr>
        <w:t xml:space="preserve"> \cite{}</w:t>
      </w:r>
      <w:r w:rsidRPr="00C5118A">
        <w:rPr>
          <w:rFonts w:ascii="Trebuchet MS" w:eastAsiaTheme="minorEastAsia" w:hAnsi="Trebuchet MS"/>
        </w:rPr>
        <w:t xml:space="preserve">. The accuracy of the BQ score, hence, is expected to increase with the number of supporting subread bases. I, however, </w:t>
      </w:r>
      <w:r w:rsidR="00DB230C">
        <w:rPr>
          <w:rFonts w:ascii="Trebuchet MS" w:eastAsiaTheme="minorEastAsia" w:hAnsi="Trebuchet MS"/>
        </w:rPr>
        <w:t>discovered</w:t>
      </w:r>
      <w:r w:rsidRPr="00C5118A">
        <w:rPr>
          <w:rFonts w:ascii="Trebuchet MS" w:eastAsiaTheme="minorEastAsia" w:hAnsi="Trebuchet MS"/>
        </w:rPr>
        <w:t xml:space="preserve"> that the accuracy of the CCS BQ score decreases with increase in the number of subreads and that increase in the number of subreads per CCS read results in not diminishing returns, but negative returns to CCS base accuracy (discussed later in Chapter 3).</w:t>
      </w:r>
      <w:r w:rsidR="000F11D0">
        <w:rPr>
          <w:rFonts w:ascii="Trebuchet MS" w:eastAsiaTheme="minorEastAsia" w:hAnsi="Trebuchet MS"/>
        </w:rPr>
        <w:t xml:space="preserve"> </w:t>
      </w:r>
    </w:p>
    <w:p w14:paraId="72F95415" w14:textId="77777777" w:rsidR="00430F17" w:rsidRDefault="00430F17" w:rsidP="0091059F">
      <w:pPr>
        <w:rPr>
          <w:rFonts w:ascii="Trebuchet MS" w:eastAsiaTheme="minorEastAsia" w:hAnsi="Trebuchet MS"/>
        </w:rPr>
      </w:pPr>
    </w:p>
    <w:p w14:paraId="24B92DDF" w14:textId="1FCFA511" w:rsidR="00CF77C9" w:rsidRDefault="000F11D0" w:rsidP="0091059F">
      <w:pPr>
        <w:rPr>
          <w:rFonts w:ascii="Trebuchet MS" w:eastAsiaTheme="minorEastAsia" w:hAnsi="Trebuchet MS"/>
        </w:rPr>
      </w:pPr>
      <w:r>
        <w:rPr>
          <w:rFonts w:ascii="Trebuchet MS" w:eastAsiaTheme="minorEastAsia" w:hAnsi="Trebuchet MS"/>
        </w:rPr>
        <w:t xml:space="preserve">Despite these issues, I was able to </w:t>
      </w:r>
      <w:r w:rsidR="006E5551">
        <w:rPr>
          <w:rFonts w:ascii="Trebuchet MS" w:eastAsiaTheme="minorEastAsia" w:hAnsi="Trebuchet MS"/>
        </w:rPr>
        <w:t>demonstrate that CCS read have sufficient base accuracy for single molecule somatic mutation in most normal human tissue.</w:t>
      </w:r>
      <w:r w:rsidR="00BF6D91">
        <w:rPr>
          <w:rFonts w:ascii="Trebuchet MS" w:eastAsiaTheme="minorEastAsia" w:hAnsi="Trebuchet MS"/>
        </w:rPr>
        <w:t xml:space="preserve"> Firstly, I used the positive control samples to identify and evaluate parameters that influence somatic mutation detection sensitivity and specificity. Secondly, I used the negative control sample to determine the CCS error rate for Q93 CCS bases</w:t>
      </w:r>
      <w:r w:rsidR="00CF77C9">
        <w:rPr>
          <w:rFonts w:ascii="Trebuchet MS" w:eastAsiaTheme="minorEastAsia" w:hAnsi="Trebuchet MS"/>
        </w:rPr>
        <w:t xml:space="preserve"> and the limit of detection threshold. Finally, I was able to find potential solutions to minimise the number of false positive mutations arising from errors upstream of downstream sequence analysis. </w:t>
      </w:r>
    </w:p>
    <w:p w14:paraId="5E5D3287" w14:textId="77777777" w:rsidR="0091059F" w:rsidRPr="00C5118A" w:rsidRDefault="0091059F" w:rsidP="0091059F">
      <w:pPr>
        <w:rPr>
          <w:rFonts w:ascii="Trebuchet MS" w:eastAsiaTheme="minorEastAsia" w:hAnsi="Trebuchet MS"/>
        </w:rPr>
      </w:pPr>
    </w:p>
    <w:p w14:paraId="386842A1"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\subsection{Germline mutation and somatic mutation detection}</w:t>
      </w:r>
    </w:p>
    <w:p w14:paraId="38B19276" w14:textId="77777777" w:rsidR="006176BC" w:rsidRDefault="006176BC" w:rsidP="0091059F">
      <w:pPr>
        <w:rPr>
          <w:rFonts w:ascii="Trebuchet MS" w:eastAsiaTheme="minorEastAsia" w:hAnsi="Trebuchet MS"/>
        </w:rPr>
      </w:pPr>
    </w:p>
    <w:p w14:paraId="68810FE5" w14:textId="02446019" w:rsidR="00F25CAC" w:rsidRDefault="0091059F" w:rsidP="0091059F">
      <w:pPr>
        <w:rPr>
          <w:rFonts w:ascii="Trebuchet MS" w:eastAsiaTheme="minorEastAsia" w:hAnsi="Trebuchet MS"/>
        </w:rPr>
      </w:pPr>
      <w:r w:rsidRPr="00C5118A">
        <w:rPr>
          <w:rFonts w:ascii="Trebuchet MS" w:eastAsiaTheme="minorEastAsia" w:hAnsi="Trebuchet MS"/>
        </w:rPr>
        <w:t>Bulk normal tissue</w:t>
      </w:r>
      <w:r w:rsidR="006176BC">
        <w:rPr>
          <w:rFonts w:ascii="Trebuchet MS" w:eastAsiaTheme="minorEastAsia" w:hAnsi="Trebuchet MS"/>
        </w:rPr>
        <w:t xml:space="preserve"> </w:t>
      </w:r>
      <w:r w:rsidRPr="00C5118A">
        <w:rPr>
          <w:rFonts w:ascii="Trebuchet MS" w:eastAsiaTheme="minorEastAsia" w:hAnsi="Trebuchet MS"/>
        </w:rPr>
        <w:t xml:space="preserve">has germline mutations that are inherited from parents, mosaic mutations that occurred during embryonic development and newly acquired </w:t>
      </w:r>
      <w:r w:rsidRPr="00C5118A">
        <w:rPr>
          <w:rFonts w:ascii="Trebuchet MS" w:eastAsiaTheme="minorEastAsia" w:hAnsi="Trebuchet MS"/>
        </w:rPr>
        <w:lastRenderedPageBreak/>
        <w:t>somatic mutations from ongoing mutational processes. In addition, cells with driver mutations can outcompete neighbouring cells</w:t>
      </w:r>
      <w:r w:rsidR="006176BC">
        <w:rPr>
          <w:rFonts w:ascii="Trebuchet MS" w:eastAsiaTheme="minorEastAsia" w:hAnsi="Trebuchet MS"/>
        </w:rPr>
        <w:t xml:space="preserve"> and clones of cells can occupy pockets of tissues. These clonal somatic mutations can often be confused with heterozygous germline mutations in normal bulk tissue. To distinguish germline mutations from somatic mutations, paired tumour-normal sequencing is often performed.</w:t>
      </w:r>
      <w:r w:rsidR="00F25CAC">
        <w:rPr>
          <w:rFonts w:ascii="Trebuchet MS" w:eastAsiaTheme="minorEastAsia" w:hAnsi="Trebuchet MS"/>
        </w:rPr>
        <w:t xml:space="preserve"> In contrast, </w:t>
      </w:r>
      <w:r w:rsidR="00075DDF">
        <w:rPr>
          <w:rFonts w:ascii="Trebuchet MS" w:eastAsiaTheme="minorEastAsia" w:hAnsi="Trebuchet MS"/>
        </w:rPr>
        <w:t>himut can</w:t>
      </w:r>
      <w:r w:rsidR="00F25CAC">
        <w:rPr>
          <w:rFonts w:ascii="Trebuchet MS" w:eastAsiaTheme="minorEastAsia" w:hAnsi="Trebuchet MS"/>
        </w:rPr>
        <w:t xml:space="preserve"> confidently</w:t>
      </w:r>
      <w:r w:rsidR="00075DDF">
        <w:rPr>
          <w:rFonts w:ascii="Trebuchet MS" w:eastAsiaTheme="minorEastAsia" w:hAnsi="Trebuchet MS"/>
        </w:rPr>
        <w:t xml:space="preserve"> call somatic mutations from a bulk </w:t>
      </w:r>
      <w:r w:rsidR="00F25CAC">
        <w:rPr>
          <w:rFonts w:ascii="Trebuchet MS" w:eastAsiaTheme="minorEastAsia" w:hAnsi="Trebuchet MS"/>
        </w:rPr>
        <w:t>tissue without a matched normal sample</w:t>
      </w:r>
      <w:r w:rsidR="00887BB6">
        <w:rPr>
          <w:rFonts w:ascii="Trebuchet MS" w:eastAsiaTheme="minorEastAsia" w:hAnsi="Trebuchet MS"/>
        </w:rPr>
        <w:t xml:space="preserve"> (Methods)</w:t>
      </w:r>
      <w:r w:rsidR="00B31F82">
        <w:rPr>
          <w:rFonts w:ascii="Trebuchet MS" w:eastAsiaTheme="minorEastAsia" w:hAnsi="Trebuchet MS"/>
        </w:rPr>
        <w:t xml:space="preserve">. </w:t>
      </w:r>
    </w:p>
    <w:p w14:paraId="432D96FA" w14:textId="77777777" w:rsidR="00075DDF" w:rsidRDefault="00075DDF" w:rsidP="0091059F">
      <w:pPr>
        <w:rPr>
          <w:rFonts w:ascii="Trebuchet MS" w:eastAsiaTheme="minorEastAsia" w:hAnsi="Trebuchet MS"/>
        </w:rPr>
      </w:pPr>
    </w:p>
    <w:p w14:paraId="6766A3CE" w14:textId="45D51E0C" w:rsidR="0091059F" w:rsidRPr="00C5118A" w:rsidRDefault="0091059F" w:rsidP="00203F45">
      <w:pPr>
        <w:rPr>
          <w:rFonts w:ascii="Trebuchet MS" w:eastAsiaTheme="minorEastAsia" w:hAnsi="Trebuchet MS"/>
        </w:rPr>
      </w:pPr>
      <w:r w:rsidRPr="00C5118A">
        <w:rPr>
          <w:rFonts w:ascii="Trebuchet MS" w:eastAsiaTheme="minorEastAsia" w:hAnsi="Trebuchet MS"/>
        </w:rPr>
        <w:t>I, first, compared germline SNPs detected from both himut and deepvariant to assess whether our algorithm can accurately call germline mutations (</w:t>
      </w:r>
      <w:r w:rsidR="00203F45">
        <w:rPr>
          <w:rFonts w:ascii="Trebuchet MS" w:eastAsiaTheme="minorEastAsia" w:hAnsi="Trebuchet MS"/>
        </w:rPr>
        <w:t xml:space="preserve">Methods, </w:t>
      </w:r>
      <w:r w:rsidRPr="00C5118A">
        <w:rPr>
          <w:rFonts w:ascii="Trebuchet MS" w:eastAsiaTheme="minorEastAsia" w:hAnsi="Trebuchet MS"/>
        </w:rPr>
        <w:t xml:space="preserve">Table \ref{}). The number of SNPs and transition to transversion (TiTv) ratio is within the expected range, demonstrating that himut can also function as a standalone variant caller. </w:t>
      </w:r>
      <w:r w:rsidR="00203F45">
        <w:rPr>
          <w:rFonts w:ascii="Trebuchet MS" w:eastAsiaTheme="minorEastAsia" w:hAnsi="Trebuchet MS"/>
        </w:rPr>
        <w:t xml:space="preserve">Deepvariant is a deep learning method that uses </w:t>
      </w:r>
      <w:r w:rsidR="00203F45" w:rsidRPr="00C5118A">
        <w:rPr>
          <w:rFonts w:ascii="Trebuchet MS" w:eastAsiaTheme="minorEastAsia" w:hAnsi="Trebuchet MS"/>
        </w:rPr>
        <w:t>uses read pileup images for germline mutation detection</w:t>
      </w:r>
      <w:r w:rsidR="00203F45">
        <w:rPr>
          <w:rFonts w:ascii="Trebuchet MS" w:eastAsiaTheme="minorEastAsia" w:hAnsi="Trebuchet MS"/>
        </w:rPr>
        <w:t xml:space="preserve">. On the other hand, himut uses an analytical approach like GATK </w:t>
      </w:r>
      <w:r w:rsidR="007C2682">
        <w:rPr>
          <w:rFonts w:ascii="Trebuchet MS" w:eastAsiaTheme="minorEastAsia" w:hAnsi="Trebuchet MS"/>
        </w:rPr>
        <w:t xml:space="preserve">and strelka2 </w:t>
      </w:r>
      <w:r w:rsidR="007C2682" w:rsidRPr="00C5118A">
        <w:rPr>
          <w:rFonts w:ascii="Trebuchet MS" w:eastAsiaTheme="minorEastAsia" w:hAnsi="Trebuchet MS"/>
        </w:rPr>
        <w:t>\cite{DePristo2011-vf, Kim2018-qi}</w:t>
      </w:r>
      <w:r w:rsidR="007C2682">
        <w:rPr>
          <w:rFonts w:ascii="Trebuchet MS" w:eastAsiaTheme="minorEastAsia" w:hAnsi="Trebuchet MS"/>
        </w:rPr>
        <w:t xml:space="preserve"> </w:t>
      </w:r>
      <w:r w:rsidR="00203F45">
        <w:rPr>
          <w:rFonts w:ascii="Trebuchet MS" w:eastAsiaTheme="minorEastAsia" w:hAnsi="Trebuchet MS"/>
        </w:rPr>
        <w:t xml:space="preserve"> for germline mutation detection. </w:t>
      </w:r>
      <w:r w:rsidRPr="00C5118A">
        <w:rPr>
          <w:rFonts w:ascii="Trebuchet MS" w:eastAsiaTheme="minorEastAsia" w:hAnsi="Trebuchet MS"/>
        </w:rPr>
        <w:t xml:space="preserve"> </w:t>
      </w:r>
    </w:p>
    <w:p w14:paraId="67A6F55E" w14:textId="5C2BFC35" w:rsidR="0091059F" w:rsidRDefault="0091059F" w:rsidP="0091059F">
      <w:pPr>
        <w:rPr>
          <w:rFonts w:ascii="Trebuchet MS" w:eastAsiaTheme="minorEastAsia" w:hAnsi="Trebuchet MS"/>
        </w:rPr>
      </w:pPr>
    </w:p>
    <w:p w14:paraId="1E7758F8" w14:textId="36674E12" w:rsidR="00517B87" w:rsidRDefault="00517B87" w:rsidP="0091059F">
      <w:pPr>
        <w:rPr>
          <w:rFonts w:ascii="Trebuchet MS" w:eastAsiaTheme="minorEastAsia" w:hAnsi="Trebuchet MS"/>
        </w:rPr>
      </w:pPr>
      <w:r>
        <w:rPr>
          <w:rFonts w:ascii="Trebuchet MS" w:eastAsiaTheme="minorEastAsia" w:hAnsi="Trebuchet MS"/>
        </w:rPr>
        <w:t>\begin{table}[h!]</w:t>
      </w:r>
    </w:p>
    <w:p w14:paraId="342ACB9A" w14:textId="3122EC3D" w:rsidR="00517B87" w:rsidRDefault="00517B87" w:rsidP="0091059F">
      <w:pPr>
        <w:rPr>
          <w:rFonts w:ascii="Trebuchet MS" w:eastAsiaTheme="minorEastAsia" w:hAnsi="Trebuchet MS"/>
        </w:rPr>
      </w:pPr>
      <w:r>
        <w:rPr>
          <w:rFonts w:ascii="Trebuchet MS" w:eastAsiaTheme="minorEastAsia" w:hAnsi="Trebuchet MS"/>
        </w:rPr>
        <w:t>\caption{}</w:t>
      </w:r>
    </w:p>
    <w:p w14:paraId="23CDA073" w14:textId="53996517" w:rsidR="00517B87" w:rsidRDefault="00517B87" w:rsidP="0091059F">
      <w:pPr>
        <w:rPr>
          <w:rFonts w:ascii="Trebuchet MS" w:eastAsiaTheme="minorEastAsia" w:hAnsi="Trebuchet MS"/>
        </w:rPr>
      </w:pPr>
      <w:r>
        <w:rPr>
          <w:rFonts w:ascii="Trebuchet MS" w:eastAsiaTheme="minorEastAsia" w:hAnsi="Trebuchet MS"/>
        </w:rPr>
        <w:t>\floatfoot{}</w:t>
      </w:r>
    </w:p>
    <w:p w14:paraId="5BB88941" w14:textId="399F6E6B" w:rsidR="00517B87" w:rsidRDefault="00517B87" w:rsidP="0091059F">
      <w:pPr>
        <w:rPr>
          <w:rFonts w:ascii="Trebuchet MS" w:eastAsiaTheme="minorEastAsia" w:hAnsi="Trebuchet MS"/>
        </w:rPr>
      </w:pPr>
      <w:r>
        <w:rPr>
          <w:rFonts w:ascii="Trebuchet MS" w:eastAsiaTheme="minorEastAsia" w:hAnsi="Trebuchet MS"/>
        </w:rPr>
        <w:t>\end{table}</w:t>
      </w:r>
    </w:p>
    <w:p w14:paraId="083578BB" w14:textId="77777777" w:rsidR="00517B87" w:rsidRPr="00C5118A" w:rsidRDefault="00517B87" w:rsidP="0091059F">
      <w:pPr>
        <w:rPr>
          <w:rFonts w:ascii="Trebuchet MS" w:eastAsiaTheme="minorEastAsia" w:hAnsi="Trebuchet MS"/>
        </w:rPr>
      </w:pPr>
    </w:p>
    <w:p w14:paraId="58E70BE1" w14:textId="14B9DA76"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To distinguish germline mutations from somatic mutations, himut first collects </w:t>
      </w:r>
      <w:r w:rsidR="00203F45">
        <w:rPr>
          <w:rFonts w:ascii="Trebuchet MS" w:eastAsiaTheme="minorEastAsia" w:hAnsi="Trebuchet MS"/>
        </w:rPr>
        <w:t xml:space="preserve">single-base-substitution (SBS) </w:t>
      </w:r>
      <w:r w:rsidRPr="00C5118A">
        <w:rPr>
          <w:rFonts w:ascii="Trebuchet MS" w:eastAsiaTheme="minorEastAsia" w:hAnsi="Trebuchet MS"/>
        </w:rPr>
        <w:t xml:space="preserve">candidates from CCS reads </w:t>
      </w:r>
      <w:r w:rsidR="00A9137F">
        <w:rPr>
          <w:rFonts w:ascii="Trebuchet MS" w:eastAsiaTheme="minorEastAsia" w:hAnsi="Trebuchet MS"/>
        </w:rPr>
        <w:t>that meets the read-level prerequisites (Methods</w:t>
      </w:r>
      <w:r w:rsidR="00E54F76">
        <w:rPr>
          <w:rFonts w:ascii="Trebuchet MS" w:eastAsiaTheme="minorEastAsia" w:hAnsi="Trebuchet MS"/>
        </w:rPr>
        <w:t>, Figure \</w:t>
      </w:r>
      <w:r w:rsidR="00E25E32">
        <w:rPr>
          <w:rFonts w:ascii="Trebuchet MS" w:eastAsiaTheme="minorEastAsia" w:hAnsi="Trebuchet MS"/>
        </w:rPr>
        <w:t>ref</w:t>
      </w:r>
      <w:r w:rsidR="00E54F76">
        <w:rPr>
          <w:rFonts w:ascii="Trebuchet MS" w:eastAsiaTheme="minorEastAsia" w:hAnsi="Trebuchet MS"/>
        </w:rPr>
        <w:t>{}</w:t>
      </w:r>
      <w:r w:rsidR="00A9137F">
        <w:rPr>
          <w:rFonts w:ascii="Trebuchet MS" w:eastAsiaTheme="minorEastAsia" w:hAnsi="Trebuchet MS"/>
        </w:rPr>
        <w:t xml:space="preserve">). Afterwards, SBS candidates are classified as either a germline mutation or as co-occurrence of both germline and somatic mutation. </w:t>
      </w:r>
      <w:r w:rsidR="00E54F76">
        <w:rPr>
          <w:rFonts w:ascii="Trebuchet MS" w:eastAsiaTheme="minorEastAsia" w:hAnsi="Trebuchet MS"/>
        </w:rPr>
        <w:t xml:space="preserve">Germline mutation </w:t>
      </w:r>
      <w:r w:rsidR="00475CC3">
        <w:rPr>
          <w:rFonts w:ascii="Trebuchet MS" w:eastAsiaTheme="minorEastAsia" w:hAnsi="Trebuchet MS"/>
        </w:rPr>
        <w:t xml:space="preserve">is </w:t>
      </w:r>
      <w:r w:rsidR="00E54F76">
        <w:rPr>
          <w:rFonts w:ascii="Trebuchet MS" w:eastAsiaTheme="minorEastAsia" w:hAnsi="Trebuchet MS"/>
        </w:rPr>
        <w:t>further categorised as a heterozygous, heterozygous alternative (tri-allelic), homozygous alternative or homozygous reference allele (Methods)</w:t>
      </w:r>
      <w:r w:rsidR="00475CC3">
        <w:rPr>
          <w:rFonts w:ascii="Trebuchet MS" w:eastAsiaTheme="minorEastAsia" w:hAnsi="Trebuchet MS"/>
        </w:rPr>
        <w:t xml:space="preserve">. Somatic mutation candidates occurring on heterozygous, heterozygous alternative or homozygous alternative alleles are labelled as somatic reversions and are not considered further as somatic reversions can also arise from gDNA contamination (Figure \ref{}). </w:t>
      </w:r>
      <w:r w:rsidR="00FE34AD">
        <w:rPr>
          <w:rFonts w:ascii="Trebuchet MS" w:eastAsiaTheme="minorEastAsia" w:hAnsi="Trebuchet MS"/>
        </w:rPr>
        <w:t xml:space="preserve">To be </w:t>
      </w:r>
      <w:r w:rsidR="00475CC3">
        <w:rPr>
          <w:rFonts w:ascii="Trebuchet MS" w:eastAsiaTheme="minorEastAsia" w:hAnsi="Trebuchet MS"/>
        </w:rPr>
        <w:t>c</w:t>
      </w:r>
      <w:r w:rsidR="00FE34AD">
        <w:rPr>
          <w:rFonts w:ascii="Trebuchet MS" w:eastAsiaTheme="minorEastAsia" w:hAnsi="Trebuchet MS"/>
        </w:rPr>
        <w:t>lassified</w:t>
      </w:r>
      <w:r w:rsidR="00475CC3">
        <w:rPr>
          <w:rFonts w:ascii="Trebuchet MS" w:eastAsiaTheme="minorEastAsia" w:hAnsi="Trebuchet MS"/>
        </w:rPr>
        <w:t xml:space="preserve"> as a somatic mutation, somatic mutation candidate must </w:t>
      </w:r>
      <w:r w:rsidR="00FE34AD">
        <w:rPr>
          <w:rFonts w:ascii="Trebuchet MS" w:eastAsiaTheme="minorEastAsia" w:hAnsi="Trebuchet MS"/>
        </w:rPr>
        <w:t xml:space="preserve">originate from a </w:t>
      </w:r>
      <w:r w:rsidR="00475CC3">
        <w:rPr>
          <w:rFonts w:ascii="Trebuchet MS" w:eastAsiaTheme="minorEastAsia" w:hAnsi="Trebuchet MS"/>
        </w:rPr>
        <w:t xml:space="preserve">homozygous reference allele site and </w:t>
      </w:r>
      <w:r w:rsidR="00FE34AD">
        <w:rPr>
          <w:rFonts w:ascii="Trebuchet MS" w:eastAsiaTheme="minorEastAsia" w:hAnsi="Trebuchet MS"/>
        </w:rPr>
        <w:t xml:space="preserve">fulfil several </w:t>
      </w:r>
      <w:r w:rsidR="00755F5C">
        <w:rPr>
          <w:rFonts w:ascii="Trebuchet MS" w:eastAsiaTheme="minorEastAsia" w:hAnsi="Trebuchet MS"/>
        </w:rPr>
        <w:t xml:space="preserve">base-level prerequisites </w:t>
      </w:r>
      <w:r w:rsidR="00FE34AD">
        <w:rPr>
          <w:rFonts w:ascii="Trebuchet MS" w:eastAsiaTheme="minorEastAsia" w:hAnsi="Trebuchet MS"/>
        </w:rPr>
        <w:t xml:space="preserve">that distinguishes mutations from errors </w:t>
      </w:r>
      <w:r w:rsidR="00755F5C">
        <w:rPr>
          <w:rFonts w:ascii="Trebuchet MS" w:eastAsiaTheme="minorEastAsia" w:hAnsi="Trebuchet MS"/>
        </w:rPr>
        <w:t>(Methods).</w:t>
      </w:r>
      <w:r w:rsidR="00FE34AD">
        <w:rPr>
          <w:rFonts w:ascii="Trebuchet MS" w:eastAsiaTheme="minorEastAsia" w:hAnsi="Trebuchet MS"/>
        </w:rPr>
        <w:t xml:space="preserve"> </w:t>
      </w:r>
      <w:r w:rsidR="00B7487F">
        <w:rPr>
          <w:rFonts w:ascii="Trebuchet MS" w:eastAsiaTheme="minorEastAsia" w:hAnsi="Trebuchet MS"/>
        </w:rPr>
        <w:t xml:space="preserve">A </w:t>
      </w:r>
      <w:r w:rsidR="00B7487F" w:rsidRPr="00C5118A">
        <w:rPr>
          <w:rFonts w:ascii="Trebuchet MS" w:eastAsiaTheme="minorEastAsia" w:hAnsi="Trebuchet MS"/>
        </w:rPr>
        <w:t>VCF file with common SNPs and a PoN VCF file can also be optionally provided</w:t>
      </w:r>
      <w:r w:rsidR="00B7487F">
        <w:rPr>
          <w:rFonts w:ascii="Trebuchet MS" w:eastAsiaTheme="minorEastAsia" w:hAnsi="Trebuchet MS"/>
        </w:rPr>
        <w:t xml:space="preserve"> </w:t>
      </w:r>
      <w:r w:rsidR="00B7487F" w:rsidRPr="00C5118A">
        <w:rPr>
          <w:rFonts w:ascii="Trebuchet MS" w:eastAsiaTheme="minorEastAsia" w:hAnsi="Trebuchet MS"/>
        </w:rPr>
        <w:t xml:space="preserve">to exclude false positive mutations resulting from DNA contamination and systematic errors, respectively. </w:t>
      </w:r>
      <w:r w:rsidR="00FE34AD">
        <w:rPr>
          <w:rFonts w:ascii="Trebuchet MS" w:eastAsiaTheme="minorEastAsia" w:hAnsi="Trebuchet MS"/>
        </w:rPr>
        <w:t xml:space="preserve">Afterwards, himut calculates the mutation burden of the sample based on the number of called somatic mutations and the number of callable CCS and reference base (Methods). </w:t>
      </w:r>
    </w:p>
    <w:p w14:paraId="2C00C5EB" w14:textId="4EAB5946" w:rsidR="00FE34AD" w:rsidRDefault="00FE34AD" w:rsidP="0091059F">
      <w:pPr>
        <w:rPr>
          <w:rFonts w:ascii="Trebuchet MS" w:eastAsiaTheme="minorEastAsia" w:hAnsi="Trebuchet MS"/>
        </w:rPr>
      </w:pPr>
    </w:p>
    <w:p w14:paraId="7E39AA77" w14:textId="03B511C1" w:rsidR="001533A2" w:rsidRDefault="0009465B" w:rsidP="0091059F">
      <w:pPr>
        <w:rPr>
          <w:rFonts w:ascii="Trebuchet MS" w:eastAsiaTheme="minorEastAsia" w:hAnsi="Trebuchet MS"/>
        </w:rPr>
      </w:pPr>
      <w:r>
        <w:rPr>
          <w:rFonts w:ascii="Trebuchet MS" w:eastAsiaTheme="minorEastAsia" w:hAnsi="Trebuchet MS"/>
        </w:rPr>
        <w:t xml:space="preserve">If a sample has low sequence coverage, himut can </w:t>
      </w:r>
      <w:r w:rsidR="003B2DBB">
        <w:rPr>
          <w:rFonts w:ascii="Trebuchet MS" w:eastAsiaTheme="minorEastAsia" w:hAnsi="Trebuchet MS"/>
        </w:rPr>
        <w:t xml:space="preserve">also </w:t>
      </w:r>
      <w:r>
        <w:rPr>
          <w:rFonts w:ascii="Trebuchet MS" w:eastAsiaTheme="minorEastAsia" w:hAnsi="Trebuchet MS"/>
        </w:rPr>
        <w:t xml:space="preserve">leverage </w:t>
      </w:r>
      <w:r w:rsidR="00741B92">
        <w:rPr>
          <w:rFonts w:ascii="Trebuchet MS" w:eastAsiaTheme="minorEastAsia" w:hAnsi="Trebuchet MS"/>
        </w:rPr>
        <w:t>CCS read length and base accuracy to phase het</w:t>
      </w:r>
      <w:r w:rsidR="00AA0E35">
        <w:rPr>
          <w:rFonts w:ascii="Trebuchet MS" w:eastAsiaTheme="minorEastAsia" w:hAnsi="Trebuchet MS"/>
        </w:rPr>
        <w:t xml:space="preserve">erozygous </w:t>
      </w:r>
      <w:r w:rsidR="00741B92">
        <w:rPr>
          <w:rFonts w:ascii="Trebuchet MS" w:eastAsiaTheme="minorEastAsia" w:hAnsi="Trebuchet MS"/>
        </w:rPr>
        <w:t>SNPs</w:t>
      </w:r>
      <w:r w:rsidR="00AA0E35">
        <w:rPr>
          <w:rFonts w:ascii="Trebuchet MS" w:eastAsiaTheme="minorEastAsia" w:hAnsi="Trebuchet MS"/>
        </w:rPr>
        <w:t xml:space="preserve"> (hetSNPs)</w:t>
      </w:r>
      <w:r w:rsidR="00741B92">
        <w:rPr>
          <w:rFonts w:ascii="Trebuchet MS" w:eastAsiaTheme="minorEastAsia" w:hAnsi="Trebuchet MS"/>
        </w:rPr>
        <w:t xml:space="preserve"> and connect phased hetSNPs to construct contiguous haplotype blocks</w:t>
      </w:r>
      <w:r w:rsidR="00AA0E35">
        <w:rPr>
          <w:rFonts w:ascii="Trebuchet MS" w:eastAsiaTheme="minorEastAsia" w:hAnsi="Trebuchet MS"/>
        </w:rPr>
        <w:t xml:space="preserve"> </w:t>
      </w:r>
      <w:r w:rsidR="00741B92">
        <w:rPr>
          <w:rFonts w:ascii="Trebuchet MS" w:eastAsiaTheme="minorEastAsia" w:hAnsi="Trebuchet MS"/>
        </w:rPr>
        <w:t xml:space="preserve">(Methods). </w:t>
      </w:r>
      <w:r w:rsidR="00AA0E35">
        <w:rPr>
          <w:rFonts w:ascii="Trebuchet MS" w:eastAsiaTheme="minorEastAsia" w:hAnsi="Trebuchet MS"/>
        </w:rPr>
        <w:t>A VCF file containing haplotype phased hetSNPs to identify genomic regions where both haplotypes of the diploid genome have been sampled sufficiently and to call haplotype phased somatic mutations (Methods)</w:t>
      </w:r>
      <w:r w:rsidR="001533A2">
        <w:rPr>
          <w:rFonts w:ascii="Trebuchet MS" w:eastAsiaTheme="minorEastAsia" w:hAnsi="Trebuchet MS"/>
        </w:rPr>
        <w:t>, which has numerous advantages to read-backed phasing of somatic mutations with Illumina reads.</w:t>
      </w:r>
    </w:p>
    <w:p w14:paraId="5476DBF3" w14:textId="7DF63021" w:rsidR="001533A2" w:rsidRDefault="001533A2" w:rsidP="0091059F">
      <w:pPr>
        <w:rPr>
          <w:rFonts w:ascii="Trebuchet MS" w:eastAsiaTheme="minorEastAsia" w:hAnsi="Trebuchet MS"/>
        </w:rPr>
      </w:pPr>
    </w:p>
    <w:p w14:paraId="22835A4C" w14:textId="1B995075" w:rsidR="001533A2" w:rsidRDefault="001533A2" w:rsidP="0091059F">
      <w:pPr>
        <w:rPr>
          <w:rFonts w:ascii="Trebuchet MS" w:eastAsiaTheme="minorEastAsia" w:hAnsi="Trebuchet MS"/>
        </w:rPr>
      </w:pPr>
      <w:r>
        <w:rPr>
          <w:rFonts w:ascii="Trebuchet MS" w:eastAsiaTheme="minorEastAsia" w:hAnsi="Trebuchet MS"/>
        </w:rPr>
        <w:t>\begin{enumerate}</w:t>
      </w:r>
    </w:p>
    <w:p w14:paraId="5DFC5CED" w14:textId="7D17266A" w:rsidR="001533A2" w:rsidRDefault="001533A2" w:rsidP="001533A2">
      <w:pPr>
        <w:rPr>
          <w:rFonts w:ascii="Trebuchet MS" w:eastAsiaTheme="minorEastAsia" w:hAnsi="Trebuchet MS"/>
        </w:rPr>
      </w:pPr>
      <w:r>
        <w:rPr>
          <w:rFonts w:ascii="Trebuchet MS" w:eastAsiaTheme="minorEastAsia" w:hAnsi="Trebuchet MS"/>
        </w:rPr>
        <w:lastRenderedPageBreak/>
        <w:t xml:space="preserve">\item </w:t>
      </w:r>
      <w:r w:rsidRPr="00C5118A">
        <w:rPr>
          <w:rFonts w:ascii="Trebuchet MS" w:eastAsiaTheme="minorEastAsia" w:hAnsi="Trebuchet MS"/>
        </w:rPr>
        <w:t xml:space="preserve">Read-backed phasing with Illumina reads uses adjacent hetSNPs to phase approximately $\sim$30\% of detected somatic mutations \cite{}. In contrast, haplotype phased somatic mutation detection with CCS reads uses all hetSNPs that </w:t>
      </w:r>
      <w:r>
        <w:rPr>
          <w:rFonts w:ascii="Trebuchet MS" w:eastAsiaTheme="minorEastAsia" w:hAnsi="Trebuchet MS"/>
        </w:rPr>
        <w:t xml:space="preserve">the </w:t>
      </w:r>
      <w:r w:rsidRPr="00C5118A">
        <w:rPr>
          <w:rFonts w:ascii="Trebuchet MS" w:eastAsiaTheme="minorEastAsia" w:hAnsi="Trebuchet MS"/>
        </w:rPr>
        <w:t xml:space="preserve">CCS read spans and phases approximately $\sim$ 70\% of somatic mutations (Figure \ref{}). </w:t>
      </w:r>
    </w:p>
    <w:p w14:paraId="7C299B0D" w14:textId="30348B0E" w:rsidR="001533A2" w:rsidRDefault="001533A2" w:rsidP="001533A2">
      <w:pPr>
        <w:rPr>
          <w:rFonts w:ascii="Trebuchet MS" w:eastAsiaTheme="minorEastAsia" w:hAnsi="Trebuchet MS"/>
        </w:rPr>
      </w:pPr>
      <w:r>
        <w:rPr>
          <w:rFonts w:ascii="Trebuchet MS" w:eastAsiaTheme="minorEastAsia" w:hAnsi="Trebuchet MS"/>
        </w:rPr>
        <w:t xml:space="preserve">\item CCS reads derived from gDNA contamination often </w:t>
      </w:r>
      <w:r w:rsidR="000832C6">
        <w:rPr>
          <w:rFonts w:ascii="Trebuchet MS" w:eastAsiaTheme="minorEastAsia" w:hAnsi="Trebuchet MS"/>
        </w:rPr>
        <w:t xml:space="preserve">have a different </w:t>
      </w:r>
      <w:r>
        <w:rPr>
          <w:rFonts w:ascii="Trebuchet MS" w:eastAsiaTheme="minorEastAsia" w:hAnsi="Trebuchet MS"/>
        </w:rPr>
        <w:t xml:space="preserve">haplotype </w:t>
      </w:r>
      <w:r w:rsidR="000832C6">
        <w:rPr>
          <w:rFonts w:ascii="Trebuchet MS" w:eastAsiaTheme="minorEastAsia" w:hAnsi="Trebuchet MS"/>
        </w:rPr>
        <w:t>than that of the</w:t>
      </w:r>
      <w:r>
        <w:rPr>
          <w:rFonts w:ascii="Trebuchet MS" w:eastAsiaTheme="minorEastAsia" w:hAnsi="Trebuchet MS"/>
        </w:rPr>
        <w:t xml:space="preserve"> sampl</w:t>
      </w:r>
      <w:r w:rsidR="00651144">
        <w:rPr>
          <w:rFonts w:ascii="Trebuchet MS" w:eastAsiaTheme="minorEastAsia" w:hAnsi="Trebuchet MS"/>
        </w:rPr>
        <w:t>e</w:t>
      </w:r>
      <w:r w:rsidR="000832C6">
        <w:rPr>
          <w:rFonts w:ascii="Trebuchet MS" w:eastAsiaTheme="minorEastAsia" w:hAnsi="Trebuchet MS"/>
        </w:rPr>
        <w:t>. Consequently,</w:t>
      </w:r>
      <w:r w:rsidR="00651144">
        <w:rPr>
          <w:rFonts w:ascii="Trebuchet MS" w:eastAsiaTheme="minorEastAsia" w:hAnsi="Trebuchet MS"/>
        </w:rPr>
        <w:t xml:space="preserve"> if haplotype of </w:t>
      </w:r>
      <w:r w:rsidR="00F3597C">
        <w:rPr>
          <w:rFonts w:ascii="Trebuchet MS" w:eastAsiaTheme="minorEastAsia" w:hAnsi="Trebuchet MS"/>
        </w:rPr>
        <w:t xml:space="preserve">a </w:t>
      </w:r>
      <w:r w:rsidR="00651144">
        <w:rPr>
          <w:rFonts w:ascii="Trebuchet MS" w:eastAsiaTheme="minorEastAsia" w:hAnsi="Trebuchet MS"/>
        </w:rPr>
        <w:t xml:space="preserve">CCS read does not match the consensus haplotype of the sample, </w:t>
      </w:r>
      <w:r w:rsidR="000832C6">
        <w:rPr>
          <w:rFonts w:ascii="Trebuchet MS" w:eastAsiaTheme="minorEastAsia" w:hAnsi="Trebuchet MS"/>
        </w:rPr>
        <w:t>it</w:t>
      </w:r>
      <w:r w:rsidR="00651144">
        <w:rPr>
          <w:rFonts w:ascii="Trebuchet MS" w:eastAsiaTheme="minorEastAsia" w:hAnsi="Trebuchet MS"/>
        </w:rPr>
        <w:t xml:space="preserve"> can be classified as a contamination and be </w:t>
      </w:r>
      <w:r w:rsidR="000832C6">
        <w:rPr>
          <w:rFonts w:ascii="Trebuchet MS" w:eastAsiaTheme="minorEastAsia" w:hAnsi="Trebuchet MS"/>
        </w:rPr>
        <w:t>excluded from analysis</w:t>
      </w:r>
      <w:r w:rsidR="00BE59D4">
        <w:rPr>
          <w:rFonts w:ascii="Trebuchet MS" w:eastAsiaTheme="minorEastAsia" w:hAnsi="Trebuchet MS"/>
        </w:rPr>
        <w:t xml:space="preserve"> (Figure \ref{})</w:t>
      </w:r>
    </w:p>
    <w:p w14:paraId="7DAF89AD" w14:textId="5D2D6597" w:rsidR="00651144" w:rsidRDefault="001533A2" w:rsidP="00651144">
      <w:pPr>
        <w:rPr>
          <w:rFonts w:ascii="Trebuchet MS" w:eastAsiaTheme="minorEastAsia" w:hAnsi="Trebuchet MS"/>
        </w:rPr>
      </w:pPr>
      <w:r>
        <w:rPr>
          <w:rFonts w:ascii="Trebuchet MS" w:eastAsiaTheme="minorEastAsia" w:hAnsi="Trebuchet MS"/>
        </w:rPr>
        <w:t>\item</w:t>
      </w:r>
      <w:r w:rsidR="00651144">
        <w:rPr>
          <w:rFonts w:ascii="Trebuchet MS" w:eastAsiaTheme="minorEastAsia" w:hAnsi="Trebuchet MS"/>
        </w:rPr>
        <w:t xml:space="preserve"> If somatic mutation detection is restricted to haplotype phased regions, hetSNP cannot be misclassified as a somatic mutation</w:t>
      </w:r>
      <w:r w:rsidR="00F3597C">
        <w:rPr>
          <w:rFonts w:ascii="Trebuchet MS" w:eastAsiaTheme="minorEastAsia" w:hAnsi="Trebuchet MS"/>
        </w:rPr>
        <w:t xml:space="preserve"> as haplotype phasing requires </w:t>
      </w:r>
      <w:r w:rsidR="004C771D">
        <w:rPr>
          <w:rFonts w:ascii="Trebuchet MS" w:eastAsiaTheme="minorEastAsia" w:hAnsi="Trebuchet MS"/>
        </w:rPr>
        <w:t>sufficient</w:t>
      </w:r>
      <w:r w:rsidR="00F3597C">
        <w:rPr>
          <w:rFonts w:ascii="Trebuchet MS" w:eastAsiaTheme="minorEastAsia" w:hAnsi="Trebuchet MS"/>
        </w:rPr>
        <w:t xml:space="preserve"> sampling of both haplotypes</w:t>
      </w:r>
      <w:r w:rsidR="004C771D">
        <w:rPr>
          <w:rFonts w:ascii="Trebuchet MS" w:eastAsiaTheme="minorEastAsia" w:hAnsi="Trebuchet MS"/>
        </w:rPr>
        <w:t xml:space="preserve"> (Figure \ref{})</w:t>
      </w:r>
      <w:r w:rsidR="00F3597C">
        <w:rPr>
          <w:rFonts w:ascii="Trebuchet MS" w:eastAsiaTheme="minorEastAsia" w:hAnsi="Trebuchet MS"/>
        </w:rPr>
        <w:t xml:space="preserve">. </w:t>
      </w:r>
    </w:p>
    <w:p w14:paraId="63B067ED" w14:textId="4C712BCD" w:rsidR="001533A2" w:rsidRDefault="00651144" w:rsidP="0091059F">
      <w:pPr>
        <w:rPr>
          <w:rFonts w:ascii="Trebuchet MS" w:eastAsiaTheme="minorEastAsia" w:hAnsi="Trebuchet MS"/>
        </w:rPr>
      </w:pPr>
      <w:r>
        <w:rPr>
          <w:rFonts w:ascii="Trebuchet MS" w:eastAsiaTheme="minorEastAsia" w:hAnsi="Trebuchet MS"/>
        </w:rPr>
        <w:t xml:space="preserve">\item </w:t>
      </w:r>
      <w:r w:rsidRPr="00C5118A">
        <w:rPr>
          <w:rFonts w:ascii="Trebuchet MS" w:eastAsiaTheme="minorEastAsia" w:hAnsi="Trebuchet MS"/>
        </w:rPr>
        <w:t>CCS read</w:t>
      </w:r>
      <w:r w:rsidR="00A84D6E">
        <w:rPr>
          <w:rFonts w:ascii="Trebuchet MS" w:eastAsiaTheme="minorEastAsia" w:hAnsi="Trebuchet MS"/>
        </w:rPr>
        <w:t>s</w:t>
      </w:r>
      <w:r w:rsidRPr="00C5118A">
        <w:rPr>
          <w:rFonts w:ascii="Trebuchet MS" w:eastAsiaTheme="minorEastAsia" w:hAnsi="Trebuchet MS"/>
        </w:rPr>
        <w:t xml:space="preserve"> with the same somatic mutation should share the </w:t>
      </w:r>
      <w:r w:rsidR="00A84D6E">
        <w:rPr>
          <w:rFonts w:ascii="Trebuchet MS" w:eastAsiaTheme="minorEastAsia" w:hAnsi="Trebuchet MS"/>
        </w:rPr>
        <w:t xml:space="preserve">same </w:t>
      </w:r>
      <w:r w:rsidRPr="00C5118A">
        <w:rPr>
          <w:rFonts w:ascii="Trebuchet MS" w:eastAsiaTheme="minorEastAsia" w:hAnsi="Trebuchet MS"/>
        </w:rPr>
        <w:t>haplotype</w:t>
      </w:r>
      <w:r w:rsidR="006871B9">
        <w:rPr>
          <w:rFonts w:ascii="Trebuchet MS" w:eastAsiaTheme="minorEastAsia" w:hAnsi="Trebuchet MS"/>
        </w:rPr>
        <w:t>. If a</w:t>
      </w:r>
      <w:r w:rsidRPr="00C5118A">
        <w:rPr>
          <w:rFonts w:ascii="Trebuchet MS" w:eastAsiaTheme="minorEastAsia" w:hAnsi="Trebuchet MS"/>
        </w:rPr>
        <w:t xml:space="preserve"> somatic mutation should </w:t>
      </w:r>
      <w:r w:rsidR="006871B9">
        <w:rPr>
          <w:rFonts w:ascii="Trebuchet MS" w:eastAsiaTheme="minorEastAsia" w:hAnsi="Trebuchet MS"/>
        </w:rPr>
        <w:t xml:space="preserve">is </w:t>
      </w:r>
      <w:r w:rsidRPr="00C5118A">
        <w:rPr>
          <w:rFonts w:ascii="Trebuchet MS" w:eastAsiaTheme="minorEastAsia" w:hAnsi="Trebuchet MS"/>
        </w:rPr>
        <w:t>present on both haplotypes</w:t>
      </w:r>
      <w:r w:rsidR="007D044D">
        <w:rPr>
          <w:rFonts w:ascii="Trebuchet MS" w:eastAsiaTheme="minorEastAsia" w:hAnsi="Trebuchet MS"/>
        </w:rPr>
        <w:t xml:space="preserve">, it </w:t>
      </w:r>
      <w:r w:rsidR="00A84D6E">
        <w:rPr>
          <w:rFonts w:ascii="Trebuchet MS" w:eastAsiaTheme="minorEastAsia" w:hAnsi="Trebuchet MS"/>
        </w:rPr>
        <w:t xml:space="preserve">can be categorised as an error </w:t>
      </w:r>
      <w:r w:rsidRPr="00C5118A">
        <w:rPr>
          <w:rFonts w:ascii="Trebuchet MS" w:eastAsiaTheme="minorEastAsia" w:hAnsi="Trebuchet MS"/>
        </w:rPr>
        <w:t xml:space="preserve">(Figure \ref{}). </w:t>
      </w:r>
    </w:p>
    <w:p w14:paraId="0AC387B0" w14:textId="53B746BD" w:rsidR="001533A2" w:rsidRDefault="001533A2" w:rsidP="0091059F">
      <w:pPr>
        <w:rPr>
          <w:rFonts w:ascii="Trebuchet MS" w:eastAsiaTheme="minorEastAsia" w:hAnsi="Trebuchet MS"/>
        </w:rPr>
      </w:pPr>
      <w:r>
        <w:rPr>
          <w:rFonts w:ascii="Trebuchet MS" w:eastAsiaTheme="minorEastAsia" w:hAnsi="Trebuchet MS"/>
        </w:rPr>
        <w:t>\end{enumerate}</w:t>
      </w:r>
    </w:p>
    <w:p w14:paraId="72933C68" w14:textId="77777777" w:rsidR="0091059F" w:rsidRPr="00C5118A" w:rsidRDefault="0091059F" w:rsidP="0091059F">
      <w:pPr>
        <w:rPr>
          <w:rFonts w:ascii="Trebuchet MS" w:eastAsiaTheme="minorEastAsia" w:hAnsi="Trebuchet MS"/>
        </w:rPr>
      </w:pPr>
    </w:p>
    <w:p w14:paraId="15816236" w14:textId="77777777" w:rsidR="0091059F" w:rsidRPr="00004258" w:rsidRDefault="0091059F" w:rsidP="0091059F">
      <w:pPr>
        <w:rPr>
          <w:rFonts w:ascii="Trebuchet MS" w:eastAsiaTheme="minorEastAsia" w:hAnsi="Trebuchet MS"/>
          <w:b/>
          <w:bCs/>
        </w:rPr>
      </w:pPr>
      <w:r w:rsidRPr="00004258">
        <w:rPr>
          <w:rFonts w:ascii="Trebuchet MS" w:eastAsiaTheme="minorEastAsia" w:hAnsi="Trebuchet MS"/>
          <w:b/>
          <w:bCs/>
        </w:rPr>
        <w:t>\subsection{Somatic mutation detection sensitivity and specificity}</w:t>
      </w:r>
    </w:p>
    <w:p w14:paraId="1FA171FC" w14:textId="77777777" w:rsidR="0091059F" w:rsidRPr="00C5118A" w:rsidRDefault="0091059F" w:rsidP="0091059F">
      <w:pPr>
        <w:rPr>
          <w:rFonts w:ascii="Trebuchet MS" w:eastAsiaTheme="minorEastAsia" w:hAnsi="Trebuchet MS"/>
        </w:rPr>
      </w:pPr>
    </w:p>
    <w:p w14:paraId="0F9E8526" w14:textId="395C8CD5" w:rsidR="0091059F" w:rsidRPr="00C5118A" w:rsidRDefault="00004258" w:rsidP="0091059F">
      <w:pPr>
        <w:rPr>
          <w:rFonts w:ascii="Trebuchet MS" w:eastAsiaTheme="minorEastAsia" w:hAnsi="Trebuchet MS"/>
        </w:rPr>
      </w:pPr>
      <w:r>
        <w:rPr>
          <w:rFonts w:ascii="Trebuchet MS" w:eastAsiaTheme="minorEastAsia" w:hAnsi="Trebuchet MS"/>
        </w:rPr>
        <w:t xml:space="preserve">I </w:t>
      </w:r>
      <w:r w:rsidR="0091059F" w:rsidRPr="00C5118A">
        <w:rPr>
          <w:rFonts w:ascii="Trebuchet MS" w:eastAsiaTheme="minorEastAsia" w:hAnsi="Trebuchet MS"/>
        </w:rPr>
        <w:t xml:space="preserve">called and benchmarked haplotype </w:t>
      </w:r>
      <w:r w:rsidR="00C040D1">
        <w:rPr>
          <w:rFonts w:ascii="Trebuchet MS" w:eastAsiaTheme="minorEastAsia" w:hAnsi="Trebuchet MS"/>
        </w:rPr>
        <w:t>unphased and phased</w:t>
      </w:r>
      <w:r w:rsidR="0091059F" w:rsidRPr="00C5118A">
        <w:rPr>
          <w:rFonts w:ascii="Trebuchet MS" w:eastAsiaTheme="minorEastAsia" w:hAnsi="Trebuchet MS"/>
        </w:rPr>
        <w:t xml:space="preserve">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w:t>
      </w:r>
      <w:r w:rsidR="00F32F93">
        <w:rPr>
          <w:rFonts w:ascii="Trebuchet MS" w:eastAsiaTheme="minorEastAsia" w:hAnsi="Trebuchet MS"/>
        </w:rPr>
        <w:t xml:space="preserve"> </w:t>
      </w:r>
      <w:r w:rsidR="00C050C4">
        <w:rPr>
          <w:rFonts w:ascii="Trebuchet MS" w:eastAsiaTheme="minorEastAsia" w:hAnsi="Trebuchet MS"/>
        </w:rPr>
        <w:t xml:space="preserve">Himut </w:t>
      </w:r>
      <w:r w:rsidR="0091059F" w:rsidRPr="00C5118A">
        <w:rPr>
          <w:rFonts w:ascii="Trebuchet MS" w:eastAsiaTheme="minorEastAsia" w:hAnsi="Trebuchet MS"/>
        </w:rPr>
        <w:t>cannot be certain whether individual somatic mutations are derived from a</w:t>
      </w:r>
      <w:r w:rsidR="004B116B">
        <w:rPr>
          <w:rFonts w:ascii="Trebuchet MS" w:eastAsiaTheme="minorEastAsia" w:hAnsi="Trebuchet MS"/>
        </w:rPr>
        <w:t>n error or a somatic mutational process</w:t>
      </w:r>
      <w:r w:rsidR="0091059F" w:rsidRPr="00C5118A">
        <w:rPr>
          <w:rFonts w:ascii="Trebuchet MS" w:eastAsiaTheme="minorEastAsia" w:hAnsi="Trebuchet MS"/>
        </w:rPr>
        <w:t>, but</w:t>
      </w:r>
      <w:r w:rsidR="004B116B">
        <w:rPr>
          <w:rFonts w:ascii="Trebuchet MS" w:eastAsiaTheme="minorEastAsia" w:hAnsi="Trebuchet MS"/>
        </w:rPr>
        <w:t xml:space="preserve"> if there is sufficient signal-to-noise ratio,</w:t>
      </w:r>
      <w:r w:rsidR="0091059F" w:rsidRPr="00C5118A">
        <w:rPr>
          <w:rFonts w:ascii="Trebuchet MS" w:eastAsiaTheme="minorEastAsia" w:hAnsi="Trebuchet MS"/>
        </w:rPr>
        <w:t xml:space="preserve"> mutational spectrum produced from the aggregate somatic mutations should be consistent with the expected mutational signature</w:t>
      </w:r>
      <w:r w:rsidR="004B116B">
        <w:rPr>
          <w:rFonts w:ascii="Trebuchet MS" w:eastAsiaTheme="minorEastAsia" w:hAnsi="Trebuchet MS"/>
        </w:rPr>
        <w:t xml:space="preserve">. </w:t>
      </w:r>
      <w:r w:rsidR="0091059F" w:rsidRPr="00C5118A">
        <w:rPr>
          <w:rFonts w:ascii="Trebuchet MS" w:eastAsiaTheme="minorEastAsia" w:hAnsi="Trebuchet MS"/>
        </w:rPr>
        <w:t xml:space="preserve">In addition, our approach is not biased towards Illumina callable regions of the genome unlike the Genome in a Bottle (GIAB) benchmarks \cite{} as our somatic mutation detection method is agnostic to reference position. </w:t>
      </w:r>
    </w:p>
    <w:p w14:paraId="4F66C9E9" w14:textId="77777777" w:rsidR="0091059F" w:rsidRPr="00C5118A" w:rsidRDefault="0091059F" w:rsidP="0091059F">
      <w:pPr>
        <w:rPr>
          <w:rFonts w:ascii="Trebuchet MS" w:eastAsiaTheme="minorEastAsia" w:hAnsi="Trebuchet MS"/>
        </w:rPr>
      </w:pPr>
    </w:p>
    <w:p w14:paraId="09422163" w14:textId="77777777" w:rsidR="004D3CA1" w:rsidRDefault="00AE3BCD" w:rsidP="0091059F">
      <w:pPr>
        <w:rPr>
          <w:rFonts w:ascii="Trebuchet MS" w:eastAsiaTheme="minorEastAsia" w:hAnsi="Trebuchet MS"/>
        </w:rPr>
      </w:pPr>
      <w:r>
        <w:rPr>
          <w:rFonts w:ascii="Trebuchet MS" w:eastAsiaTheme="minorEastAsia" w:hAnsi="Trebuchet MS"/>
        </w:rPr>
        <w:t xml:space="preserve">The </w:t>
      </w:r>
      <w:r w:rsidR="0091059F" w:rsidRPr="00C5118A">
        <w:rPr>
          <w:rFonts w:ascii="Trebuchet MS" w:eastAsiaTheme="minorEastAsia" w:hAnsi="Trebuchet MS"/>
        </w:rPr>
        <w:t xml:space="preserve">mutation burden </w:t>
      </w:r>
      <w:r>
        <w:rPr>
          <w:rFonts w:ascii="Trebuchet MS" w:eastAsiaTheme="minorEastAsia" w:hAnsi="Trebuchet MS"/>
        </w:rPr>
        <w:t>of</w:t>
      </w:r>
      <w:r w:rsidR="0091059F" w:rsidRPr="00C5118A">
        <w:rPr>
          <w:rFonts w:ascii="Trebuchet MS" w:eastAsiaTheme="minorEastAsia" w:hAnsi="Trebuchet MS"/>
        </w:rPr>
        <w:t xml:space="preserve"> BC-1, HT-115 and PD48473b sample</w:t>
      </w:r>
      <w:r>
        <w:rPr>
          <w:rFonts w:ascii="Trebuchet MS" w:eastAsiaTheme="minorEastAsia" w:hAnsi="Trebuchet MS"/>
        </w:rPr>
        <w:t>s were calculated</w:t>
      </w:r>
      <w:r w:rsidR="0091059F" w:rsidRPr="00C5118A">
        <w:rPr>
          <w:rFonts w:ascii="Trebuchet MS" w:eastAsiaTheme="minorEastAsia" w:hAnsi="Trebuchet MS"/>
        </w:rPr>
        <w:t xml:space="preserve"> to be X, X, X, respectively, consistent with previous estimates \cite{}</w:t>
      </w:r>
      <w:r w:rsidR="00212ECD">
        <w:rPr>
          <w:rFonts w:ascii="Trebuchet MS" w:eastAsiaTheme="minorEastAsia" w:hAnsi="Trebuchet MS"/>
        </w:rPr>
        <w:t xml:space="preserve"> (Table \ref{})</w:t>
      </w:r>
      <w:r w:rsidR="0091059F" w:rsidRPr="00C5118A">
        <w:rPr>
          <w:rFonts w:ascii="Trebuchet MS" w:eastAsiaTheme="minorEastAsia" w:hAnsi="Trebuchet MS"/>
        </w:rPr>
        <w:t xml:space="preserve">. In addition, high cosine similarity between the expected mutational signatures and mutational spectrum from our positive control samples demonstrate that CCS bases have sufficient base accuracy for rare somatic mutation detection where samples have a high mutation burden or </w:t>
      </w:r>
      <w:r w:rsidR="00CE783E">
        <w:rPr>
          <w:rFonts w:ascii="Trebuchet MS" w:eastAsiaTheme="minorEastAsia" w:hAnsi="Trebuchet MS"/>
        </w:rPr>
        <w:t xml:space="preserve">a </w:t>
      </w:r>
      <w:r w:rsidR="0091059F" w:rsidRPr="00C5118A">
        <w:rPr>
          <w:rFonts w:ascii="Trebuchet MS" w:eastAsiaTheme="minorEastAsia" w:hAnsi="Trebuchet MS"/>
        </w:rPr>
        <w:t>high somatic mutation rate (Method</w:t>
      </w:r>
      <w:r w:rsidR="004D3CA1">
        <w:rPr>
          <w:rFonts w:ascii="Trebuchet MS" w:eastAsiaTheme="minorEastAsia" w:hAnsi="Trebuchet MS"/>
        </w:rPr>
        <w:t>s, Figure \ref{}</w:t>
      </w:r>
      <w:r w:rsidR="0091059F" w:rsidRPr="00C5118A">
        <w:rPr>
          <w:rFonts w:ascii="Trebuchet MS" w:eastAsiaTheme="minorEastAsia" w:hAnsi="Trebuchet MS"/>
        </w:rPr>
        <w:t xml:space="preserve">). </w:t>
      </w:r>
    </w:p>
    <w:p w14:paraId="03356CD8" w14:textId="77777777" w:rsidR="004D3CA1" w:rsidRDefault="004D3CA1" w:rsidP="0091059F">
      <w:pPr>
        <w:rPr>
          <w:rFonts w:ascii="Trebuchet MS" w:eastAsiaTheme="minorEastAsia" w:hAnsi="Trebuchet MS"/>
        </w:rPr>
      </w:pPr>
    </w:p>
    <w:p w14:paraId="1059F7F9" w14:textId="4658C54D" w:rsidR="004D3CA1" w:rsidRDefault="004D3CA1" w:rsidP="0091059F">
      <w:pPr>
        <w:rPr>
          <w:rFonts w:ascii="Trebuchet MS" w:eastAsiaTheme="minorEastAsia" w:hAnsi="Trebuchet MS"/>
        </w:rPr>
      </w:pPr>
      <w:r>
        <w:rPr>
          <w:rFonts w:ascii="Trebuchet MS" w:eastAsiaTheme="minorEastAsia" w:hAnsi="Trebuchet MS"/>
        </w:rPr>
        <w:t>\begin{figure}</w:t>
      </w:r>
      <w:r w:rsidR="00914FE3">
        <w:rPr>
          <w:rFonts w:ascii="Trebuchet MS" w:eastAsiaTheme="minorEastAsia" w:hAnsi="Trebuchet MS"/>
        </w:rPr>
        <w:t>[h!]</w:t>
      </w:r>
    </w:p>
    <w:p w14:paraId="0FDA4E8B" w14:textId="0079B113" w:rsidR="004D3CA1" w:rsidRDefault="004D3CA1" w:rsidP="0091059F">
      <w:pPr>
        <w:rPr>
          <w:rFonts w:ascii="Trebuchet MS" w:eastAsiaTheme="minorEastAsia" w:hAnsi="Trebuchet MS"/>
        </w:rPr>
      </w:pPr>
      <w:r>
        <w:rPr>
          <w:rFonts w:ascii="Trebuchet MS" w:eastAsiaTheme="minorEastAsia" w:hAnsi="Trebuchet MS"/>
        </w:rPr>
        <w:t>\caption{}</w:t>
      </w:r>
    </w:p>
    <w:p w14:paraId="578AE6B7" w14:textId="6386B5C3" w:rsidR="004D3CA1" w:rsidRDefault="004D3CA1" w:rsidP="0091059F">
      <w:pPr>
        <w:rPr>
          <w:rFonts w:ascii="Trebuchet MS" w:eastAsiaTheme="minorEastAsia" w:hAnsi="Trebuchet MS"/>
        </w:rPr>
      </w:pPr>
      <w:r>
        <w:rPr>
          <w:rFonts w:ascii="Trebuchet MS" w:eastAsiaTheme="minorEastAsia" w:hAnsi="Trebuchet MS"/>
        </w:rPr>
        <w:t>\floatfoot{}</w:t>
      </w:r>
    </w:p>
    <w:p w14:paraId="4553D9C3" w14:textId="0E9F360E" w:rsidR="004D3CA1" w:rsidRDefault="004D3CA1" w:rsidP="0091059F">
      <w:pPr>
        <w:rPr>
          <w:rFonts w:ascii="Trebuchet MS" w:eastAsiaTheme="minorEastAsia" w:hAnsi="Trebuchet MS"/>
        </w:rPr>
      </w:pPr>
      <w:r>
        <w:rPr>
          <w:rFonts w:ascii="Trebuchet MS" w:eastAsiaTheme="minorEastAsia" w:hAnsi="Trebuchet MS"/>
        </w:rPr>
        <w:t>\end{figure}</w:t>
      </w:r>
    </w:p>
    <w:p w14:paraId="05A2BB60" w14:textId="77777777" w:rsidR="004D3CA1" w:rsidRDefault="004D3CA1" w:rsidP="0091059F">
      <w:pPr>
        <w:rPr>
          <w:rFonts w:ascii="Trebuchet MS" w:eastAsiaTheme="minorEastAsia" w:hAnsi="Trebuchet MS"/>
        </w:rPr>
      </w:pPr>
    </w:p>
    <w:p w14:paraId="15A8477A" w14:textId="51F31F3C" w:rsidR="00517B87" w:rsidRDefault="0043305D" w:rsidP="0091059F">
      <w:pPr>
        <w:rPr>
          <w:rFonts w:ascii="Trebuchet MS" w:eastAsiaTheme="minorEastAsia" w:hAnsi="Trebuchet MS"/>
        </w:rPr>
      </w:pPr>
      <w:r>
        <w:rPr>
          <w:rFonts w:ascii="Trebuchet MS" w:eastAsiaTheme="minorEastAsia" w:hAnsi="Trebuchet MS"/>
        </w:rPr>
        <w:t xml:space="preserve">Through mutational signature analysis&lt; I was also able to </w:t>
      </w:r>
      <w:r w:rsidR="0091059F" w:rsidRPr="00C5118A">
        <w:rPr>
          <w:rFonts w:ascii="Trebuchet MS" w:eastAsiaTheme="minorEastAsia" w:hAnsi="Trebuchet MS"/>
        </w:rPr>
        <w:t>determine the number of true positive mutations and false positive mutations from the called somatic mutations and the number of true negative mutations and false negative mutations from the filtered somatic mutations</w:t>
      </w:r>
      <w:r>
        <w:rPr>
          <w:rFonts w:ascii="Trebuchet MS" w:eastAsiaTheme="minorEastAsia" w:hAnsi="Trebuchet MS"/>
        </w:rPr>
        <w:t xml:space="preserve">. These estimates were subsequently used to </w:t>
      </w:r>
      <w:r>
        <w:rPr>
          <w:rFonts w:ascii="Trebuchet MS" w:eastAsiaTheme="minorEastAsia" w:hAnsi="Trebuchet MS"/>
        </w:rPr>
        <w:lastRenderedPageBreak/>
        <w:t>calculate the sensitivity, specificity, and F1-score for each our sample (Method, Table \ref{})</w:t>
      </w:r>
      <w:r w:rsidR="007F36E1">
        <w:rPr>
          <w:rFonts w:ascii="Trebuchet MS" w:eastAsiaTheme="minorEastAsia" w:hAnsi="Trebuchet MS"/>
        </w:rPr>
        <w:t>.</w:t>
      </w:r>
    </w:p>
    <w:p w14:paraId="0D8DF32F" w14:textId="77777777" w:rsidR="0043305D" w:rsidRDefault="0043305D" w:rsidP="0091059F">
      <w:pPr>
        <w:rPr>
          <w:rFonts w:ascii="Trebuchet MS" w:eastAsiaTheme="minorEastAsia" w:hAnsi="Trebuchet MS"/>
        </w:rPr>
      </w:pPr>
    </w:p>
    <w:p w14:paraId="549BAE49" w14:textId="77777777" w:rsidR="0043305D" w:rsidRDefault="0043305D" w:rsidP="0043305D">
      <w:pPr>
        <w:rPr>
          <w:rFonts w:ascii="Trebuchet MS" w:eastAsiaTheme="minorEastAsia" w:hAnsi="Trebuchet MS"/>
        </w:rPr>
      </w:pPr>
      <w:r>
        <w:rPr>
          <w:rFonts w:ascii="Trebuchet MS" w:eastAsiaTheme="minorEastAsia" w:hAnsi="Trebuchet MS"/>
        </w:rPr>
        <w:t>\begin{figure}[h!]</w:t>
      </w:r>
    </w:p>
    <w:p w14:paraId="737A1B41" w14:textId="77777777" w:rsidR="0043305D" w:rsidRDefault="0043305D" w:rsidP="0043305D">
      <w:pPr>
        <w:rPr>
          <w:rFonts w:ascii="Trebuchet MS" w:eastAsiaTheme="minorEastAsia" w:hAnsi="Trebuchet MS"/>
        </w:rPr>
      </w:pPr>
      <w:r>
        <w:rPr>
          <w:rFonts w:ascii="Trebuchet MS" w:eastAsiaTheme="minorEastAsia" w:hAnsi="Trebuchet MS"/>
        </w:rPr>
        <w:t>\caption{}</w:t>
      </w:r>
    </w:p>
    <w:p w14:paraId="2E748CAB" w14:textId="77777777" w:rsidR="0043305D" w:rsidRDefault="0043305D" w:rsidP="0043305D">
      <w:pPr>
        <w:rPr>
          <w:rFonts w:ascii="Trebuchet MS" w:eastAsiaTheme="minorEastAsia" w:hAnsi="Trebuchet MS"/>
        </w:rPr>
      </w:pPr>
      <w:r>
        <w:rPr>
          <w:rFonts w:ascii="Trebuchet MS" w:eastAsiaTheme="minorEastAsia" w:hAnsi="Trebuchet MS"/>
        </w:rPr>
        <w:t>\floatfoot{}}</w:t>
      </w:r>
    </w:p>
    <w:p w14:paraId="475F886B" w14:textId="140319B9" w:rsidR="0043305D" w:rsidRDefault="0043305D" w:rsidP="0091059F">
      <w:pPr>
        <w:rPr>
          <w:rFonts w:ascii="Trebuchet MS" w:eastAsiaTheme="minorEastAsia" w:hAnsi="Trebuchet MS"/>
        </w:rPr>
      </w:pPr>
      <w:r>
        <w:rPr>
          <w:rFonts w:ascii="Trebuchet MS" w:eastAsiaTheme="minorEastAsia" w:hAnsi="Trebuchet MS"/>
        </w:rPr>
        <w:t>\end{figure}</w:t>
      </w:r>
    </w:p>
    <w:p w14:paraId="7C9A1594" w14:textId="77777777" w:rsidR="000970DD" w:rsidRDefault="000970DD" w:rsidP="0091059F">
      <w:pPr>
        <w:rPr>
          <w:rFonts w:ascii="Trebuchet MS" w:eastAsiaTheme="minorEastAsia" w:hAnsi="Trebuchet MS"/>
        </w:rPr>
      </w:pPr>
    </w:p>
    <w:p w14:paraId="355CD7F2" w14:textId="7C524DE0" w:rsidR="0091059F" w:rsidRPr="00C5118A" w:rsidRDefault="0091059F" w:rsidP="0091059F">
      <w:pPr>
        <w:rPr>
          <w:rFonts w:ascii="Trebuchet MS" w:eastAsiaTheme="minorEastAsia" w:hAnsi="Trebuchet MS"/>
        </w:rPr>
      </w:pPr>
      <w:r w:rsidRPr="00C5118A">
        <w:rPr>
          <w:rFonts w:ascii="Trebuchet MS" w:eastAsiaTheme="minorEastAsia" w:hAnsi="Trebuchet MS"/>
        </w:rPr>
        <w:t>We also selected appropriate hard filter thresholds based on receiver operating characteristic (ROC) curve generated under a range of hard filter conditions (Figure \ref{})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himut with other methods as himut is the first somatic SBS detection method with CCS reads and as somatic mutation detection below 0.1\% VAF has not been technically feasible with</w:t>
      </w:r>
      <w:r w:rsidR="000970DD">
        <w:rPr>
          <w:rFonts w:ascii="Trebuchet MS" w:eastAsiaTheme="minorEastAsia" w:hAnsi="Trebuchet MS"/>
        </w:rPr>
        <w:t xml:space="preserve"> standard</w:t>
      </w:r>
      <w:r w:rsidRPr="00C5118A">
        <w:rPr>
          <w:rFonts w:ascii="Trebuchet MS" w:eastAsiaTheme="minorEastAsia" w:hAnsi="Trebuchet MS"/>
        </w:rPr>
        <w:t xml:space="preserve"> Illumina reads. </w:t>
      </w:r>
    </w:p>
    <w:p w14:paraId="45D532C2" w14:textId="77777777" w:rsidR="0091059F" w:rsidRPr="00C5118A" w:rsidRDefault="0091059F" w:rsidP="0091059F">
      <w:pPr>
        <w:rPr>
          <w:rFonts w:ascii="Trebuchet MS" w:eastAsiaTheme="minorEastAsia" w:hAnsi="Trebuchet MS"/>
        </w:rPr>
      </w:pPr>
    </w:p>
    <w:p w14:paraId="1F092022" w14:textId="29FBB451" w:rsidR="0091059F" w:rsidRPr="000F11D0" w:rsidRDefault="0091059F" w:rsidP="0091059F">
      <w:pPr>
        <w:rPr>
          <w:rFonts w:ascii="Trebuchet MS" w:eastAsiaTheme="minorEastAsia" w:hAnsi="Trebuchet MS"/>
          <w:b/>
          <w:bCs/>
        </w:rPr>
      </w:pPr>
      <w:r w:rsidRPr="000F11D0">
        <w:rPr>
          <w:rFonts w:ascii="Trebuchet MS" w:eastAsiaTheme="minorEastAsia" w:hAnsi="Trebuchet MS"/>
          <w:b/>
          <w:bCs/>
        </w:rPr>
        <w:t>\subsection{CCS error</w:t>
      </w:r>
      <w:r w:rsidR="007C2AC9">
        <w:rPr>
          <w:rFonts w:ascii="Trebuchet MS" w:eastAsiaTheme="minorEastAsia" w:hAnsi="Trebuchet MS"/>
          <w:b/>
          <w:bCs/>
        </w:rPr>
        <w:t xml:space="preserve"> profile and error rate</w:t>
      </w:r>
      <w:r w:rsidRPr="000F11D0">
        <w:rPr>
          <w:rFonts w:ascii="Trebuchet MS" w:eastAsiaTheme="minorEastAsia" w:hAnsi="Trebuchet MS"/>
          <w:b/>
          <w:bCs/>
        </w:rPr>
        <w:t>}</w:t>
      </w:r>
    </w:p>
    <w:p w14:paraId="3C228228" w14:textId="4629A894" w:rsidR="0091059F" w:rsidRDefault="0091059F" w:rsidP="0091059F">
      <w:pPr>
        <w:rPr>
          <w:rFonts w:ascii="Trebuchet MS" w:eastAsiaTheme="minorEastAsia" w:hAnsi="Trebuchet MS"/>
        </w:rPr>
      </w:pPr>
    </w:p>
    <w:p w14:paraId="437106F1" w14:textId="66033C0F" w:rsidR="000970DD" w:rsidRDefault="000970DD" w:rsidP="0091059F">
      <w:pPr>
        <w:rPr>
          <w:rFonts w:ascii="Trebuchet MS" w:eastAsiaTheme="minorEastAsia" w:hAnsi="Trebuchet MS"/>
        </w:rPr>
      </w:pPr>
      <w:r>
        <w:rPr>
          <w:rFonts w:ascii="Trebuchet MS" w:eastAsiaTheme="minorEastAsia" w:hAnsi="Trebuchet MS"/>
        </w:rPr>
        <w:t xml:space="preserve">The normal cord blood granulocyte has the lowest mutation burden among our samples, with only 40-50 somatic mutations per cell \cite{}. </w:t>
      </w:r>
      <w:r w:rsidR="0091059F" w:rsidRPr="00C5118A">
        <w:rPr>
          <w:rFonts w:ascii="Trebuchet MS" w:eastAsiaTheme="minorEastAsia" w:hAnsi="Trebuchet MS"/>
        </w:rPr>
        <w:t xml:space="preserve">CCS bases, unfortunately, does not have sufficient signal-to-noise ratio to enable somatic mutation detection in cord blood sample with high confidence. </w:t>
      </w:r>
      <w:r>
        <w:rPr>
          <w:rFonts w:ascii="Trebuchet MS" w:eastAsiaTheme="minorEastAsia" w:hAnsi="Trebuchet MS"/>
        </w:rPr>
        <w:t>T</w:t>
      </w:r>
      <w:r w:rsidRPr="00C5118A">
        <w:rPr>
          <w:rFonts w:ascii="Trebuchet MS" w:eastAsiaTheme="minorEastAsia" w:hAnsi="Trebuchet MS"/>
        </w:rPr>
        <w:t xml:space="preserve">he number of false positive mutations </w:t>
      </w:r>
      <w:r>
        <w:rPr>
          <w:rFonts w:ascii="Trebuchet MS" w:eastAsiaTheme="minorEastAsia" w:hAnsi="Trebuchet MS"/>
        </w:rPr>
        <w:t xml:space="preserve">called from Q93 CCS bases </w:t>
      </w:r>
      <w:r w:rsidRPr="00C5118A">
        <w:rPr>
          <w:rFonts w:ascii="Trebuchet MS" w:eastAsiaTheme="minorEastAsia" w:hAnsi="Trebuchet MS"/>
        </w:rPr>
        <w:t>exceeds the number of true positive mutations</w:t>
      </w:r>
      <w:r>
        <w:rPr>
          <w:rFonts w:ascii="Trebuchet MS" w:eastAsiaTheme="minorEastAsia" w:hAnsi="Trebuchet MS"/>
        </w:rPr>
        <w:t xml:space="preserve"> in the cord blood sample. Hence, m</w:t>
      </w:r>
      <w:r w:rsidR="0091059F" w:rsidRPr="00C5118A">
        <w:rPr>
          <w:rFonts w:ascii="Trebuchet MS" w:eastAsiaTheme="minorEastAsia" w:hAnsi="Trebuchet MS"/>
        </w:rPr>
        <w:t>utational spectrum from the cord blood sample</w:t>
      </w:r>
      <w:r>
        <w:rPr>
          <w:rFonts w:ascii="Trebuchet MS" w:eastAsiaTheme="minorEastAsia" w:hAnsi="Trebuchet MS"/>
        </w:rPr>
        <w:t xml:space="preserve"> </w:t>
      </w:r>
      <w:r w:rsidR="0091059F" w:rsidRPr="00C5118A">
        <w:rPr>
          <w:rFonts w:ascii="Trebuchet MS" w:eastAsiaTheme="minorEastAsia" w:hAnsi="Trebuchet MS"/>
        </w:rPr>
        <w:t xml:space="preserve">is dissimilar to the expected mutational </w:t>
      </w:r>
      <w:r>
        <w:rPr>
          <w:rFonts w:ascii="Trebuchet MS" w:eastAsiaTheme="minorEastAsia" w:hAnsi="Trebuchet MS"/>
        </w:rPr>
        <w:t>spectrum (Figure \ref{})</w:t>
      </w:r>
      <w:r w:rsidR="0091059F" w:rsidRPr="00C5118A">
        <w:rPr>
          <w:rFonts w:ascii="Trebuchet MS" w:eastAsiaTheme="minorEastAsia" w:hAnsi="Trebuchet MS"/>
        </w:rPr>
        <w:t xml:space="preserve"> </w:t>
      </w:r>
      <w:r>
        <w:rPr>
          <w:rFonts w:ascii="Trebuchet MS" w:eastAsiaTheme="minorEastAsia" w:hAnsi="Trebuchet MS"/>
        </w:rPr>
        <w:t xml:space="preserve">and mutational spectrum from the cord blood sample is referred as the CCS error profile. </w:t>
      </w:r>
    </w:p>
    <w:p w14:paraId="5CAD8B06" w14:textId="77777777" w:rsidR="000970DD" w:rsidRDefault="000970DD" w:rsidP="0091059F">
      <w:pPr>
        <w:rPr>
          <w:rFonts w:ascii="Trebuchet MS" w:eastAsiaTheme="minorEastAsia" w:hAnsi="Trebuchet MS"/>
        </w:rPr>
      </w:pPr>
    </w:p>
    <w:p w14:paraId="50E0D86E" w14:textId="2C98C2B0" w:rsidR="000970DD" w:rsidRDefault="000970DD" w:rsidP="0091059F">
      <w:pPr>
        <w:rPr>
          <w:rFonts w:ascii="Trebuchet MS" w:eastAsiaTheme="minorEastAsia" w:hAnsi="Trebuchet MS"/>
        </w:rPr>
      </w:pPr>
      <w:r>
        <w:rPr>
          <w:rFonts w:ascii="Trebuchet MS" w:eastAsiaTheme="minorEastAsia" w:hAnsi="Trebuchet MS"/>
        </w:rPr>
        <w:t>\begin{figure}</w:t>
      </w:r>
      <w:r w:rsidR="00FF7BFF">
        <w:rPr>
          <w:rFonts w:ascii="Trebuchet MS" w:eastAsiaTheme="minorEastAsia" w:hAnsi="Trebuchet MS"/>
        </w:rPr>
        <w:t>[h!]</w:t>
      </w:r>
    </w:p>
    <w:p w14:paraId="69282FD7" w14:textId="3495C014" w:rsidR="00FF7BFF" w:rsidRDefault="00FF7BFF" w:rsidP="0091059F">
      <w:pPr>
        <w:rPr>
          <w:rFonts w:ascii="Trebuchet MS" w:eastAsiaTheme="minorEastAsia" w:hAnsi="Trebuchet MS"/>
        </w:rPr>
      </w:pPr>
      <w:r>
        <w:rPr>
          <w:rFonts w:ascii="Trebuchet MS" w:eastAsiaTheme="minorEastAsia" w:hAnsi="Trebuchet MS"/>
        </w:rPr>
        <w:t>\caption{}</w:t>
      </w:r>
    </w:p>
    <w:p w14:paraId="6FF68F83" w14:textId="6C0D534C" w:rsidR="00FF7BFF" w:rsidRDefault="00FF7BFF" w:rsidP="0091059F">
      <w:pPr>
        <w:rPr>
          <w:rFonts w:ascii="Trebuchet MS" w:eastAsiaTheme="minorEastAsia" w:hAnsi="Trebuchet MS"/>
        </w:rPr>
      </w:pPr>
      <w:r>
        <w:rPr>
          <w:rFonts w:ascii="Trebuchet MS" w:eastAsiaTheme="minorEastAsia" w:hAnsi="Trebuchet MS"/>
        </w:rPr>
        <w:t>\floatfoot{}</w:t>
      </w:r>
    </w:p>
    <w:p w14:paraId="1A901B40" w14:textId="210235B0" w:rsidR="000970DD" w:rsidRDefault="000970DD" w:rsidP="0091059F">
      <w:pPr>
        <w:rPr>
          <w:rFonts w:ascii="Trebuchet MS" w:eastAsiaTheme="minorEastAsia" w:hAnsi="Trebuchet MS"/>
        </w:rPr>
      </w:pPr>
      <w:r>
        <w:rPr>
          <w:rFonts w:ascii="Trebuchet MS" w:eastAsiaTheme="minorEastAsia" w:hAnsi="Trebuchet MS"/>
        </w:rPr>
        <w:t>\end{figure}</w:t>
      </w:r>
    </w:p>
    <w:p w14:paraId="5F3A9128" w14:textId="73F8E435" w:rsidR="000970DD" w:rsidRDefault="000970DD" w:rsidP="0091059F">
      <w:pPr>
        <w:rPr>
          <w:rFonts w:ascii="Trebuchet MS" w:eastAsiaTheme="minorEastAsia" w:hAnsi="Trebuchet MS"/>
        </w:rPr>
      </w:pPr>
    </w:p>
    <w:p w14:paraId="1F85048A" w14:textId="0E9C8B89" w:rsidR="000970DD" w:rsidRDefault="007C2AC9" w:rsidP="0091059F">
      <w:pPr>
        <w:rPr>
          <w:rFonts w:ascii="Trebuchet MS" w:eastAsiaTheme="minorEastAsia" w:hAnsi="Trebuchet MS"/>
        </w:rPr>
      </w:pPr>
      <w:r>
        <w:rPr>
          <w:rFonts w:ascii="Trebuchet MS" w:eastAsiaTheme="minorEastAsia" w:hAnsi="Trebuchet MS"/>
        </w:rPr>
        <w:t>I was also able to determine the CCS error rate from Q93 CCS base to range from Q60 to Q90 depending on the substitution and the trinucleotide sequence context from the number of false positive mutations</w:t>
      </w:r>
      <w:r w:rsidR="00043727" w:rsidRPr="00C5118A">
        <w:rPr>
          <w:rFonts w:ascii="Trebuchet MS" w:eastAsiaTheme="minorEastAsia" w:hAnsi="Trebuchet MS"/>
        </w:rPr>
        <w:t xml:space="preserve"> (Method</w:t>
      </w:r>
      <w:r w:rsidR="00554E88">
        <w:rPr>
          <w:rFonts w:ascii="Trebuchet MS" w:eastAsiaTheme="minorEastAsia" w:hAnsi="Trebuchet MS"/>
        </w:rPr>
        <w:t>s</w:t>
      </w:r>
      <w:r w:rsidR="00043727" w:rsidRPr="00C5118A">
        <w:rPr>
          <w:rFonts w:ascii="Trebuchet MS" w:eastAsiaTheme="minorEastAsia" w:hAnsi="Trebuchet MS"/>
        </w:rPr>
        <w:t>, Figure \ref{}).</w:t>
      </w:r>
    </w:p>
    <w:p w14:paraId="2D3D0638" w14:textId="3D14FC9F" w:rsidR="00043727" w:rsidRDefault="00043727" w:rsidP="0091059F">
      <w:pPr>
        <w:rPr>
          <w:rFonts w:ascii="Trebuchet MS" w:eastAsiaTheme="minorEastAsia" w:hAnsi="Trebuchet MS"/>
        </w:rPr>
      </w:pPr>
    </w:p>
    <w:p w14:paraId="20495220" w14:textId="77777777" w:rsidR="00023E39" w:rsidRDefault="00023E39" w:rsidP="00023E39">
      <w:pPr>
        <w:rPr>
          <w:rFonts w:ascii="Trebuchet MS" w:eastAsiaTheme="minorEastAsia" w:hAnsi="Trebuchet MS"/>
        </w:rPr>
      </w:pPr>
      <w:r>
        <w:rPr>
          <w:rFonts w:ascii="Trebuchet MS" w:eastAsiaTheme="minorEastAsia" w:hAnsi="Trebuchet MS"/>
        </w:rPr>
        <w:t>\begin{figure}[h!]</w:t>
      </w:r>
    </w:p>
    <w:p w14:paraId="37E049B3" w14:textId="77777777" w:rsidR="00023E39" w:rsidRDefault="00023E39" w:rsidP="00023E39">
      <w:pPr>
        <w:rPr>
          <w:rFonts w:ascii="Trebuchet MS" w:eastAsiaTheme="minorEastAsia" w:hAnsi="Trebuchet MS"/>
        </w:rPr>
      </w:pPr>
      <w:r>
        <w:rPr>
          <w:rFonts w:ascii="Trebuchet MS" w:eastAsiaTheme="minorEastAsia" w:hAnsi="Trebuchet MS"/>
        </w:rPr>
        <w:t>\caption{}</w:t>
      </w:r>
    </w:p>
    <w:p w14:paraId="32783B15" w14:textId="77777777" w:rsidR="00023E39" w:rsidRDefault="00023E39" w:rsidP="00023E39">
      <w:pPr>
        <w:rPr>
          <w:rFonts w:ascii="Trebuchet MS" w:eastAsiaTheme="minorEastAsia" w:hAnsi="Trebuchet MS"/>
        </w:rPr>
      </w:pPr>
      <w:r>
        <w:rPr>
          <w:rFonts w:ascii="Trebuchet MS" w:eastAsiaTheme="minorEastAsia" w:hAnsi="Trebuchet MS"/>
        </w:rPr>
        <w:t>\floatfoot{}</w:t>
      </w:r>
    </w:p>
    <w:p w14:paraId="497F736A" w14:textId="77777777" w:rsidR="00023E39" w:rsidRDefault="00023E39" w:rsidP="00023E39">
      <w:pPr>
        <w:rPr>
          <w:rFonts w:ascii="Trebuchet MS" w:eastAsiaTheme="minorEastAsia" w:hAnsi="Trebuchet MS"/>
        </w:rPr>
      </w:pPr>
      <w:r>
        <w:rPr>
          <w:rFonts w:ascii="Trebuchet MS" w:eastAsiaTheme="minorEastAsia" w:hAnsi="Trebuchet MS"/>
        </w:rPr>
        <w:t>\end{figure}</w:t>
      </w:r>
    </w:p>
    <w:p w14:paraId="2C6C6E65" w14:textId="52CA3863" w:rsidR="00043727" w:rsidRDefault="00043727" w:rsidP="0091059F">
      <w:pPr>
        <w:rPr>
          <w:rFonts w:ascii="Trebuchet MS" w:eastAsiaTheme="minorEastAsia" w:hAnsi="Trebuchet MS"/>
        </w:rPr>
      </w:pPr>
    </w:p>
    <w:p w14:paraId="32E221E1" w14:textId="51171A9A" w:rsidR="00BE33BC" w:rsidRPr="00957BEC" w:rsidRDefault="00BE33BC" w:rsidP="0091059F">
      <w:pPr>
        <w:rPr>
          <w:rFonts w:ascii="Trebuchet MS" w:eastAsiaTheme="minorEastAsia" w:hAnsi="Trebuchet MS"/>
          <w:b/>
          <w:bCs/>
        </w:rPr>
      </w:pPr>
      <w:r w:rsidRPr="00957BEC">
        <w:rPr>
          <w:rFonts w:ascii="Trebuchet MS" w:eastAsiaTheme="minorEastAsia" w:hAnsi="Trebuchet MS"/>
          <w:b/>
          <w:bCs/>
        </w:rPr>
        <w:t>\subsection{</w:t>
      </w:r>
      <w:r w:rsidR="001810A6">
        <w:rPr>
          <w:rFonts w:ascii="Trebuchet MS" w:eastAsiaTheme="minorEastAsia" w:hAnsi="Trebuchet MS"/>
          <w:b/>
          <w:bCs/>
        </w:rPr>
        <w:t xml:space="preserve">CCS </w:t>
      </w:r>
      <w:r w:rsidR="000952F1">
        <w:rPr>
          <w:rFonts w:ascii="Trebuchet MS" w:eastAsiaTheme="minorEastAsia" w:hAnsi="Trebuchet MS"/>
          <w:b/>
          <w:bCs/>
        </w:rPr>
        <w:t>BQ score estimation and recalibration</w:t>
      </w:r>
      <w:r w:rsidRPr="00957BEC">
        <w:rPr>
          <w:rFonts w:ascii="Trebuchet MS" w:eastAsiaTheme="minorEastAsia" w:hAnsi="Trebuchet MS"/>
          <w:b/>
          <w:bCs/>
        </w:rPr>
        <w:t xml:space="preserve">} </w:t>
      </w:r>
    </w:p>
    <w:p w14:paraId="6DCBDA7E" w14:textId="77777777" w:rsidR="00957BEC" w:rsidRDefault="00957BEC" w:rsidP="00957BEC">
      <w:pPr>
        <w:rPr>
          <w:rFonts w:ascii="Trebuchet MS" w:eastAsiaTheme="minorEastAsia" w:hAnsi="Trebuchet MS"/>
        </w:rPr>
      </w:pPr>
    </w:p>
    <w:p w14:paraId="12196A8F" w14:textId="3FB37CF5" w:rsidR="00594D57" w:rsidRDefault="00957BEC" w:rsidP="00957BEC">
      <w:pPr>
        <w:rPr>
          <w:rFonts w:ascii="Trebuchet MS" w:eastAsiaTheme="minorEastAsia" w:hAnsi="Trebuchet MS"/>
        </w:rPr>
      </w:pPr>
      <w:r>
        <w:rPr>
          <w:rFonts w:ascii="Trebuchet MS" w:eastAsiaTheme="minorEastAsia" w:hAnsi="Trebuchet MS"/>
        </w:rPr>
        <w:lastRenderedPageBreak/>
        <w:t xml:space="preserve">The presence of the CCS error profile across all the samples suggests that these errors originate from a process upstream of somatic mutation detection and hence, library, sequencing and software errors are potential sources of false positive mutations. </w:t>
      </w:r>
      <w:r w:rsidR="00594D57">
        <w:rPr>
          <w:rFonts w:ascii="Trebuchet MS" w:eastAsiaTheme="minorEastAsia" w:hAnsi="Trebuchet MS"/>
        </w:rPr>
        <w:t>I was able to pinpoint software errors in BQ score estimation as the main source of false positive mutations using CCS reads with uncapped BQ scores, deepConsensus polished CCS reads and CCS reads with</w:t>
      </w:r>
      <w:r w:rsidR="00645407">
        <w:rPr>
          <w:rFonts w:ascii="Trebuchet MS" w:eastAsiaTheme="minorEastAsia" w:hAnsi="Trebuchet MS"/>
        </w:rPr>
        <w:t xml:space="preserve"> recalibrated</w:t>
      </w:r>
      <w:r w:rsidR="00594D57">
        <w:rPr>
          <w:rFonts w:ascii="Trebuchet MS" w:eastAsiaTheme="minorEastAsia" w:hAnsi="Trebuchet MS"/>
        </w:rPr>
        <w:t xml:space="preserve"> BQ score</w:t>
      </w:r>
      <w:r w:rsidR="00645407">
        <w:rPr>
          <w:rFonts w:ascii="Trebuchet MS" w:eastAsiaTheme="minorEastAsia" w:hAnsi="Trebuchet MS"/>
        </w:rPr>
        <w:t xml:space="preserve">s </w:t>
      </w:r>
      <w:r w:rsidR="00594D57">
        <w:rPr>
          <w:rFonts w:ascii="Trebuchet MS" w:eastAsiaTheme="minorEastAsia" w:hAnsi="Trebuchet MS"/>
        </w:rPr>
        <w:t xml:space="preserve">(Methods). </w:t>
      </w:r>
    </w:p>
    <w:p w14:paraId="1A0A1AFE" w14:textId="77777777" w:rsidR="00553335" w:rsidRPr="00C5118A" w:rsidRDefault="00553335" w:rsidP="0091059F">
      <w:pPr>
        <w:rPr>
          <w:rFonts w:ascii="Trebuchet MS" w:eastAsiaTheme="minorEastAsia" w:hAnsi="Trebuchet MS"/>
        </w:rPr>
      </w:pPr>
    </w:p>
    <w:p w14:paraId="7F318FCB" w14:textId="13948CA0" w:rsidR="00963B14" w:rsidRDefault="0091059F" w:rsidP="0091059F">
      <w:pPr>
        <w:rPr>
          <w:rFonts w:ascii="Trebuchet MS" w:eastAsiaTheme="minorEastAsia" w:hAnsi="Trebuchet MS"/>
        </w:rPr>
      </w:pPr>
      <w:r w:rsidRPr="00C5118A">
        <w:rPr>
          <w:rFonts w:ascii="Trebuchet MS" w:eastAsiaTheme="minorEastAsia" w:hAnsi="Trebuchet MS"/>
        </w:rPr>
        <w:t xml:space="preserve">CCS BQ score ranges from Q1 to Q93 and </w:t>
      </w:r>
      <w:r w:rsidR="00553335">
        <w:rPr>
          <w:rFonts w:ascii="Trebuchet MS" w:eastAsiaTheme="minorEastAsia" w:hAnsi="Trebuchet MS"/>
        </w:rPr>
        <w:t xml:space="preserve">the </w:t>
      </w:r>
      <w:r w:rsidRPr="00C5118A">
        <w:rPr>
          <w:rFonts w:ascii="Trebuchet MS" w:eastAsiaTheme="minorEastAsia" w:hAnsi="Trebuchet MS"/>
        </w:rPr>
        <w:t>ASCII character encoding format</w:t>
      </w:r>
      <w:r w:rsidR="00553335">
        <w:rPr>
          <w:rFonts w:ascii="Trebuchet MS" w:eastAsiaTheme="minorEastAsia" w:hAnsi="Trebuchet MS"/>
        </w:rPr>
        <w:t xml:space="preserve"> </w:t>
      </w:r>
      <w:r w:rsidR="00C74F87">
        <w:rPr>
          <w:rFonts w:ascii="Trebuchet MS" w:eastAsiaTheme="minorEastAsia" w:hAnsi="Trebuchet MS"/>
        </w:rPr>
        <w:t xml:space="preserve">cannot support BQ score above Q93. </w:t>
      </w:r>
      <w:r w:rsidR="00645407">
        <w:rPr>
          <w:rFonts w:ascii="Trebuchet MS" w:eastAsiaTheme="minorEastAsia" w:hAnsi="Trebuchet MS"/>
        </w:rPr>
        <w:t xml:space="preserve">CCS bases with Q94 base accuracy, for example, will be assigned Q93 BQ score. I, first, assessed whether somatic mutation detection from CCS bases with BQ score greater than Q93 will </w:t>
      </w:r>
      <w:r w:rsidR="00963B14">
        <w:rPr>
          <w:rFonts w:ascii="Trebuchet MS" w:eastAsiaTheme="minorEastAsia" w:hAnsi="Trebuchet MS"/>
        </w:rPr>
        <w:t>generate a mutational spectrum that is more consistent with the mutational spectrum that is expected from the normal cord blood granulocyte sample. Unfortunately, the cord blood granulocyte mutational spectrum from higher BQ scores still remained discordant to the expected mutational spectrum (Figure \ref{})</w:t>
      </w:r>
    </w:p>
    <w:p w14:paraId="1D1FEDFA" w14:textId="1050307B" w:rsidR="003B6AE9" w:rsidRDefault="003B6AE9" w:rsidP="0091059F">
      <w:pPr>
        <w:rPr>
          <w:rFonts w:ascii="Trebuchet MS" w:eastAsiaTheme="minorEastAsia" w:hAnsi="Trebuchet MS"/>
        </w:rPr>
      </w:pPr>
    </w:p>
    <w:p w14:paraId="6657B30D" w14:textId="4A18E174" w:rsidR="003B6AE9" w:rsidRDefault="003B6AE9" w:rsidP="0091059F">
      <w:pPr>
        <w:rPr>
          <w:rFonts w:ascii="Trebuchet MS" w:eastAsiaTheme="minorEastAsia" w:hAnsi="Trebuchet MS"/>
        </w:rPr>
      </w:pPr>
      <w:r>
        <w:rPr>
          <w:rFonts w:ascii="Trebuchet MS" w:eastAsiaTheme="minorEastAsia" w:hAnsi="Trebuchet MS"/>
        </w:rPr>
        <w:t>\begin{figure}</w:t>
      </w:r>
    </w:p>
    <w:p w14:paraId="7AB421C5" w14:textId="7DC5ABA6" w:rsidR="003B6AE9" w:rsidRDefault="003B6AE9" w:rsidP="0091059F">
      <w:pPr>
        <w:rPr>
          <w:rFonts w:ascii="Trebuchet MS" w:eastAsiaTheme="minorEastAsia" w:hAnsi="Trebuchet MS"/>
        </w:rPr>
      </w:pPr>
      <w:r>
        <w:rPr>
          <w:rFonts w:ascii="Trebuchet MS" w:eastAsiaTheme="minorEastAsia" w:hAnsi="Trebuchet MS"/>
        </w:rPr>
        <w:t>\caption{}</w:t>
      </w:r>
    </w:p>
    <w:p w14:paraId="23570AD3" w14:textId="4C572A60" w:rsidR="003B6AE9" w:rsidRDefault="003B6AE9" w:rsidP="0091059F">
      <w:pPr>
        <w:rPr>
          <w:rFonts w:ascii="Trebuchet MS" w:eastAsiaTheme="minorEastAsia" w:hAnsi="Trebuchet MS"/>
        </w:rPr>
      </w:pPr>
      <w:r>
        <w:rPr>
          <w:rFonts w:ascii="Trebuchet MS" w:eastAsiaTheme="minorEastAsia" w:hAnsi="Trebuchet MS"/>
        </w:rPr>
        <w:t>\floatfoot{}</w:t>
      </w:r>
    </w:p>
    <w:p w14:paraId="378DFCE0" w14:textId="1A37A5D5" w:rsidR="003B6AE9" w:rsidRDefault="003B6AE9" w:rsidP="0091059F">
      <w:pPr>
        <w:rPr>
          <w:rFonts w:ascii="Trebuchet MS" w:eastAsiaTheme="minorEastAsia" w:hAnsi="Trebuchet MS"/>
        </w:rPr>
      </w:pPr>
      <w:r>
        <w:rPr>
          <w:rFonts w:ascii="Trebuchet MS" w:eastAsiaTheme="minorEastAsia" w:hAnsi="Trebuchet MS"/>
        </w:rPr>
        <w:t>\end{figure}</w:t>
      </w:r>
    </w:p>
    <w:p w14:paraId="75F5CA67" w14:textId="47C9703C" w:rsidR="00553335" w:rsidRDefault="00553335" w:rsidP="0091059F">
      <w:pPr>
        <w:rPr>
          <w:rFonts w:ascii="Trebuchet MS" w:eastAsiaTheme="minorEastAsia" w:hAnsi="Trebuchet MS"/>
        </w:rPr>
      </w:pPr>
    </w:p>
    <w:p w14:paraId="15E38817" w14:textId="5207D6FA" w:rsidR="00553335" w:rsidRDefault="00BF1031" w:rsidP="0091059F">
      <w:pPr>
        <w:rPr>
          <w:rFonts w:ascii="Trebuchet MS" w:eastAsiaTheme="minorEastAsia" w:hAnsi="Trebuchet MS"/>
        </w:rPr>
      </w:pPr>
      <w:r>
        <w:rPr>
          <w:rFonts w:ascii="Trebuchet MS" w:eastAsiaTheme="minorEastAsia" w:hAnsi="Trebuchet MS"/>
        </w:rPr>
        <w:t xml:space="preserve">Google has </w:t>
      </w:r>
      <w:r w:rsidR="000B287A">
        <w:rPr>
          <w:rFonts w:ascii="Trebuchet MS" w:eastAsiaTheme="minorEastAsia" w:hAnsi="Trebuchet MS"/>
        </w:rPr>
        <w:t xml:space="preserve">developed deepConsensus to address some of the issues, but deepConsensus still fails to calculate the correct BQ score and assigns a conservative BQ score to the CCS bases. To generate polished CCS reads, subread are aligned to the CCS read from the same ZMW using actc \cite{}. Afterwards, deepConsensus uses these alignments to polish each CCS read and to assign a BQ score between Q1 and Q50. </w:t>
      </w:r>
      <w:r w:rsidR="00875278">
        <w:rPr>
          <w:rFonts w:ascii="Trebuchet MS" w:eastAsiaTheme="minorEastAsia" w:hAnsi="Trebuchet MS"/>
        </w:rPr>
        <w:t xml:space="preserve">As discussed above, </w:t>
      </w:r>
      <w:r w:rsidR="000B287A">
        <w:rPr>
          <w:rFonts w:ascii="Trebuchet MS" w:eastAsiaTheme="minorEastAsia" w:hAnsi="Trebuchet MS"/>
        </w:rPr>
        <w:t>I estimated that Q93 CCS base accuracy ranges from Q60 to Q90 depending on the substitution and trinucleotide sequence context</w:t>
      </w:r>
      <w:r w:rsidR="00007BBD">
        <w:rPr>
          <w:rFonts w:ascii="Trebuchet MS" w:eastAsiaTheme="minorEastAsia" w:hAnsi="Trebuchet MS"/>
        </w:rPr>
        <w:t>. I, hence, think that CCS BQ score estima</w:t>
      </w:r>
      <w:r w:rsidR="005A4EDE">
        <w:rPr>
          <w:rFonts w:ascii="Trebuchet MS" w:eastAsiaTheme="minorEastAsia" w:hAnsi="Trebuchet MS"/>
        </w:rPr>
        <w:t>tes from deepConsensus are also inaccurate. In addition, somatic mutation detection with Q50 CCS bases from deepConsensus polished CCS reads also does not yield the expected mutational spectrum</w:t>
      </w:r>
      <w:r w:rsidR="00A23987">
        <w:rPr>
          <w:rFonts w:ascii="Trebuchet MS" w:eastAsiaTheme="minorEastAsia" w:hAnsi="Trebuchet MS"/>
        </w:rPr>
        <w:t>, corroborating the above observation</w:t>
      </w:r>
      <w:r w:rsidR="005A4EDE">
        <w:rPr>
          <w:rFonts w:ascii="Trebuchet MS" w:eastAsiaTheme="minorEastAsia" w:hAnsi="Trebuchet MS"/>
        </w:rPr>
        <w:t xml:space="preserve"> (Figure \ref{}). </w:t>
      </w:r>
      <w:r w:rsidR="00A23987">
        <w:rPr>
          <w:rFonts w:ascii="Trebuchet MS" w:eastAsiaTheme="minorEastAsia" w:hAnsi="Trebuchet MS"/>
        </w:rPr>
        <w:t>I conjecture that</w:t>
      </w:r>
      <w:r w:rsidR="00AC449E">
        <w:rPr>
          <w:rFonts w:ascii="Trebuchet MS" w:eastAsiaTheme="minorEastAsia" w:hAnsi="Trebuchet MS"/>
        </w:rPr>
        <w:t xml:space="preserve"> their model does not consider somatic mutations and in fact, classifies somatic mutations as errors, which leads to inaccurate BQ score estimations.  </w:t>
      </w:r>
    </w:p>
    <w:p w14:paraId="73520BFE" w14:textId="77777777" w:rsidR="005A4EDE" w:rsidRDefault="005A4EDE" w:rsidP="0091059F">
      <w:pPr>
        <w:rPr>
          <w:rFonts w:ascii="Trebuchet MS" w:eastAsiaTheme="minorEastAsia" w:hAnsi="Trebuchet MS"/>
        </w:rPr>
      </w:pPr>
    </w:p>
    <w:p w14:paraId="63FC5427" w14:textId="77777777" w:rsidR="005A4EDE" w:rsidRDefault="005A4EDE" w:rsidP="005A4EDE">
      <w:pPr>
        <w:rPr>
          <w:rFonts w:ascii="Trebuchet MS" w:eastAsiaTheme="minorEastAsia" w:hAnsi="Trebuchet MS"/>
        </w:rPr>
      </w:pPr>
      <w:r>
        <w:rPr>
          <w:rFonts w:ascii="Trebuchet MS" w:eastAsiaTheme="minorEastAsia" w:hAnsi="Trebuchet MS"/>
        </w:rPr>
        <w:t>\begin{figure}</w:t>
      </w:r>
    </w:p>
    <w:p w14:paraId="623538ED" w14:textId="77777777" w:rsidR="005A4EDE" w:rsidRDefault="005A4EDE" w:rsidP="005A4EDE">
      <w:pPr>
        <w:rPr>
          <w:rFonts w:ascii="Trebuchet MS" w:eastAsiaTheme="minorEastAsia" w:hAnsi="Trebuchet MS"/>
        </w:rPr>
      </w:pPr>
      <w:r>
        <w:rPr>
          <w:rFonts w:ascii="Trebuchet MS" w:eastAsiaTheme="minorEastAsia" w:hAnsi="Trebuchet MS"/>
        </w:rPr>
        <w:t>\caption{}</w:t>
      </w:r>
    </w:p>
    <w:p w14:paraId="2ED5D75B" w14:textId="77777777" w:rsidR="005A4EDE" w:rsidRDefault="005A4EDE" w:rsidP="005A4EDE">
      <w:pPr>
        <w:rPr>
          <w:rFonts w:ascii="Trebuchet MS" w:eastAsiaTheme="minorEastAsia" w:hAnsi="Trebuchet MS"/>
        </w:rPr>
      </w:pPr>
      <w:r>
        <w:rPr>
          <w:rFonts w:ascii="Trebuchet MS" w:eastAsiaTheme="minorEastAsia" w:hAnsi="Trebuchet MS"/>
        </w:rPr>
        <w:t>\floatfoot{}</w:t>
      </w:r>
    </w:p>
    <w:p w14:paraId="5CB3902E" w14:textId="77777777" w:rsidR="005A4EDE" w:rsidRDefault="005A4EDE" w:rsidP="005A4EDE">
      <w:pPr>
        <w:rPr>
          <w:rFonts w:ascii="Trebuchet MS" w:eastAsiaTheme="minorEastAsia" w:hAnsi="Trebuchet MS"/>
        </w:rPr>
      </w:pPr>
      <w:r>
        <w:rPr>
          <w:rFonts w:ascii="Trebuchet MS" w:eastAsiaTheme="minorEastAsia" w:hAnsi="Trebuchet MS"/>
        </w:rPr>
        <w:t>\end{figure}</w:t>
      </w:r>
    </w:p>
    <w:p w14:paraId="5CC4A33E" w14:textId="7FEB3DE1" w:rsidR="0091059F" w:rsidRDefault="0091059F" w:rsidP="0091059F">
      <w:pPr>
        <w:rPr>
          <w:rFonts w:ascii="Trebuchet MS" w:eastAsiaTheme="minorEastAsia" w:hAnsi="Trebuchet MS"/>
        </w:rPr>
      </w:pPr>
    </w:p>
    <w:p w14:paraId="7EB766AC" w14:textId="0FCB1F20" w:rsidR="0091059F" w:rsidRDefault="00B33A12" w:rsidP="0091059F">
      <w:pPr>
        <w:rPr>
          <w:rFonts w:ascii="Trebuchet MS" w:eastAsiaTheme="minorEastAsia" w:hAnsi="Trebuchet MS"/>
        </w:rPr>
      </w:pPr>
      <w:r>
        <w:rPr>
          <w:rFonts w:ascii="Trebuchet MS" w:eastAsiaTheme="minorEastAsia" w:hAnsi="Trebuchet MS"/>
        </w:rPr>
        <w:t>Under the assumption SMRT sequencing errors are random and that inaccurate BQ score estimation is the</w:t>
      </w:r>
      <w:r w:rsidR="006D3E35">
        <w:rPr>
          <w:rFonts w:ascii="Trebuchet MS" w:eastAsiaTheme="minorEastAsia" w:hAnsi="Trebuchet MS"/>
        </w:rPr>
        <w:t xml:space="preserve"> main</w:t>
      </w:r>
      <w:r>
        <w:rPr>
          <w:rFonts w:ascii="Trebuchet MS" w:eastAsiaTheme="minorEastAsia" w:hAnsi="Trebuchet MS"/>
        </w:rPr>
        <w:t xml:space="preserve"> source of false positive mutations. To test this hypothesis, CCS bases with unanimous support from</w:t>
      </w:r>
      <w:r w:rsidR="006D3E35">
        <w:rPr>
          <w:rFonts w:ascii="Trebuchet MS" w:eastAsiaTheme="minorEastAsia" w:hAnsi="Trebuchet MS"/>
        </w:rPr>
        <w:t xml:space="preserve"> </w:t>
      </w:r>
      <w:r>
        <w:rPr>
          <w:rFonts w:ascii="Trebuchet MS" w:eastAsiaTheme="minorEastAsia" w:hAnsi="Trebuchet MS"/>
        </w:rPr>
        <w:t>subreads were identified and were used for somatic mutation detection (Methods).</w:t>
      </w:r>
      <w:r w:rsidR="006D3E35">
        <w:rPr>
          <w:rFonts w:ascii="Trebuchet MS" w:eastAsiaTheme="minorEastAsia" w:hAnsi="Trebuchet MS"/>
        </w:rPr>
        <w:t xml:space="preserve"> The expected mutational spectrum was recovered from the cord blood granulocyte sample, suggesting that in accurate BQ score estimation and not sequencing error is the primary source of false positive mutations </w:t>
      </w:r>
      <w:r w:rsidR="009816BD">
        <w:rPr>
          <w:rFonts w:ascii="Trebuchet MS" w:eastAsiaTheme="minorEastAsia" w:hAnsi="Trebuchet MS"/>
        </w:rPr>
        <w:t xml:space="preserve">(Figure </w:t>
      </w:r>
      <w:r w:rsidR="00ED6F8A">
        <w:rPr>
          <w:rFonts w:ascii="Trebuchet MS" w:eastAsiaTheme="minorEastAsia" w:hAnsi="Trebuchet MS"/>
        </w:rPr>
        <w:t>\</w:t>
      </w:r>
      <w:r w:rsidR="009816BD">
        <w:rPr>
          <w:rFonts w:ascii="Trebuchet MS" w:eastAsiaTheme="minorEastAsia" w:hAnsi="Trebuchet MS"/>
        </w:rPr>
        <w:t>ref{})</w:t>
      </w:r>
      <w:r w:rsidR="0091059F" w:rsidRPr="00C5118A">
        <w:rPr>
          <w:rFonts w:ascii="Trebuchet MS" w:eastAsiaTheme="minorEastAsia" w:hAnsi="Trebuchet MS"/>
        </w:rPr>
        <w:t xml:space="preserve">. </w:t>
      </w:r>
    </w:p>
    <w:p w14:paraId="5FC87976" w14:textId="77777777" w:rsidR="00B33A12" w:rsidRPr="00C5118A" w:rsidRDefault="00B33A12" w:rsidP="0091059F">
      <w:pPr>
        <w:rPr>
          <w:rFonts w:ascii="Trebuchet MS" w:hAnsi="Trebuchet MS"/>
        </w:rPr>
      </w:pPr>
    </w:p>
    <w:p w14:paraId="6B5902A5" w14:textId="77777777" w:rsidR="00B33A12" w:rsidRDefault="00B33A12" w:rsidP="00B33A12">
      <w:pPr>
        <w:rPr>
          <w:rFonts w:ascii="Trebuchet MS" w:eastAsiaTheme="minorEastAsia" w:hAnsi="Trebuchet MS"/>
        </w:rPr>
      </w:pPr>
      <w:r>
        <w:rPr>
          <w:rFonts w:ascii="Trebuchet MS" w:eastAsiaTheme="minorEastAsia" w:hAnsi="Trebuchet MS"/>
        </w:rPr>
        <w:lastRenderedPageBreak/>
        <w:t>\begin{figure}</w:t>
      </w:r>
    </w:p>
    <w:p w14:paraId="50C7605D" w14:textId="77777777" w:rsidR="00B33A12" w:rsidRDefault="00B33A12" w:rsidP="00B33A12">
      <w:pPr>
        <w:rPr>
          <w:rFonts w:ascii="Trebuchet MS" w:eastAsiaTheme="minorEastAsia" w:hAnsi="Trebuchet MS"/>
        </w:rPr>
      </w:pPr>
      <w:r>
        <w:rPr>
          <w:rFonts w:ascii="Trebuchet MS" w:eastAsiaTheme="minorEastAsia" w:hAnsi="Trebuchet MS"/>
        </w:rPr>
        <w:t>\caption{}</w:t>
      </w:r>
    </w:p>
    <w:p w14:paraId="0BC8A355" w14:textId="77777777" w:rsidR="00B33A12" w:rsidRDefault="00B33A12" w:rsidP="00B33A12">
      <w:pPr>
        <w:rPr>
          <w:rFonts w:ascii="Trebuchet MS" w:eastAsiaTheme="minorEastAsia" w:hAnsi="Trebuchet MS"/>
        </w:rPr>
      </w:pPr>
      <w:r>
        <w:rPr>
          <w:rFonts w:ascii="Trebuchet MS" w:eastAsiaTheme="minorEastAsia" w:hAnsi="Trebuchet MS"/>
        </w:rPr>
        <w:t>\floatfoot{}</w:t>
      </w:r>
    </w:p>
    <w:p w14:paraId="2B2EBBA9" w14:textId="77777777" w:rsidR="00B33A12" w:rsidRDefault="00B33A12" w:rsidP="00B33A12">
      <w:pPr>
        <w:rPr>
          <w:rFonts w:ascii="Trebuchet MS" w:eastAsiaTheme="minorEastAsia" w:hAnsi="Trebuchet MS"/>
        </w:rPr>
      </w:pPr>
      <w:r>
        <w:rPr>
          <w:rFonts w:ascii="Trebuchet MS" w:eastAsiaTheme="minorEastAsia" w:hAnsi="Trebuchet MS"/>
        </w:rPr>
        <w:t>\end{figure}</w:t>
      </w:r>
    </w:p>
    <w:p w14:paraId="711B12B0" w14:textId="2CBF88D0" w:rsidR="0091059F" w:rsidRDefault="0091059F" w:rsidP="00C00019">
      <w:pPr>
        <w:rPr>
          <w:rFonts w:ascii="Trebuchet MS" w:eastAsiaTheme="minorEastAsia" w:hAnsi="Trebuchet MS"/>
        </w:rPr>
      </w:pPr>
    </w:p>
    <w:p w14:paraId="4AF04DA2" w14:textId="77777777" w:rsidR="00B33A12" w:rsidRPr="00C5118A" w:rsidRDefault="00B33A12" w:rsidP="00C00019">
      <w:pPr>
        <w:rPr>
          <w:rFonts w:ascii="Trebuchet MS" w:eastAsiaTheme="minorEastAsia" w:hAnsi="Trebuchet MS"/>
        </w:rPr>
      </w:pPr>
    </w:p>
    <w:p w14:paraId="1D97CF64" w14:textId="77777777" w:rsidR="001C4563" w:rsidRPr="00C5118A" w:rsidRDefault="001C4563" w:rsidP="001C4563">
      <w:pPr>
        <w:rPr>
          <w:rFonts w:ascii="Trebuchet MS" w:eastAsiaTheme="minorEastAsia" w:hAnsi="Trebuchet MS"/>
          <w:b/>
          <w:bCs/>
        </w:rPr>
      </w:pPr>
      <w:r w:rsidRPr="00C5118A">
        <w:rPr>
          <w:rFonts w:ascii="Trebuchet MS" w:eastAsiaTheme="minorEastAsia" w:hAnsi="Trebuchet MS"/>
          <w:b/>
          <w:bCs/>
        </w:rPr>
        <w:t>\section{Conclusion}</w:t>
      </w:r>
    </w:p>
    <w:p w14:paraId="63FBFDC7" w14:textId="77777777" w:rsidR="001C4563" w:rsidRPr="00C5118A" w:rsidRDefault="001C4563" w:rsidP="001C4563">
      <w:pPr>
        <w:rPr>
          <w:rFonts w:ascii="Trebuchet MS" w:eastAsiaTheme="minorEastAsia" w:hAnsi="Trebuchet MS"/>
        </w:rPr>
      </w:pPr>
    </w:p>
    <w:p w14:paraId="52EA2C58" w14:textId="1123EA3D" w:rsidR="00A30DFF" w:rsidRDefault="001C4563" w:rsidP="00A30DFF">
      <w:pPr>
        <w:rPr>
          <w:rFonts w:ascii="Trebuchet MS" w:eastAsiaTheme="minorEastAsia" w:hAnsi="Trebuchet MS"/>
        </w:rPr>
      </w:pPr>
      <w:r w:rsidRPr="00C5118A">
        <w:rPr>
          <w:rFonts w:ascii="Trebuchet MS" w:eastAsiaTheme="minorEastAsia" w:hAnsi="Trebuchet MS"/>
        </w:rPr>
        <w:t xml:space="preserve">Here, I </w:t>
      </w:r>
      <w:r w:rsidR="0047106B">
        <w:rPr>
          <w:rFonts w:ascii="Trebuchet MS" w:eastAsiaTheme="minorEastAsia" w:hAnsi="Trebuchet MS"/>
        </w:rPr>
        <w:t>determined that Q93 CCS bases have base accuracy that ranges from Q60 to Q90 depending on the substitution and the trinucleotide sequence context</w:t>
      </w:r>
      <w:r w:rsidR="00A30DFF">
        <w:rPr>
          <w:rFonts w:ascii="Trebuchet MS" w:eastAsiaTheme="minorEastAsia" w:hAnsi="Trebuchet MS"/>
        </w:rPr>
        <w:t xml:space="preserve">. Hence, a subset of CCS bases has </w:t>
      </w:r>
      <w:r w:rsidRPr="00C5118A">
        <w:rPr>
          <w:rFonts w:ascii="Trebuchet MS" w:eastAsiaTheme="minorEastAsia" w:hAnsi="Trebuchet MS"/>
        </w:rPr>
        <w:t>sufficient base accuracy to enable single molecule somatic mutation detection</w:t>
      </w:r>
      <w:r w:rsidR="00A30DFF">
        <w:rPr>
          <w:rFonts w:ascii="Trebuchet MS" w:eastAsiaTheme="minorEastAsia" w:hAnsi="Trebuchet MS"/>
        </w:rPr>
        <w:t>. I use samples with single ongoing somatic mutational processes to demonstrate that single molecule somatic mutation detection is indeed possible with CCS reads and that m</w:t>
      </w:r>
      <w:r w:rsidR="00A30DFF" w:rsidRPr="00C5118A">
        <w:rPr>
          <w:rFonts w:ascii="Trebuchet MS" w:eastAsiaTheme="minorEastAsia" w:hAnsi="Trebuchet MS"/>
        </w:rPr>
        <w:t xml:space="preserve">utational spectrum produced from </w:t>
      </w:r>
      <w:r w:rsidR="00A30DFF">
        <w:rPr>
          <w:rFonts w:ascii="Trebuchet MS" w:eastAsiaTheme="minorEastAsia" w:hAnsi="Trebuchet MS"/>
        </w:rPr>
        <w:t xml:space="preserve">the </w:t>
      </w:r>
      <w:r w:rsidR="00A30DFF" w:rsidRPr="00C5118A">
        <w:rPr>
          <w:rFonts w:ascii="Trebuchet MS" w:eastAsiaTheme="minorEastAsia" w:hAnsi="Trebuchet MS"/>
        </w:rPr>
        <w:t>aggregate of somatic mutations is concordant with the expected mutational signature from each positive control sample</w:t>
      </w:r>
      <w:r w:rsidR="00A30DFF">
        <w:rPr>
          <w:rFonts w:ascii="Trebuchet MS" w:eastAsiaTheme="minorEastAsia" w:hAnsi="Trebuchet MS"/>
        </w:rPr>
        <w:t xml:space="preserve">. </w:t>
      </w:r>
      <w:r w:rsidR="004A1BF8">
        <w:rPr>
          <w:rFonts w:ascii="Trebuchet MS" w:eastAsiaTheme="minorEastAsia" w:hAnsi="Trebuchet MS"/>
        </w:rPr>
        <w:t xml:space="preserve">In addition, I also show that inaccurate BQ score estimation to be the primary source of false positive mutations and that BQ score can be recalibrated to address this issue. </w:t>
      </w:r>
    </w:p>
    <w:p w14:paraId="61DDF8AB" w14:textId="2BC0C0E4" w:rsidR="004A5800" w:rsidRPr="00C5118A" w:rsidRDefault="004A5800" w:rsidP="00C00019">
      <w:pPr>
        <w:rPr>
          <w:rFonts w:ascii="Trebuchet MS" w:eastAsiaTheme="minorEastAsia" w:hAnsi="Trebuchet MS"/>
        </w:rPr>
      </w:pPr>
    </w:p>
    <w:p w14:paraId="7D48517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\section{Materials and Methods}</w:t>
      </w:r>
    </w:p>
    <w:p w14:paraId="5A6A4F2B" w14:textId="77777777" w:rsidR="004A5800" w:rsidRPr="00C5118A" w:rsidRDefault="004A5800" w:rsidP="004A5800">
      <w:pPr>
        <w:rPr>
          <w:rFonts w:ascii="Trebuchet MS" w:eastAsiaTheme="minorEastAsia" w:hAnsi="Trebuchet MS"/>
        </w:rPr>
      </w:pPr>
    </w:p>
    <w:p w14:paraId="3B6C1816"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library preparation and sequencing}</w:t>
      </w:r>
    </w:p>
    <w:p w14:paraId="3CE4DA4F" w14:textId="2C4177EB" w:rsidR="004A5800" w:rsidRDefault="004A5800" w:rsidP="004A5800">
      <w:pPr>
        <w:rPr>
          <w:rFonts w:ascii="Trebuchet MS" w:eastAsiaTheme="minorEastAsia" w:hAnsi="Trebuchet MS"/>
        </w:rPr>
      </w:pPr>
    </w:p>
    <w:p w14:paraId="35A1ADC3" w14:textId="53788EE9" w:rsidR="004A3C39" w:rsidRDefault="004A3C39" w:rsidP="004A5800">
      <w:pPr>
        <w:rPr>
          <w:rFonts w:ascii="Trebuchet MS" w:eastAsiaTheme="minorEastAsia" w:hAnsi="Trebuchet MS"/>
        </w:rPr>
      </w:pPr>
    </w:p>
    <w:p w14:paraId="3297EC21" w14:textId="557B8869" w:rsidR="004A5800" w:rsidRPr="001E1D20" w:rsidRDefault="004A3C39" w:rsidP="001E1D20">
      <w:pPr>
        <w:rPr>
          <w:rFonts w:ascii="Trebuchet MS" w:hAnsi="Trebuchet MS"/>
        </w:rPr>
      </w:pPr>
      <w:r w:rsidRPr="001E1D20">
        <w:rPr>
          <w:rFonts w:ascii="Trebuchet MS" w:eastAsiaTheme="minorEastAsia" w:hAnsi="Trebuchet MS"/>
        </w:rPr>
        <w:t xml:space="preserve">BC-1 and HT-115 cell lines were cultured at 37 </w:t>
      </w:r>
      <w:r w:rsidRPr="001E1D20">
        <w:rPr>
          <w:rFonts w:ascii="Trebuchet MS" w:hAnsi="Trebuchet MS"/>
        </w:rPr>
        <w:t xml:space="preserve">\textcelsius, 5\% CO2 </w:t>
      </w:r>
      <w:r w:rsidRPr="001E1D20">
        <w:rPr>
          <w:rFonts w:ascii="Trebuchet MS" w:eastAsiaTheme="minorEastAsia" w:hAnsi="Trebuchet MS"/>
        </w:rPr>
        <w:t>in RPMI and DMEM media, respectively, supplemented with 5\% fetal bovine serum and penicillin</w:t>
      </w:r>
      <w:r w:rsidR="005E4E57" w:rsidRPr="001E1D20">
        <w:rPr>
          <w:rFonts w:ascii="Trebuchet MS" w:eastAsiaTheme="minorEastAsia" w:hAnsi="Trebuchet MS"/>
        </w:rPr>
        <w:t xml:space="preserve">. </w:t>
      </w:r>
      <w:r w:rsidR="004A5800" w:rsidRPr="001E1D20">
        <w:rPr>
          <w:rFonts w:ascii="Trebuchet MS" w:eastAsiaTheme="minorEastAsia" w:hAnsi="Trebuchet MS"/>
        </w:rPr>
        <w:t xml:space="preserve">Umbilical blood </w:t>
      </w:r>
      <w:r w:rsidRPr="001E1D20">
        <w:rPr>
          <w:rFonts w:ascii="Trebuchet MS" w:eastAsiaTheme="minorEastAsia" w:hAnsi="Trebuchet MS"/>
        </w:rPr>
        <w:t xml:space="preserve">from a </w:t>
      </w:r>
      <w:r w:rsidR="001748ED" w:rsidRPr="001E1D20">
        <w:rPr>
          <w:rFonts w:ascii="Trebuchet MS" w:eastAsiaTheme="minorEastAsia" w:hAnsi="Trebuchet MS"/>
        </w:rPr>
        <w:t>newborn</w:t>
      </w:r>
      <w:r w:rsidRPr="001E1D20">
        <w:rPr>
          <w:rFonts w:ascii="Trebuchet MS" w:eastAsiaTheme="minorEastAsia" w:hAnsi="Trebuchet MS"/>
        </w:rPr>
        <w:t xml:space="preserve"> female</w:t>
      </w:r>
      <w:r w:rsidR="005E4E57" w:rsidRPr="001E1D20">
        <w:rPr>
          <w:rFonts w:ascii="Trebuchet MS" w:eastAsiaTheme="minorEastAsia" w:hAnsi="Trebuchet MS"/>
        </w:rPr>
        <w:t xml:space="preserve"> </w:t>
      </w:r>
      <w:r w:rsidR="004A5800" w:rsidRPr="001E1D20">
        <w:rPr>
          <w:rFonts w:ascii="Trebuchet MS" w:eastAsiaTheme="minorEastAsia" w:hAnsi="Trebuchet MS"/>
        </w:rPr>
        <w:t xml:space="preserve">(PD47269d) and peripheral blood sample of an 82-year-old female </w:t>
      </w:r>
      <w:r w:rsidR="005E4E57" w:rsidRPr="001E1D20">
        <w:rPr>
          <w:rFonts w:ascii="Trebuchet MS" w:eastAsiaTheme="minorEastAsia" w:hAnsi="Trebuchet MS"/>
        </w:rPr>
        <w:t>(</w:t>
      </w:r>
      <w:r w:rsidR="004A5800" w:rsidRPr="001E1D20">
        <w:rPr>
          <w:rFonts w:ascii="Trebuchet MS" w:eastAsiaTheme="minorEastAsia" w:hAnsi="Trebuchet MS"/>
        </w:rPr>
        <w:t>PD48473b) were collected in 40-60mL lithium-heparin tubes and blood granulocytes were subsequently isolated using Lymphophorep. High molecular weight (HMW) DNA from BC-1 and HT-115 cell line and PD47269d and PD484873b blood granulocytes were extracted using Qiagen MagAttract HMW DNA extraction kit (</w:t>
      </w:r>
      <w:r w:rsidR="004A5800" w:rsidRPr="001E1D20">
        <w:rPr>
          <w:rFonts w:ascii="Trebuchet MS" w:hAnsi="Trebuchet MS"/>
        </w:rPr>
        <w:t>67563</w:t>
      </w:r>
      <w:r w:rsidR="004A5800" w:rsidRPr="001E1D20">
        <w:rPr>
          <w:rFonts w:ascii="Trebuchet MS" w:eastAsiaTheme="minorEastAsia" w:hAnsi="Trebuchet MS"/>
        </w:rPr>
        <w:t>) and sheared to 16-20kb DNA fragments using Megaruptor 3 system (</w:t>
      </w:r>
      <w:r w:rsidR="001748ED" w:rsidRPr="001E1D20">
        <w:rPr>
          <w:rFonts w:ascii="Trebuchet MS" w:hAnsi="Trebuchet MS"/>
        </w:rPr>
        <w:t>B06010003</w:t>
      </w:r>
      <w:r w:rsidR="004A5800" w:rsidRPr="001E1D20">
        <w:rPr>
          <w:rFonts w:ascii="Trebuchet MS" w:eastAsiaTheme="minorEastAsia" w:hAnsi="Trebuchet MS"/>
        </w:rPr>
        <w:t xml:space="preserve">) with speed setting </w:t>
      </w:r>
      <w:r w:rsidR="001748ED" w:rsidRPr="001E1D20">
        <w:rPr>
          <w:rFonts w:ascii="Trebuchet MS" w:eastAsiaTheme="minorEastAsia" w:hAnsi="Trebuchet MS"/>
        </w:rPr>
        <w:t>30</w:t>
      </w:r>
      <w:r w:rsidR="004A5800" w:rsidRPr="001E1D20">
        <w:rPr>
          <w:rFonts w:ascii="Trebuchet MS" w:eastAsiaTheme="minorEastAsia" w:hAnsi="Trebuchet MS"/>
        </w:rPr>
        <w:t>. CCS sequencing libraries were constructed according to the</w:t>
      </w:r>
      <w:r w:rsidR="00245BA5" w:rsidRPr="001E1D20">
        <w:rPr>
          <w:rFonts w:ascii="Trebuchet MS" w:eastAsiaTheme="minorEastAsia" w:hAnsi="Trebuchet MS"/>
        </w:rPr>
        <w:t xml:space="preserve"> </w:t>
      </w:r>
      <w:r w:rsidR="004A5800" w:rsidRPr="001E1D20">
        <w:rPr>
          <w:rFonts w:ascii="Trebuchet MS" w:eastAsiaTheme="minorEastAsia" w:hAnsi="Trebuchet MS"/>
        </w:rPr>
        <w:t xml:space="preserve">CCS library preparation protocol </w:t>
      </w:r>
      <w:r w:rsidR="001E1D20" w:rsidRPr="001E1D20">
        <w:rPr>
          <w:rFonts w:ascii="Trebuchet MS" w:eastAsiaTheme="minorEastAsia" w:hAnsi="Trebuchet MS"/>
        </w:rPr>
        <w:t>1.0 (</w:t>
      </w:r>
      <w:r w:rsidR="001E1D20" w:rsidRPr="001E1D20">
        <w:rPr>
          <w:rFonts w:ascii="Trebuchet MS" w:hAnsi="Trebuchet MS"/>
        </w:rPr>
        <w:t>100-222-300</w:t>
      </w:r>
      <w:r w:rsidR="001E1D20" w:rsidRPr="001E1D20">
        <w:rPr>
          <w:rFonts w:ascii="Trebuchet MS" w:eastAsiaTheme="minorEastAsia" w:hAnsi="Trebuchet MS"/>
        </w:rPr>
        <w:t>)</w:t>
      </w:r>
      <w:r w:rsidR="004A5800" w:rsidRPr="001E1D20">
        <w:rPr>
          <w:rFonts w:ascii="Trebuchet MS" w:eastAsiaTheme="minorEastAsia" w:hAnsi="Trebuchet MS"/>
        </w:rPr>
        <w:t xml:space="preserve">, and the libraries were sequenced using </w:t>
      </w:r>
      <w:r w:rsidR="0024650B" w:rsidRPr="001E1D20">
        <w:rPr>
          <w:rFonts w:ascii="Trebuchet MS" w:eastAsiaTheme="minorEastAsia" w:hAnsi="Trebuchet MS"/>
        </w:rPr>
        <w:t xml:space="preserve">a </w:t>
      </w:r>
      <w:r w:rsidR="004A5800" w:rsidRPr="001E1D20">
        <w:rPr>
          <w:rFonts w:ascii="Trebuchet MS" w:eastAsiaTheme="minorEastAsia" w:hAnsi="Trebuchet MS"/>
        </w:rPr>
        <w:t xml:space="preserve">Sequel IIe instrument at the Wellcome Sanger Institute. </w:t>
      </w:r>
    </w:p>
    <w:p w14:paraId="0D247336" w14:textId="77777777" w:rsidR="004A5800" w:rsidRPr="00C5118A" w:rsidRDefault="004A5800" w:rsidP="004A5800">
      <w:pPr>
        <w:rPr>
          <w:rFonts w:ascii="Trebuchet MS" w:eastAsiaTheme="minorEastAsia" w:hAnsi="Trebuchet MS"/>
          <w:b/>
          <w:bCs/>
          <w:lang w:val="en-US"/>
        </w:rPr>
      </w:pPr>
    </w:p>
    <w:p w14:paraId="4A6488CD"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read alignment and germline mutation detection}</w:t>
      </w:r>
    </w:p>
    <w:p w14:paraId="0DE1046E"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rPr>
        <w:t>CCS reads with adapter sequences were identified with HiFiAdapterFilt \cite{Sim2022-pi} and were removed from downstream sequence analysis. CCS reads were aligned to the human reference genome (b37 and grch38) with minimap2 (version 2.24-r1155-dirty) with default parameters for CCS read alignment (-ax map-hifi --cs=short) \cite{Li2018-am} and primary alignments were selected, compressed, merged, and sorted with samtools (version 1.6) \cite{Li2009-qp}. Germline SNPs and indels were detected with deepvariant (version 1.1.0) \cite{Poplin2018-ub}. VCF files were compressed and indexed with tabix \cite{Li2011-zj} and left aligned and normalised with bcftools (version 1.17-7-g097bda6) \cite{Li2011-ag}</w:t>
      </w:r>
    </w:p>
    <w:p w14:paraId="0C73AF47" w14:textId="77777777" w:rsidR="004A5800" w:rsidRPr="00C5118A" w:rsidRDefault="004A5800" w:rsidP="004A5800">
      <w:pPr>
        <w:rPr>
          <w:rFonts w:ascii="Trebuchet MS" w:eastAsiaTheme="minorEastAsia" w:hAnsi="Trebuchet MS"/>
        </w:rPr>
      </w:pPr>
    </w:p>
    <w:p w14:paraId="4D17FCED" w14:textId="4AAEA4CF" w:rsidR="004A5800" w:rsidRPr="00C5118A" w:rsidRDefault="004A5800" w:rsidP="004A5800">
      <w:pPr>
        <w:rPr>
          <w:rFonts w:ascii="Trebuchet MS" w:eastAsiaTheme="minorEastAsia" w:hAnsi="Trebuchet MS"/>
          <w:b/>
          <w:bCs/>
          <w:lang w:val="en-US"/>
        </w:rPr>
      </w:pPr>
      <w:r w:rsidRPr="00C5118A">
        <w:rPr>
          <w:rFonts w:ascii="Trebuchet MS" w:eastAsiaTheme="minorEastAsia" w:hAnsi="Trebuchet MS"/>
          <w:b/>
          <w:bCs/>
          <w:lang w:val="en-US"/>
        </w:rPr>
        <w:t>\subsection{CCS empirical base quality</w:t>
      </w:r>
      <w:r w:rsidR="00E4035C">
        <w:rPr>
          <w:rFonts w:ascii="Trebuchet MS" w:eastAsiaTheme="minorEastAsia" w:hAnsi="Trebuchet MS"/>
          <w:b/>
          <w:bCs/>
          <w:lang w:val="en-US"/>
        </w:rPr>
        <w:t xml:space="preserve"> score</w:t>
      </w:r>
      <w:r w:rsidRPr="00C5118A">
        <w:rPr>
          <w:rFonts w:ascii="Trebuchet MS" w:eastAsiaTheme="minorEastAsia" w:hAnsi="Trebuchet MS"/>
          <w:b/>
          <w:bCs/>
          <w:lang w:val="en-US"/>
        </w:rPr>
        <w:t xml:space="preserve"> calculation}</w:t>
      </w:r>
    </w:p>
    <w:p w14:paraId="2C4EEA8A" w14:textId="77777777" w:rsidR="004A5800" w:rsidRPr="00C5118A" w:rsidRDefault="004A5800" w:rsidP="004A5800">
      <w:pPr>
        <w:rPr>
          <w:rFonts w:ascii="Trebuchet MS" w:eastAsiaTheme="minorEastAsia" w:hAnsi="Trebuchet MS"/>
          <w:lang w:val="en-US"/>
        </w:rPr>
      </w:pPr>
    </w:p>
    <w:p w14:paraId="6A886CD3" w14:textId="038BD523" w:rsidR="004A5800" w:rsidRPr="00C5118A" w:rsidRDefault="004A5800" w:rsidP="004A5800">
      <w:pPr>
        <w:rPr>
          <w:rFonts w:ascii="Trebuchet MS" w:eastAsiaTheme="minorEastAsia" w:hAnsi="Trebuchet MS"/>
        </w:rPr>
      </w:pPr>
      <w:r w:rsidRPr="00C5118A">
        <w:rPr>
          <w:rFonts w:ascii="Trebuchet MS" w:eastAsiaTheme="minorEastAsia" w:hAnsi="Trebuchet MS"/>
        </w:rPr>
        <w:t>To assess the potential for somatic mutation detection with CCS reads, the accuracy of the BQ score estimate w</w:t>
      </w:r>
      <w:r w:rsidR="000472F0">
        <w:rPr>
          <w:rFonts w:ascii="Trebuchet MS" w:eastAsiaTheme="minorEastAsia" w:hAnsi="Trebuchet MS"/>
        </w:rPr>
        <w:t>as</w:t>
      </w:r>
      <w:r w:rsidRPr="00C5118A">
        <w:rPr>
          <w:rFonts w:ascii="Trebuchet MS" w:eastAsiaTheme="minorEastAsia" w:hAnsi="Trebuchet MS"/>
        </w:rPr>
        <w:t xml:space="preserve"> assessed using CCS reads from cord blood granulocytes. The number of matches and mismatches were counted for each BQ score to calculate the empirical BQ score.</w:t>
      </w:r>
      <w:r w:rsidR="00896931">
        <w:rPr>
          <w:rFonts w:ascii="Trebuchet MS" w:eastAsiaTheme="minorEastAsia" w:hAnsi="Trebuchet MS"/>
        </w:rPr>
        <w:t xml:space="preserve"> R</w:t>
      </w:r>
      <w:r w:rsidRPr="00C5118A">
        <w:rPr>
          <w:rFonts w:ascii="Trebuchet MS" w:eastAsiaTheme="minorEastAsia" w:hAnsi="Trebuchet MS"/>
        </w:rPr>
        <w:t xml:space="preserve">eference allele and germline SNPs </w:t>
      </w:r>
      <w:r w:rsidR="00896931">
        <w:rPr>
          <w:rFonts w:ascii="Trebuchet MS" w:eastAsiaTheme="minorEastAsia" w:hAnsi="Trebuchet MS"/>
        </w:rPr>
        <w:t xml:space="preserve">were considered </w:t>
      </w:r>
      <w:r w:rsidRPr="00C5118A">
        <w:rPr>
          <w:rFonts w:ascii="Trebuchet MS" w:eastAsiaTheme="minorEastAsia" w:hAnsi="Trebuchet MS"/>
        </w:rPr>
        <w:t>as matche</w:t>
      </w:r>
      <w:r w:rsidR="00D72069">
        <w:rPr>
          <w:rFonts w:ascii="Trebuchet MS" w:eastAsiaTheme="minorEastAsia" w:hAnsi="Trebuchet MS"/>
        </w:rPr>
        <w:t>s, while all other</w:t>
      </w:r>
      <w:r w:rsidRPr="00C5118A">
        <w:rPr>
          <w:rFonts w:ascii="Trebuchet MS" w:eastAsiaTheme="minorEastAsia" w:hAnsi="Trebuchet MS"/>
        </w:rPr>
        <w:t xml:space="preserve"> SBS</w:t>
      </w:r>
      <w:r w:rsidR="00D72069">
        <w:rPr>
          <w:rFonts w:ascii="Trebuchet MS" w:eastAsiaTheme="minorEastAsia" w:hAnsi="Trebuchet MS"/>
        </w:rPr>
        <w:t xml:space="preserve"> were classified</w:t>
      </w:r>
      <w:r w:rsidRPr="00C5118A">
        <w:rPr>
          <w:rFonts w:ascii="Trebuchet MS" w:eastAsiaTheme="minorEastAsia" w:hAnsi="Trebuchet MS"/>
        </w:rPr>
        <w:t xml:space="preserve"> as mismatches. Germline mutation detection using himut is described below. </w:t>
      </w:r>
      <w:r w:rsidR="007F3822">
        <w:rPr>
          <w:rFonts w:ascii="Trebuchet MS" w:eastAsiaTheme="minorEastAsia" w:hAnsi="Trebuchet MS"/>
        </w:rPr>
        <w:t>G</w:t>
      </w:r>
      <w:r w:rsidRPr="00C5118A">
        <w:rPr>
          <w:rFonts w:ascii="Trebuchet MS" w:eastAsiaTheme="minorEastAsia" w:hAnsi="Trebuchet MS"/>
        </w:rPr>
        <w:t>ermline SNPs with genotype quality (GQ) score below 20 and read depth above maximum depth threshold $4d + \sqrt{d}$, where $d$ is the average read depth,</w:t>
      </w:r>
      <w:r w:rsidR="007F3822">
        <w:rPr>
          <w:rFonts w:ascii="Trebuchet MS" w:eastAsiaTheme="minorEastAsia" w:hAnsi="Trebuchet MS"/>
        </w:rPr>
        <w:t xml:space="preserve"> were excluded</w:t>
      </w:r>
      <w:r w:rsidRPr="00C5118A">
        <w:rPr>
          <w:rFonts w:ascii="Trebuchet MS" w:eastAsiaTheme="minorEastAsia" w:hAnsi="Trebuchet MS"/>
        </w:rPr>
        <w:t xml:space="preserve"> from analysis. Phred-scaled quality scores </w:t>
      </w:r>
      <w:r w:rsidR="00E4035C">
        <w:rPr>
          <w:rFonts w:ascii="Trebuchet MS" w:eastAsiaTheme="minorEastAsia" w:hAnsi="Trebuchet MS"/>
        </w:rPr>
        <w:t xml:space="preserve">were calculated based on the number of matches and mismatches </w:t>
      </w:r>
      <w:r w:rsidR="00E4035C">
        <w:rPr>
          <w:rFonts w:ascii="Trebuchet MS" w:eastAsiaTheme="minorEastAsia" w:hAnsi="Trebuchet MS"/>
        </w:rPr>
        <w:t>each BQ score</w:t>
      </w:r>
      <w:r w:rsidR="00E4035C">
        <w:rPr>
          <w:rFonts w:ascii="Trebuchet MS" w:eastAsiaTheme="minorEastAsia" w:hAnsi="Trebuchet MS"/>
        </w:rPr>
        <w:t xml:space="preserve"> \</w:t>
      </w:r>
      <w:r w:rsidRPr="00C5118A">
        <w:rPr>
          <w:rFonts w:ascii="Trebuchet MS" w:eastAsiaTheme="minorEastAsia" w:hAnsi="Trebuchet MS"/>
        </w:rPr>
        <w:t>ref{eq:1}:</w:t>
      </w:r>
    </w:p>
    <w:p w14:paraId="0EC3B971" w14:textId="77777777" w:rsidR="004A5800" w:rsidRPr="00C5118A" w:rsidRDefault="004A5800" w:rsidP="004A5800">
      <w:pPr>
        <w:rPr>
          <w:rFonts w:ascii="Trebuchet MS" w:eastAsiaTheme="minorEastAsia" w:hAnsi="Trebuchet MS"/>
        </w:rPr>
      </w:pPr>
    </w:p>
    <w:p w14:paraId="05ADCEE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w:t>
      </w:r>
    </w:p>
    <w:p w14:paraId="77E796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\text{empirical BQ} = -10 \times \log_{10} \Big( \frac{\text{mismatch count}}{\text{match count}} \Big)</w:t>
      </w:r>
    </w:p>
    <w:p w14:paraId="0A88DF7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3FF0E212" w14:textId="77777777" w:rsidR="004A5800" w:rsidRPr="00C5118A" w:rsidRDefault="004A5800" w:rsidP="004A5800">
      <w:pPr>
        <w:rPr>
          <w:rFonts w:ascii="Trebuchet MS" w:eastAsiaTheme="minorEastAsia" w:hAnsi="Trebuchet MS"/>
        </w:rPr>
      </w:pPr>
    </w:p>
    <w:p w14:paraId="171D953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\subsection{Germline and somatic mutation detection}</w:t>
      </w:r>
    </w:p>
    <w:p w14:paraId="64F26686" w14:textId="45394239" w:rsidR="004A5800" w:rsidRDefault="004A5800" w:rsidP="004A5800">
      <w:pPr>
        <w:rPr>
          <w:rFonts w:ascii="Trebuchet MS" w:eastAsiaTheme="minorEastAsia" w:hAnsi="Trebuchet MS"/>
        </w:rPr>
      </w:pPr>
    </w:p>
    <w:p w14:paraId="3141B674" w14:textId="39240D51" w:rsidR="00080539" w:rsidRPr="00C5118A" w:rsidRDefault="008B4E08" w:rsidP="00080539">
      <w:pPr>
        <w:rPr>
          <w:rFonts w:ascii="Trebuchet MS" w:eastAsiaTheme="minorEastAsia" w:hAnsi="Trebuchet MS"/>
        </w:rPr>
      </w:pPr>
      <w:r>
        <w:rPr>
          <w:rFonts w:ascii="Trebuchet MS" w:eastAsiaTheme="minorEastAsia" w:hAnsi="Trebuchet MS"/>
        </w:rPr>
        <w:t>To detect germline and somatic mutations from bulk normal tissue, himut leverages CCS read length and base accuracy</w:t>
      </w:r>
      <w:r w:rsidR="000102AC">
        <w:rPr>
          <w:rFonts w:ascii="Trebuchet MS" w:eastAsiaTheme="minorEastAsia" w:hAnsi="Trebuchet MS"/>
        </w:rPr>
        <w:t xml:space="preserve"> for somatic mutation candidate detection and applies a set of hard filters to distinguish potential errors from somatic mutations. </w:t>
      </w:r>
      <w:r w:rsidR="00080539">
        <w:rPr>
          <w:rFonts w:ascii="Trebuchet MS" w:eastAsiaTheme="minorEastAsia" w:hAnsi="Trebuchet MS"/>
        </w:rPr>
        <w:t xml:space="preserve">Himut </w:t>
      </w:r>
      <w:r w:rsidR="00080539" w:rsidRPr="00C5118A">
        <w:rPr>
          <w:rFonts w:ascii="Trebuchet MS" w:eastAsiaTheme="minorEastAsia" w:hAnsi="Trebuchet MS"/>
        </w:rPr>
        <w:t>uses pysam \cite{pysam}, pyfastx \cite{Du2021-ya} and cyvcf2 \cite{Pedersen2017-ld}</w:t>
      </w:r>
      <w:r w:rsidR="00080539">
        <w:rPr>
          <w:rFonts w:ascii="Trebuchet MS" w:eastAsiaTheme="minorEastAsia" w:hAnsi="Trebuchet MS"/>
        </w:rPr>
        <w:t xml:space="preserve"> to </w:t>
      </w:r>
      <w:r w:rsidR="00080539" w:rsidRPr="00C5118A">
        <w:rPr>
          <w:rFonts w:ascii="Trebuchet MS" w:eastAsiaTheme="minorEastAsia" w:hAnsi="Trebuchet MS"/>
        </w:rPr>
        <w:t>process BAM, FASTA/Q and VCF files</w:t>
      </w:r>
      <w:r w:rsidR="00F32532">
        <w:rPr>
          <w:rFonts w:ascii="Trebuchet MS" w:eastAsiaTheme="minorEastAsia" w:hAnsi="Trebuchet MS"/>
        </w:rPr>
        <w:t xml:space="preserve">, respectively. </w:t>
      </w:r>
      <w:r w:rsidR="007234AA">
        <w:rPr>
          <w:rFonts w:ascii="Trebuchet MS" w:eastAsiaTheme="minorEastAsia" w:hAnsi="Trebuchet MS"/>
        </w:rPr>
        <w:t xml:space="preserve">Himut also uses </w:t>
      </w:r>
      <w:r w:rsidR="000472F0">
        <w:rPr>
          <w:rFonts w:ascii="Trebuchet MS" w:eastAsiaTheme="minorEastAsia" w:hAnsi="Trebuchet MS"/>
        </w:rPr>
        <w:t xml:space="preserve">the </w:t>
      </w:r>
      <w:r w:rsidR="00080539" w:rsidRPr="00C5118A">
        <w:rPr>
          <w:rFonts w:ascii="Trebuchet MS" w:eastAsiaTheme="minorEastAsia" w:hAnsi="Trebuchet MS"/>
        </w:rPr>
        <w:t>multiprocessing Python package \cite{}</w:t>
      </w:r>
      <w:r w:rsidR="00847783">
        <w:rPr>
          <w:rFonts w:ascii="Trebuchet MS" w:eastAsiaTheme="minorEastAsia" w:hAnsi="Trebuchet MS"/>
        </w:rPr>
        <w:t xml:space="preserve"> to </w:t>
      </w:r>
      <w:r w:rsidR="00080539" w:rsidRPr="00C5118A">
        <w:rPr>
          <w:rFonts w:ascii="Trebuchet MS" w:eastAsiaTheme="minorEastAsia" w:hAnsi="Trebuchet MS"/>
        </w:rPr>
        <w:t xml:space="preserve">enable parallel processing of </w:t>
      </w:r>
      <w:r w:rsidR="007234AA">
        <w:rPr>
          <w:rFonts w:ascii="Trebuchet MS" w:eastAsiaTheme="minorEastAsia" w:hAnsi="Trebuchet MS"/>
        </w:rPr>
        <w:t>all the</w:t>
      </w:r>
      <w:r w:rsidR="00080539" w:rsidRPr="00C5118A">
        <w:rPr>
          <w:rFonts w:ascii="Trebuchet MS" w:eastAsiaTheme="minorEastAsia" w:hAnsi="Trebuchet MS"/>
        </w:rPr>
        <w:t xml:space="preserve"> chromosomes. </w:t>
      </w:r>
    </w:p>
    <w:p w14:paraId="2619DE98" w14:textId="77777777" w:rsidR="000102AC" w:rsidRPr="00C5118A" w:rsidRDefault="000102AC" w:rsidP="004A5800">
      <w:pPr>
        <w:rPr>
          <w:rFonts w:ascii="Trebuchet MS" w:eastAsiaTheme="minorEastAsia" w:hAnsi="Trebuchet MS"/>
        </w:rPr>
      </w:pPr>
    </w:p>
    <w:p w14:paraId="085ABC77" w14:textId="71C8FC1B" w:rsidR="00903584" w:rsidRDefault="004A5800" w:rsidP="004A5800">
      <w:pPr>
        <w:rPr>
          <w:rFonts w:ascii="Trebuchet MS" w:eastAsiaTheme="minorEastAsia" w:hAnsi="Trebuchet MS"/>
        </w:rPr>
      </w:pPr>
      <w:r w:rsidRPr="00C5118A">
        <w:rPr>
          <w:rFonts w:ascii="Trebuchet MS" w:eastAsiaTheme="minorEastAsia" w:hAnsi="Trebuchet MS"/>
        </w:rPr>
        <w:t>Upon initiation, read alignments are first randomly sampled from each target chromosome to compute the lower and upper bound read length and maximum read depth threshold $4d + \sqrt{d}$ where $d$ is the average read depth</w:t>
      </w:r>
      <w:r w:rsidR="00903584">
        <w:rPr>
          <w:rFonts w:ascii="Trebuchet MS" w:eastAsiaTheme="minorEastAsia" w:hAnsi="Trebuchet MS"/>
        </w:rPr>
        <w:t xml:space="preserve"> \cite{}</w:t>
      </w:r>
      <w:r w:rsidRPr="00C5118A">
        <w:rPr>
          <w:rFonts w:ascii="Trebuchet MS" w:eastAsiaTheme="minorEastAsia" w:hAnsi="Trebuchet MS"/>
        </w:rPr>
        <w:t>.</w:t>
      </w:r>
      <w:r w:rsidR="00B422E4">
        <w:rPr>
          <w:rFonts w:ascii="Trebuchet MS" w:eastAsiaTheme="minorEastAsia" w:hAnsi="Trebuchet MS"/>
        </w:rPr>
        <w:t xml:space="preserve"> </w:t>
      </w:r>
      <w:r w:rsidR="008F10B1">
        <w:rPr>
          <w:rFonts w:ascii="Trebuchet MS" w:eastAsiaTheme="minorEastAsia" w:hAnsi="Trebuchet MS"/>
        </w:rPr>
        <w:t xml:space="preserve">Afterwards, </w:t>
      </w:r>
      <w:r w:rsidR="00C669F2">
        <w:rPr>
          <w:rFonts w:ascii="Trebuchet MS" w:eastAsiaTheme="minorEastAsia" w:hAnsi="Trebuchet MS"/>
        </w:rPr>
        <w:t xml:space="preserve">CCS </w:t>
      </w:r>
      <w:r w:rsidRPr="00C5118A">
        <w:rPr>
          <w:rFonts w:ascii="Trebuchet MS" w:eastAsiaTheme="minorEastAsia" w:hAnsi="Trebuchet MS"/>
        </w:rPr>
        <w:t>reads with average read accuracy</w:t>
      </w:r>
      <w:r w:rsidR="00944B83">
        <w:rPr>
          <w:rFonts w:ascii="Trebuchet MS" w:eastAsiaTheme="minorEastAsia" w:hAnsi="Trebuchet MS"/>
        </w:rPr>
        <w:t xml:space="preserve">, </w:t>
      </w:r>
      <w:r w:rsidRPr="00C5118A">
        <w:rPr>
          <w:rFonts w:ascii="Trebuchet MS" w:eastAsiaTheme="minorEastAsia" w:hAnsi="Trebuchet MS"/>
        </w:rPr>
        <w:t xml:space="preserve">mapping quality score (MAPQ) and sequence identity </w:t>
      </w:r>
      <w:r w:rsidR="00C669F2">
        <w:rPr>
          <w:rFonts w:ascii="Trebuchet MS" w:eastAsiaTheme="minorEastAsia" w:hAnsi="Trebuchet MS"/>
        </w:rPr>
        <w:t xml:space="preserve">equal or </w:t>
      </w:r>
      <w:r w:rsidRPr="00C5118A">
        <w:rPr>
          <w:rFonts w:ascii="Trebuchet MS" w:eastAsiaTheme="minorEastAsia" w:hAnsi="Trebuchet MS"/>
        </w:rPr>
        <w:t xml:space="preserve">greater than </w:t>
      </w:r>
      <w:r w:rsidR="00207653">
        <w:rPr>
          <w:rFonts w:ascii="Trebuchet MS" w:eastAsiaTheme="minorEastAsia" w:hAnsi="Trebuchet MS"/>
        </w:rPr>
        <w:t xml:space="preserve">the </w:t>
      </w:r>
      <w:r w:rsidR="00C669F2">
        <w:rPr>
          <w:rFonts w:ascii="Trebuchet MS" w:eastAsiaTheme="minorEastAsia" w:hAnsi="Trebuchet MS"/>
        </w:rPr>
        <w:t>predefined thresholds</w:t>
      </w:r>
      <w:r w:rsidR="00E8001D">
        <w:rPr>
          <w:rFonts w:ascii="Trebuchet MS" w:eastAsiaTheme="minorEastAsia" w:hAnsi="Trebuchet MS"/>
        </w:rPr>
        <w:t xml:space="preserve"> are selected and SBS candidates are collected from these reads. </w:t>
      </w:r>
      <w:r w:rsidR="00944B83">
        <w:rPr>
          <w:rFonts w:ascii="Trebuchet MS" w:eastAsiaTheme="minorEastAsia" w:hAnsi="Trebuchet MS"/>
        </w:rPr>
        <w:t xml:space="preserve">Average </w:t>
      </w:r>
      <w:r w:rsidR="00207653">
        <w:rPr>
          <w:rFonts w:ascii="Trebuchet MS" w:eastAsiaTheme="minorEastAsia" w:hAnsi="Trebuchet MS"/>
        </w:rPr>
        <w:t>read accuracy is the mean BQ score of the CCS read (\ref{eq:average-read-accuracy}).</w:t>
      </w:r>
    </w:p>
    <w:p w14:paraId="228EF2BA" w14:textId="77777777" w:rsidR="00903584" w:rsidRPr="00C5118A" w:rsidRDefault="00903584" w:rsidP="00903584">
      <w:pPr>
        <w:rPr>
          <w:rFonts w:ascii="Trebuchet MS" w:eastAsiaTheme="minorEastAsia" w:hAnsi="Trebuchet MS"/>
        </w:rPr>
      </w:pPr>
    </w:p>
    <w:p w14:paraId="61028B0E" w14:textId="0938C742" w:rsidR="00903584" w:rsidRPr="00C5118A" w:rsidRDefault="00903584" w:rsidP="00903584">
      <w:pPr>
        <w:rPr>
          <w:rFonts w:ascii="Trebuchet MS" w:eastAsiaTheme="minorEastAsia" w:hAnsi="Trebuchet MS"/>
        </w:rPr>
      </w:pPr>
      <w:r w:rsidRPr="00C5118A">
        <w:rPr>
          <w:rFonts w:ascii="Trebuchet MS" w:eastAsiaTheme="minorEastAsia" w:hAnsi="Trebuchet MS"/>
        </w:rPr>
        <w:t>\begin{equation} \label</w:t>
      </w:r>
      <w:r>
        <w:rPr>
          <w:rFonts w:ascii="Trebuchet MS" w:eastAsiaTheme="minorEastAsia" w:hAnsi="Trebuchet MS"/>
        </w:rPr>
        <w:t>{average-read-accuracy</w:t>
      </w:r>
      <w:r w:rsidRPr="00C5118A">
        <w:rPr>
          <w:rFonts w:ascii="Trebuchet MS" w:eastAsiaTheme="minorEastAsia" w:hAnsi="Trebuchet MS"/>
        </w:rPr>
        <w:t>}</w:t>
      </w:r>
    </w:p>
    <w:p w14:paraId="399D8ED9" w14:textId="77777777" w:rsidR="00903584" w:rsidRPr="00C5118A" w:rsidRDefault="00903584" w:rsidP="00903584">
      <w:pPr>
        <w:rPr>
          <w:rFonts w:ascii="Trebuchet MS" w:eastAsiaTheme="minorEastAsia" w:hAnsi="Trebuchet MS"/>
        </w:rPr>
      </w:pPr>
      <w:r w:rsidRPr="00C5118A">
        <w:rPr>
          <w:rFonts w:ascii="Trebuchet MS" w:eastAsiaTheme="minorEastAsia" w:hAnsi="Trebuchet MS"/>
        </w:rPr>
        <w:t>P(G|D) = \frac{P(G)P(D|G)}{P(D)} \smallskip</w:t>
      </w:r>
    </w:p>
    <w:p w14:paraId="6C7DF0D9" w14:textId="77777777" w:rsidR="00903584" w:rsidRPr="00C5118A" w:rsidRDefault="00903584" w:rsidP="00903584">
      <w:pPr>
        <w:rPr>
          <w:rFonts w:ascii="Trebuchet MS" w:eastAsiaTheme="minorEastAsia" w:hAnsi="Trebuchet MS"/>
        </w:rPr>
      </w:pPr>
      <w:r w:rsidRPr="00C5118A">
        <w:rPr>
          <w:rFonts w:ascii="Trebuchet MS" w:eastAsiaTheme="minorEastAsia" w:hAnsi="Trebuchet MS"/>
        </w:rPr>
        <w:t>\end{equation}</w:t>
      </w:r>
    </w:p>
    <w:p w14:paraId="237BF7AA" w14:textId="710FCE1D" w:rsidR="00207653" w:rsidRDefault="00207653" w:rsidP="004A5800">
      <w:pPr>
        <w:rPr>
          <w:rFonts w:ascii="Trebuchet MS" w:eastAsiaTheme="minorEastAsia" w:hAnsi="Trebuchet MS"/>
        </w:rPr>
      </w:pPr>
    </w:p>
    <w:p w14:paraId="06631ABC" w14:textId="483CE430" w:rsidR="00207653" w:rsidRDefault="00207653" w:rsidP="004A5800">
      <w:pPr>
        <w:rPr>
          <w:rFonts w:ascii="Trebuchet MS" w:eastAsiaTheme="minorEastAsia" w:hAnsi="Trebuchet MS"/>
        </w:rPr>
      </w:pPr>
      <w:r>
        <w:rPr>
          <w:rFonts w:ascii="Trebuchet MS" w:eastAsiaTheme="minorEastAsia" w:hAnsi="Trebuchet MS"/>
        </w:rPr>
        <w:t>Sequence identity is the ratio of matching bases relative to the total number of aligned bases \ref{eq:sequence-identity}.</w:t>
      </w:r>
    </w:p>
    <w:p w14:paraId="3FAF56E2" w14:textId="77777777" w:rsidR="00207653" w:rsidRDefault="00207653" w:rsidP="004A5800">
      <w:pPr>
        <w:rPr>
          <w:rFonts w:ascii="Trebuchet MS" w:eastAsiaTheme="minorEastAsia" w:hAnsi="Trebuchet MS"/>
        </w:rPr>
      </w:pPr>
    </w:p>
    <w:p w14:paraId="129B20BB" w14:textId="16818F76" w:rsidR="00207653" w:rsidRPr="00C5118A" w:rsidRDefault="00207653" w:rsidP="00207653">
      <w:pPr>
        <w:rPr>
          <w:rFonts w:ascii="Trebuchet MS" w:eastAsiaTheme="minorEastAsia" w:hAnsi="Trebuchet MS"/>
        </w:rPr>
      </w:pPr>
      <w:r w:rsidRPr="00C5118A">
        <w:rPr>
          <w:rFonts w:ascii="Trebuchet MS" w:eastAsiaTheme="minorEastAsia" w:hAnsi="Trebuchet MS"/>
        </w:rPr>
        <w:t>\begin{equation} \label</w:t>
      </w:r>
      <w:r>
        <w:rPr>
          <w:rFonts w:ascii="Trebuchet MS" w:eastAsiaTheme="minorEastAsia" w:hAnsi="Trebuchet MS"/>
        </w:rPr>
        <w:t>{</w:t>
      </w:r>
      <w:r>
        <w:rPr>
          <w:rFonts w:ascii="Trebuchet MS" w:eastAsiaTheme="minorEastAsia" w:hAnsi="Trebuchet MS"/>
        </w:rPr>
        <w:t>sequence-identity</w:t>
      </w:r>
      <w:r w:rsidRPr="00C5118A">
        <w:rPr>
          <w:rFonts w:ascii="Trebuchet MS" w:eastAsiaTheme="minorEastAsia" w:hAnsi="Trebuchet MS"/>
        </w:rPr>
        <w:t>}</w:t>
      </w:r>
    </w:p>
    <w:p w14:paraId="644355E3" w14:textId="77777777" w:rsidR="00207653" w:rsidRPr="00C5118A" w:rsidRDefault="00207653" w:rsidP="00207653">
      <w:pPr>
        <w:rPr>
          <w:rFonts w:ascii="Trebuchet MS" w:eastAsiaTheme="minorEastAsia" w:hAnsi="Trebuchet MS"/>
        </w:rPr>
      </w:pPr>
      <w:r w:rsidRPr="00C5118A">
        <w:rPr>
          <w:rFonts w:ascii="Trebuchet MS" w:eastAsiaTheme="minorEastAsia" w:hAnsi="Trebuchet MS"/>
        </w:rPr>
        <w:t>P(G|D) = \frac{P(G)P(D|G)}{P(D)} \smallskip</w:t>
      </w:r>
    </w:p>
    <w:p w14:paraId="0642C8E6" w14:textId="77777777" w:rsidR="00207653" w:rsidRPr="00C5118A" w:rsidRDefault="00207653" w:rsidP="00207653">
      <w:pPr>
        <w:rPr>
          <w:rFonts w:ascii="Trebuchet MS" w:eastAsiaTheme="minorEastAsia" w:hAnsi="Trebuchet MS"/>
        </w:rPr>
      </w:pPr>
      <w:r w:rsidRPr="00C5118A">
        <w:rPr>
          <w:rFonts w:ascii="Trebuchet MS" w:eastAsiaTheme="minorEastAsia" w:hAnsi="Trebuchet MS"/>
        </w:rPr>
        <w:t>\end{equation}</w:t>
      </w:r>
    </w:p>
    <w:p w14:paraId="37D94471" w14:textId="77777777" w:rsidR="00903584" w:rsidRDefault="00903584" w:rsidP="004A5800">
      <w:pPr>
        <w:rPr>
          <w:rFonts w:ascii="Trebuchet MS" w:eastAsiaTheme="minorEastAsia" w:hAnsi="Trebuchet MS"/>
        </w:rPr>
      </w:pPr>
    </w:p>
    <w:p w14:paraId="5DF7E9E7" w14:textId="412126D1" w:rsidR="005F4027" w:rsidRDefault="00872A92" w:rsidP="004A5800">
      <w:pPr>
        <w:rPr>
          <w:rFonts w:ascii="Trebuchet MS" w:eastAsiaTheme="minorEastAsia" w:hAnsi="Trebuchet MS"/>
        </w:rPr>
      </w:pPr>
      <w:r>
        <w:rPr>
          <w:rFonts w:ascii="Trebuchet MS" w:eastAsiaTheme="minorEastAsia" w:hAnsi="Trebuchet MS"/>
        </w:rPr>
        <w:t xml:space="preserve">In addition, CCS </w:t>
      </w:r>
      <w:r w:rsidR="004A5800" w:rsidRPr="00C5118A">
        <w:rPr>
          <w:rFonts w:ascii="Trebuchet MS" w:eastAsiaTheme="minorEastAsia" w:hAnsi="Trebuchet MS"/>
        </w:rPr>
        <w:t xml:space="preserve">read length must be between the lower and upper bound read length to prevent somatic mutation detection from </w:t>
      </w:r>
      <w:r w:rsidR="00F641D4">
        <w:rPr>
          <w:rFonts w:ascii="Trebuchet MS" w:eastAsiaTheme="minorEastAsia" w:hAnsi="Trebuchet MS"/>
        </w:rPr>
        <w:t>erroneously fragmented or concatenated reads.</w:t>
      </w:r>
      <w:r w:rsidR="004A5800" w:rsidRPr="00C5118A">
        <w:rPr>
          <w:rFonts w:ascii="Trebuchet MS" w:eastAsiaTheme="minorEastAsia" w:hAnsi="Trebuchet MS"/>
        </w:rPr>
        <w:t xml:space="preserve"> </w:t>
      </w:r>
      <w:r w:rsidR="0059508E">
        <w:rPr>
          <w:rFonts w:ascii="Trebuchet MS" w:eastAsiaTheme="minorEastAsia" w:hAnsi="Trebuchet MS"/>
        </w:rPr>
        <w:t xml:space="preserve">The default read-level thresholds </w:t>
      </w:r>
      <w:r w:rsidR="00727F24">
        <w:rPr>
          <w:rFonts w:ascii="Trebuchet MS" w:eastAsiaTheme="minorEastAsia" w:hAnsi="Trebuchet MS"/>
        </w:rPr>
        <w:t xml:space="preserve">for himut </w:t>
      </w:r>
      <w:r w:rsidR="0059508E">
        <w:rPr>
          <w:rFonts w:ascii="Trebuchet MS" w:eastAsiaTheme="minorEastAsia" w:hAnsi="Trebuchet MS"/>
        </w:rPr>
        <w:t>are defined below:</w:t>
      </w:r>
    </w:p>
    <w:p w14:paraId="4365430D" w14:textId="77777777" w:rsidR="005F4027" w:rsidRDefault="005F4027" w:rsidP="004A5800">
      <w:pPr>
        <w:rPr>
          <w:rFonts w:ascii="Trebuchet MS" w:eastAsiaTheme="minorEastAsia" w:hAnsi="Trebuchet MS"/>
        </w:rPr>
      </w:pPr>
    </w:p>
    <w:p w14:paraId="27071515" w14:textId="77777777" w:rsidR="005F4027" w:rsidRPr="00C5118A" w:rsidRDefault="005F4027" w:rsidP="005F4027">
      <w:pPr>
        <w:rPr>
          <w:rFonts w:ascii="Trebuchet MS" w:eastAsiaTheme="minorEastAsia" w:hAnsi="Trebuchet MS"/>
        </w:rPr>
      </w:pPr>
      <w:r w:rsidRPr="00C5118A">
        <w:rPr>
          <w:rFonts w:ascii="Trebuchet MS" w:eastAsiaTheme="minorEastAsia" w:hAnsi="Trebuchet MS"/>
        </w:rPr>
        <w:t>\begin{enumerate}</w:t>
      </w:r>
    </w:p>
    <w:p w14:paraId="594C139A" w14:textId="0C06F8D0" w:rsidR="005F4027" w:rsidRDefault="005F4027" w:rsidP="005F4027">
      <w:pPr>
        <w:rPr>
          <w:rFonts w:ascii="Trebuchet MS" w:eastAsiaTheme="minorEastAsia" w:hAnsi="Trebuchet MS"/>
        </w:rPr>
      </w:pPr>
      <w:r w:rsidRPr="00C5118A">
        <w:rPr>
          <w:rFonts w:ascii="Trebuchet MS" w:eastAsiaTheme="minorEastAsia" w:hAnsi="Trebuchet MS"/>
        </w:rPr>
        <w:t xml:space="preserve">\item </w:t>
      </w:r>
      <w:r w:rsidR="0059508E">
        <w:rPr>
          <w:rFonts w:ascii="Trebuchet MS" w:eastAsiaTheme="minorEastAsia" w:hAnsi="Trebuchet MS"/>
        </w:rPr>
        <w:t xml:space="preserve">The average read accuracy needs to be </w:t>
      </w:r>
      <w:r w:rsidR="002576D4">
        <w:rPr>
          <w:rFonts w:ascii="Trebuchet MS" w:eastAsiaTheme="minorEastAsia" w:hAnsi="Trebuchet MS"/>
        </w:rPr>
        <w:t>equal or greater than</w:t>
      </w:r>
      <w:r w:rsidR="0059508E">
        <w:rPr>
          <w:rFonts w:ascii="Trebuchet MS" w:eastAsiaTheme="minorEastAsia" w:hAnsi="Trebuchet MS"/>
        </w:rPr>
        <w:t xml:space="preserve"> the minimum </w:t>
      </w:r>
      <w:r w:rsidR="00755E55">
        <w:rPr>
          <w:rFonts w:ascii="Trebuchet MS" w:eastAsiaTheme="minorEastAsia" w:hAnsi="Trebuchet MS"/>
        </w:rPr>
        <w:t>average read accuracy (default: -</w:t>
      </w:r>
      <w:r w:rsidR="00A8320F">
        <w:rPr>
          <w:rFonts w:ascii="Trebuchet MS" w:eastAsiaTheme="minorEastAsia" w:hAnsi="Trebuchet MS"/>
        </w:rPr>
        <w:t>{}</w:t>
      </w:r>
      <w:r w:rsidR="00755E55">
        <w:rPr>
          <w:rFonts w:ascii="Trebuchet MS" w:eastAsiaTheme="minorEastAsia" w:hAnsi="Trebuchet MS"/>
        </w:rPr>
        <w:t>-min_qv = 30)</w:t>
      </w:r>
    </w:p>
    <w:p w14:paraId="68F7419D" w14:textId="4722BCB9" w:rsidR="005F4027" w:rsidRDefault="005F4027" w:rsidP="005F4027">
      <w:pPr>
        <w:rPr>
          <w:rFonts w:ascii="Trebuchet MS" w:eastAsiaTheme="minorEastAsia" w:hAnsi="Trebuchet MS"/>
        </w:rPr>
      </w:pPr>
      <w:r>
        <w:rPr>
          <w:rFonts w:ascii="Trebuchet MS" w:eastAsiaTheme="minorEastAsia" w:hAnsi="Trebuchet MS"/>
        </w:rPr>
        <w:t>\item</w:t>
      </w:r>
      <w:r w:rsidR="00755E55">
        <w:rPr>
          <w:rFonts w:ascii="Trebuchet MS" w:eastAsiaTheme="minorEastAsia" w:hAnsi="Trebuchet MS"/>
        </w:rPr>
        <w:t xml:space="preserve"> </w:t>
      </w:r>
      <w:r w:rsidR="002576D4">
        <w:rPr>
          <w:rFonts w:ascii="Trebuchet MS" w:eastAsiaTheme="minorEastAsia" w:hAnsi="Trebuchet MS"/>
        </w:rPr>
        <w:t>MAPQ score</w:t>
      </w:r>
      <w:r w:rsidR="00AE3FE5">
        <w:rPr>
          <w:rFonts w:ascii="Trebuchet MS" w:eastAsiaTheme="minorEastAsia" w:hAnsi="Trebuchet MS"/>
        </w:rPr>
        <w:t xml:space="preserve"> of the read</w:t>
      </w:r>
      <w:r w:rsidR="002576D4">
        <w:rPr>
          <w:rFonts w:ascii="Trebuchet MS" w:eastAsiaTheme="minorEastAsia" w:hAnsi="Trebuchet MS"/>
        </w:rPr>
        <w:t xml:space="preserve"> needs to be greater than the minimum MAPQ score (default: -</w:t>
      </w:r>
      <w:r w:rsidR="00A8320F">
        <w:rPr>
          <w:rFonts w:ascii="Trebuchet MS" w:eastAsiaTheme="minorEastAsia" w:hAnsi="Trebuchet MS"/>
        </w:rPr>
        <w:t>{}</w:t>
      </w:r>
      <w:r w:rsidR="002576D4">
        <w:rPr>
          <w:rFonts w:ascii="Trebuchet MS" w:eastAsiaTheme="minorEastAsia" w:hAnsi="Trebuchet MS"/>
        </w:rPr>
        <w:t>-min_mapq = 60)</w:t>
      </w:r>
    </w:p>
    <w:p w14:paraId="6076B463" w14:textId="144149ED" w:rsidR="005F4027" w:rsidRDefault="005F4027" w:rsidP="005F4027">
      <w:pPr>
        <w:rPr>
          <w:rFonts w:ascii="Trebuchet MS" w:eastAsiaTheme="minorEastAsia" w:hAnsi="Trebuchet MS"/>
        </w:rPr>
      </w:pPr>
      <w:r>
        <w:rPr>
          <w:rFonts w:ascii="Trebuchet MS" w:eastAsiaTheme="minorEastAsia" w:hAnsi="Trebuchet MS"/>
        </w:rPr>
        <w:t>\item</w:t>
      </w:r>
      <w:r w:rsidR="002576D4">
        <w:rPr>
          <w:rFonts w:ascii="Trebuchet MS" w:eastAsiaTheme="minorEastAsia" w:hAnsi="Trebuchet MS"/>
        </w:rPr>
        <w:t xml:space="preserve"> Sequence identity </w:t>
      </w:r>
      <w:r w:rsidR="0083371D">
        <w:rPr>
          <w:rFonts w:ascii="Trebuchet MS" w:eastAsiaTheme="minorEastAsia" w:hAnsi="Trebuchet MS"/>
        </w:rPr>
        <w:t xml:space="preserve">of the read </w:t>
      </w:r>
      <w:r w:rsidR="002576D4">
        <w:rPr>
          <w:rFonts w:ascii="Trebuchet MS" w:eastAsiaTheme="minorEastAsia" w:hAnsi="Trebuchet MS"/>
        </w:rPr>
        <w:t>needs to be equal or greater than the minimum sequence identity threshold (default: -</w:t>
      </w:r>
      <w:r w:rsidR="00A8320F">
        <w:rPr>
          <w:rFonts w:ascii="Trebuchet MS" w:eastAsiaTheme="minorEastAsia" w:hAnsi="Trebuchet MS"/>
        </w:rPr>
        <w:t>{}</w:t>
      </w:r>
      <w:r w:rsidR="002576D4">
        <w:rPr>
          <w:rFonts w:ascii="Trebuchet MS" w:eastAsiaTheme="minorEastAsia" w:hAnsi="Trebuchet MS"/>
        </w:rPr>
        <w:t>-min_sequence_identity 0.99)</w:t>
      </w:r>
    </w:p>
    <w:p w14:paraId="407FAF79" w14:textId="54D5B70A" w:rsidR="002E28C0" w:rsidRPr="00C5118A" w:rsidRDefault="002E28C0" w:rsidP="005F4027">
      <w:pPr>
        <w:rPr>
          <w:rFonts w:ascii="Trebuchet MS" w:eastAsiaTheme="minorEastAsia" w:hAnsi="Trebuchet MS"/>
        </w:rPr>
      </w:pPr>
      <w:r>
        <w:rPr>
          <w:rFonts w:ascii="Trebuchet MS" w:eastAsiaTheme="minorEastAsia" w:hAnsi="Trebuchet MS"/>
        </w:rPr>
        <w:t xml:space="preserve">\item </w:t>
      </w:r>
      <w:r w:rsidR="007B0712">
        <w:rPr>
          <w:rFonts w:ascii="Trebuchet MS" w:eastAsiaTheme="minorEastAsia" w:hAnsi="Trebuchet MS"/>
        </w:rPr>
        <w:t xml:space="preserve">CCS read length needs to be between the lower and upper bound read length </w:t>
      </w:r>
      <w:r w:rsidR="00317836">
        <w:rPr>
          <w:rFonts w:ascii="Trebuchet MS" w:eastAsiaTheme="minorEastAsia" w:hAnsi="Trebuchet MS"/>
        </w:rPr>
        <w:t xml:space="preserve">to </w:t>
      </w:r>
      <w:r w:rsidR="007B0712" w:rsidRPr="00C5118A">
        <w:rPr>
          <w:rFonts w:ascii="Trebuchet MS" w:eastAsiaTheme="minorEastAsia" w:hAnsi="Trebuchet MS"/>
        </w:rPr>
        <w:t xml:space="preserve">prevent somatic mutation detection from </w:t>
      </w:r>
      <w:r w:rsidR="007B0712">
        <w:rPr>
          <w:rFonts w:ascii="Trebuchet MS" w:eastAsiaTheme="minorEastAsia" w:hAnsi="Trebuchet MS"/>
        </w:rPr>
        <w:t>erroneously fragmented or concatenated reads</w:t>
      </w:r>
      <w:r w:rsidR="007B0712">
        <w:rPr>
          <w:rFonts w:ascii="Trebuchet MS" w:eastAsiaTheme="minorEastAsia" w:hAnsi="Trebuchet MS"/>
        </w:rPr>
        <w:t>. The lower and upper bound read length thresholds are defined as mean read length -  ) and mean read length + , respectively and</w:t>
      </w:r>
      <w:r w:rsidR="00A03AF4">
        <w:rPr>
          <w:rFonts w:ascii="Trebuchet MS" w:eastAsiaTheme="minorEastAsia" w:hAnsi="Trebuchet MS"/>
        </w:rPr>
        <w:t xml:space="preserve"> are</w:t>
      </w:r>
      <w:r w:rsidR="007B0712">
        <w:rPr>
          <w:rFonts w:ascii="Trebuchet MS" w:eastAsiaTheme="minorEastAsia" w:hAnsi="Trebuchet MS"/>
        </w:rPr>
        <w:t xml:space="preserve"> dependent on the </w:t>
      </w:r>
      <w:r w:rsidR="00E424D7">
        <w:rPr>
          <w:rFonts w:ascii="Trebuchet MS" w:eastAsiaTheme="minorEastAsia" w:hAnsi="Trebuchet MS"/>
        </w:rPr>
        <w:t>read length distr</w:t>
      </w:r>
      <w:r w:rsidR="00703F03">
        <w:rPr>
          <w:rFonts w:ascii="Trebuchet MS" w:eastAsiaTheme="minorEastAsia" w:hAnsi="Trebuchet MS"/>
        </w:rPr>
        <w:t>ibution.</w:t>
      </w:r>
      <w:r w:rsidR="007B0712">
        <w:rPr>
          <w:rFonts w:ascii="Trebuchet MS" w:eastAsiaTheme="minorEastAsia" w:hAnsi="Trebuchet MS"/>
        </w:rPr>
        <w:t xml:space="preserve"> </w:t>
      </w:r>
    </w:p>
    <w:p w14:paraId="0B84F3E1" w14:textId="77777777" w:rsidR="005F4027" w:rsidRPr="00C5118A" w:rsidRDefault="005F4027" w:rsidP="005F4027">
      <w:pPr>
        <w:rPr>
          <w:rFonts w:ascii="Trebuchet MS" w:eastAsiaTheme="minorEastAsia" w:hAnsi="Trebuchet MS"/>
        </w:rPr>
      </w:pPr>
      <w:r w:rsidRPr="00C5118A">
        <w:rPr>
          <w:rFonts w:ascii="Trebuchet MS" w:eastAsiaTheme="minorEastAsia" w:hAnsi="Trebuchet MS"/>
        </w:rPr>
        <w:t>\end{enumerate}</w:t>
      </w:r>
    </w:p>
    <w:p w14:paraId="787B7FEA" w14:textId="77777777" w:rsidR="005F4027" w:rsidRDefault="005F4027" w:rsidP="004A5800">
      <w:pPr>
        <w:rPr>
          <w:rFonts w:ascii="Trebuchet MS" w:eastAsiaTheme="minorEastAsia" w:hAnsi="Trebuchet MS"/>
        </w:rPr>
      </w:pPr>
    </w:p>
    <w:p w14:paraId="14398364" w14:textId="3AE71E5F" w:rsidR="004A5800" w:rsidRPr="00C5118A" w:rsidRDefault="00F73B50" w:rsidP="004A5800">
      <w:pPr>
        <w:rPr>
          <w:rFonts w:ascii="Trebuchet MS" w:eastAsiaTheme="minorEastAsia" w:hAnsi="Trebuchet MS"/>
        </w:rPr>
      </w:pPr>
      <w:r>
        <w:rPr>
          <w:rFonts w:ascii="Trebuchet MS" w:eastAsiaTheme="minorEastAsia" w:hAnsi="Trebuchet MS"/>
        </w:rPr>
        <w:t>Subsequently,</w:t>
      </w:r>
      <w:r w:rsidR="00F641D4">
        <w:rPr>
          <w:rFonts w:ascii="Trebuchet MS" w:eastAsiaTheme="minorEastAsia" w:hAnsi="Trebuchet MS"/>
        </w:rPr>
        <w:t xml:space="preserve"> </w:t>
      </w:r>
      <w:r>
        <w:rPr>
          <w:rFonts w:ascii="Trebuchet MS" w:eastAsiaTheme="minorEastAsia" w:hAnsi="Trebuchet MS"/>
        </w:rPr>
        <w:t>a</w:t>
      </w:r>
      <w:r w:rsidR="004A5800" w:rsidRPr="00C5118A">
        <w:rPr>
          <w:rFonts w:ascii="Trebuchet MS" w:eastAsiaTheme="minorEastAsia" w:hAnsi="Trebuchet MS"/>
        </w:rPr>
        <w:t xml:space="preserve"> naive Bayesian genotyper</w:t>
      </w:r>
      <w:r w:rsidR="00F641D4">
        <w:rPr>
          <w:rFonts w:ascii="Trebuchet MS" w:eastAsiaTheme="minorEastAsia" w:hAnsi="Trebuchet MS"/>
        </w:rPr>
        <w:t xml:space="preserve"> </w:t>
      </w:r>
      <w:r w:rsidR="004A5800" w:rsidRPr="00C5118A">
        <w:rPr>
          <w:rFonts w:ascii="Trebuchet MS" w:eastAsiaTheme="minorEastAsia" w:hAnsi="Trebuchet MS"/>
        </w:rPr>
        <w:t xml:space="preserve">is </w:t>
      </w:r>
      <w:r w:rsidR="00F641D4">
        <w:rPr>
          <w:rFonts w:ascii="Trebuchet MS" w:eastAsiaTheme="minorEastAsia" w:hAnsi="Trebuchet MS"/>
        </w:rPr>
        <w:t xml:space="preserve">used to </w:t>
      </w:r>
      <w:r w:rsidR="004A5800" w:rsidRPr="00C5118A">
        <w:rPr>
          <w:rFonts w:ascii="Trebuchet MS" w:eastAsiaTheme="minorEastAsia" w:hAnsi="Trebuchet MS"/>
        </w:rPr>
        <w:t>determine whether the data $(D)$ only supports the variant as a germline mutation or whether the data support both a germline variant and a somatic mutation candidate simultaneously (\ref{eq:2}):</w:t>
      </w:r>
    </w:p>
    <w:p w14:paraId="7D725F3A" w14:textId="77777777" w:rsidR="004A5800" w:rsidRPr="00C5118A" w:rsidRDefault="004A5800" w:rsidP="004A5800">
      <w:pPr>
        <w:rPr>
          <w:rFonts w:ascii="Trebuchet MS" w:eastAsiaTheme="minorEastAsia" w:hAnsi="Trebuchet MS"/>
        </w:rPr>
      </w:pPr>
    </w:p>
    <w:p w14:paraId="27BC34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\label{eq:2}</w:t>
      </w:r>
    </w:p>
    <w:p w14:paraId="7A3112F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P(G|D) = \frac{P(G)P(D|G)}{P(D)} \smallskip</w:t>
      </w:r>
    </w:p>
    <w:p w14:paraId="47B1AFB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6AF4153" w14:textId="77777777" w:rsidR="004A5800" w:rsidRPr="00C5118A" w:rsidRDefault="004A5800" w:rsidP="004A5800">
      <w:pPr>
        <w:rPr>
          <w:rFonts w:ascii="Trebuchet MS" w:eastAsiaTheme="minorEastAsia" w:hAnsi="Trebuchet MS"/>
        </w:rPr>
      </w:pPr>
    </w:p>
    <w:p w14:paraId="0C69BCF6" w14:textId="705F3F24" w:rsidR="004A5800" w:rsidRPr="00C5118A" w:rsidRDefault="00173138" w:rsidP="004A5800">
      <w:pPr>
        <w:rPr>
          <w:rFonts w:ascii="Trebuchet MS" w:eastAsiaTheme="minorEastAsia" w:hAnsi="Trebuchet MS"/>
        </w:rPr>
      </w:pPr>
      <w:r>
        <w:rPr>
          <w:rFonts w:ascii="Trebuchet MS" w:eastAsiaTheme="minorEastAsia" w:hAnsi="Trebuchet MS"/>
        </w:rPr>
        <w:t xml:space="preserve">where there are 10 possible genotypes $G </w:t>
      </w:r>
      <w:r w:rsidR="00662A04" w:rsidRPr="00C5118A">
        <w:rPr>
          <w:rFonts w:ascii="Trebuchet MS" w:eastAsiaTheme="minorEastAsia" w:hAnsi="Trebuchet MS"/>
        </w:rPr>
        <w:t>(AA, CA, CC, CT, GA, GC, GG, GT, TA, TT)</w:t>
      </w:r>
      <w:r w:rsidR="00662A04">
        <w:rPr>
          <w:rFonts w:ascii="Trebuchet MS" w:eastAsiaTheme="minorEastAsia" w:hAnsi="Trebuchet MS"/>
        </w:rPr>
        <w:t xml:space="preserve">$. </w:t>
      </w:r>
      <w:r w:rsidR="004A5800" w:rsidRPr="00C5118A">
        <w:rPr>
          <w:rFonts w:ascii="Trebuchet MS" w:eastAsiaTheme="minorEastAsia" w:hAnsi="Trebuchet MS"/>
        </w:rPr>
        <w:t>$P(G)$ is the prior probability of observing the germline mutation genotype</w:t>
      </w:r>
      <w:r w:rsidR="00662A04">
        <w:rPr>
          <w:rFonts w:ascii="Trebuchet MS" w:eastAsiaTheme="minorEastAsia" w:hAnsi="Trebuchet MS"/>
        </w:rPr>
        <w:t>.</w:t>
      </w:r>
      <w:r w:rsidR="004A5800" w:rsidRPr="00C5118A">
        <w:rPr>
          <w:rFonts w:ascii="Trebuchet MS" w:eastAsiaTheme="minorEastAsia" w:hAnsi="Trebuchet MS"/>
        </w:rPr>
        <w:t xml:space="preserve"> $D$ is the data that represents the pileup of read bases and corresponding sequencing error probabilities for each base at the substitution site. $P(D)$ is a constant across all the possible genotypes and is ignored. $P(G)$ is dependent on whether the genotype is heterozygous, heterozygous alternative (tri-allelic), homozygous alternative or homozygous reference allele with respect to the reference base (\ref{eq:3}):</w:t>
      </w:r>
    </w:p>
    <w:p w14:paraId="4F82D87F" w14:textId="77777777" w:rsidR="004A5800" w:rsidRPr="00C5118A" w:rsidRDefault="004A5800" w:rsidP="004A5800">
      <w:pPr>
        <w:rPr>
          <w:rFonts w:ascii="Trebuchet MS" w:eastAsiaTheme="minorEastAsia" w:hAnsi="Trebuchet MS"/>
        </w:rPr>
      </w:pPr>
    </w:p>
    <w:p w14:paraId="69B863A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\label{eq:3}</w:t>
      </w:r>
    </w:p>
    <w:p w14:paraId="61D36C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P(G)= </w:t>
      </w:r>
    </w:p>
    <w:p w14:paraId="0702201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\begin{dcases}</w:t>
      </w:r>
    </w:p>
    <w:p w14:paraId="7794B7A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\theta &amp; \text{if } G = g_{\text{het}} \\</w:t>
      </w:r>
    </w:p>
    <w:p w14:paraId="1F55E06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\frac{\theta}{2} &amp; \text{if } G = g_{\text{hetalt}} \\</w:t>
      </w:r>
    </w:p>
    <w:p w14:paraId="3C8E906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\theta^{2} &amp; \text{if } G = g_{\text{homalt}} \\</w:t>
      </w:r>
    </w:p>
    <w:p w14:paraId="4445C5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1 - \frac{3\theta}{2} - \theta^{2} &amp; \text{if } G = g_{\text{homref}} \\</w:t>
      </w:r>
    </w:p>
    <w:p w14:paraId="43B9D7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 \smallskip</w:t>
      </w:r>
    </w:p>
    <w:p w14:paraId="4BA016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578EBD13" w14:textId="77777777" w:rsidR="004A5800" w:rsidRPr="00C5118A" w:rsidRDefault="004A5800" w:rsidP="004A5800">
      <w:pPr>
        <w:rPr>
          <w:rFonts w:ascii="Trebuchet MS" w:eastAsiaTheme="minorEastAsia" w:hAnsi="Trebuchet MS"/>
        </w:rPr>
      </w:pPr>
    </w:p>
    <w:p w14:paraId="19F85A2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$\theta$ is the expected germline SNP frequency and the default $\theta$ is set as $1\times10^{-3}$, the expected human germline SNP frequency. </w:t>
      </w:r>
    </w:p>
    <w:p w14:paraId="67A7FC69" w14:textId="77777777" w:rsidR="004A5800" w:rsidRPr="00C5118A" w:rsidRDefault="004A5800" w:rsidP="004A5800">
      <w:pPr>
        <w:rPr>
          <w:rFonts w:ascii="Trebuchet MS" w:eastAsiaTheme="minorEastAsia" w:hAnsi="Trebuchet MS"/>
        </w:rPr>
      </w:pPr>
    </w:p>
    <w:p w14:paraId="328B2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$P(D|G)$ is the probability of observing the data given the genotype. Binomial likelihood is calculated for each genotype under the assumption that sequencing errors and read sampling is independent and identically distributed (\ref{eq:4}):</w:t>
      </w:r>
    </w:p>
    <w:p w14:paraId="200AE20E" w14:textId="77777777" w:rsidR="004A5800" w:rsidRPr="00C5118A" w:rsidRDefault="004A5800" w:rsidP="004A5800">
      <w:pPr>
        <w:rPr>
          <w:rFonts w:ascii="Trebuchet MS" w:eastAsiaTheme="minorEastAsia" w:hAnsi="Trebuchet MS"/>
        </w:rPr>
      </w:pPr>
    </w:p>
    <w:p w14:paraId="5C8EFC1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\begin{equation} \label{eq:4}</w:t>
      </w:r>
    </w:p>
    <w:p w14:paraId="7468EED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P(D|G) =  </w:t>
      </w:r>
    </w:p>
    <w:p w14:paraId="78A09A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\begin{dcases}</w:t>
      </w:r>
    </w:p>
    <w:p w14:paraId="445626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\frac{1}{2^n}\prod_{i}^{n} P(b_{i}|G) &amp; \text{if } G = g_{\text{het}} \text{ or } g_{\text{hetalt}} \\</w:t>
      </w:r>
    </w:p>
    <w:p w14:paraId="3813ED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\prod_{i}^{n} P(b_{i}|G) &amp; \text{if } G = g_{\text{homalt}} \text{ or } g_{\text{homref}} \\</w:t>
      </w:r>
    </w:p>
    <w:p w14:paraId="6F810A5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w:t>
      </w:r>
    </w:p>
    <w:p w14:paraId="4476628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CAEB46E" w14:textId="77777777" w:rsidR="004A5800" w:rsidRPr="00C5118A" w:rsidRDefault="004A5800" w:rsidP="004A5800">
      <w:pPr>
        <w:rPr>
          <w:rFonts w:ascii="Trebuchet MS" w:eastAsiaTheme="minorEastAsia" w:hAnsi="Trebuchet MS"/>
        </w:rPr>
      </w:pPr>
    </w:p>
    <w:p w14:paraId="254C9C3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$P(b|G)$ is the probability of observing the base given the genotype and is defined as such \ref{eq:5}</w:t>
      </w:r>
    </w:p>
    <w:p w14:paraId="0711523B" w14:textId="77777777" w:rsidR="004A5800" w:rsidRPr="00C5118A" w:rsidRDefault="004A5800" w:rsidP="004A5800">
      <w:pPr>
        <w:rPr>
          <w:rFonts w:ascii="Trebuchet MS" w:eastAsiaTheme="minorEastAsia" w:hAnsi="Trebuchet MS"/>
        </w:rPr>
      </w:pPr>
    </w:p>
    <w:p w14:paraId="3E8C650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\label{eq:5}</w:t>
      </w:r>
    </w:p>
    <w:p w14:paraId="2B0C448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P(b_{i}|G) = P(b_{i}|A) = </w:t>
      </w:r>
    </w:p>
    <w:p w14:paraId="10AD2B5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\begin{dcases}</w:t>
      </w:r>
    </w:p>
    <w:p w14:paraId="5E6347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1 - \epsilon_{i} &amp; \text{if } b_{i} \in A \\</w:t>
      </w:r>
    </w:p>
    <w:p w14:paraId="21C4404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\frac{\epsilon_{i}}{3} &amp; \text{if } b_{i} \not\in A \\</w:t>
      </w:r>
    </w:p>
    <w:p w14:paraId="00E1DD9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 \smallskip</w:t>
      </w:r>
    </w:p>
    <w:p w14:paraId="73FF043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195145FD" w14:textId="77777777" w:rsidR="004A5800" w:rsidRPr="00C5118A" w:rsidRDefault="004A5800" w:rsidP="004A5800">
      <w:pPr>
        <w:rPr>
          <w:rFonts w:ascii="Trebuchet MS" w:eastAsiaTheme="minorEastAsia" w:hAnsi="Trebuchet MS"/>
        </w:rPr>
      </w:pPr>
    </w:p>
    <w:p w14:paraId="5DF6CD1B" w14:textId="3315D4E4" w:rsidR="004A5800" w:rsidRPr="00F01051" w:rsidRDefault="004A5800" w:rsidP="004A5800">
      <w:pPr>
        <w:rPr>
          <w:rFonts w:ascii="Trebuchet MS" w:eastAsiaTheme="minorEastAsia" w:hAnsi="Trebuchet MS"/>
        </w:rPr>
      </w:pPr>
      <w:r w:rsidRPr="00C5118A">
        <w:rPr>
          <w:rFonts w:ascii="Trebuchet MS" w:eastAsiaTheme="minorEastAsia" w:hAnsi="Trebuchet MS"/>
        </w:rPr>
        <w:t xml:space="preserve">where $b$ is </w:t>
      </w:r>
      <w:r w:rsidR="005D6AE5">
        <w:rPr>
          <w:rFonts w:ascii="Trebuchet MS" w:eastAsiaTheme="minorEastAsia" w:hAnsi="Trebuchet MS"/>
        </w:rPr>
        <w:t xml:space="preserve">the </w:t>
      </w:r>
      <w:r w:rsidRPr="00C5118A">
        <w:rPr>
          <w:rFonts w:ascii="Trebuchet MS" w:eastAsiaTheme="minorEastAsia" w:hAnsi="Trebuchet MS"/>
        </w:rPr>
        <w:t xml:space="preserve">CCS base covering the target locus, $\epsilon$ is the corresponding sequencing error probability and $A$ is </w:t>
      </w:r>
      <w:r w:rsidR="00761637">
        <w:rPr>
          <w:rFonts w:ascii="Trebuchet MS" w:eastAsiaTheme="minorEastAsia" w:hAnsi="Trebuchet MS"/>
        </w:rPr>
        <w:t>the allele</w:t>
      </w:r>
      <w:r w:rsidRPr="00C5118A">
        <w:rPr>
          <w:rFonts w:ascii="Trebuchet MS" w:eastAsiaTheme="minorEastAsia" w:hAnsi="Trebuchet MS"/>
        </w:rPr>
        <w:t xml:space="preserve"> of the genotype. In practice, all calculations are performed in log scale. </w:t>
      </w:r>
      <w:r w:rsidRPr="00F01051">
        <w:rPr>
          <w:rFonts w:ascii="Trebuchet MS" w:eastAsiaTheme="minorEastAsia" w:hAnsi="Trebuchet MS"/>
        </w:rPr>
        <w:t xml:space="preserve">Phred scaled likelihood (PL) is calculated for </w:t>
      </w:r>
      <w:r w:rsidR="00901135" w:rsidRPr="00F01051">
        <w:rPr>
          <w:rFonts w:ascii="Trebuchet MS" w:eastAsiaTheme="minorEastAsia" w:hAnsi="Trebuchet MS"/>
        </w:rPr>
        <w:t>all the</w:t>
      </w:r>
      <w:r w:rsidRPr="00F01051">
        <w:rPr>
          <w:rFonts w:ascii="Trebuchet MS" w:eastAsiaTheme="minorEastAsia" w:hAnsi="Trebuchet MS"/>
        </w:rPr>
        <w:t xml:space="preserve"> possible genotypes (\ref{eq:6}):</w:t>
      </w:r>
    </w:p>
    <w:p w14:paraId="6027689D" w14:textId="77777777" w:rsidR="004A5800" w:rsidRPr="00C5118A" w:rsidRDefault="004A5800" w:rsidP="004A5800">
      <w:pPr>
        <w:rPr>
          <w:rFonts w:ascii="Trebuchet MS" w:eastAsiaTheme="minorEastAsia" w:hAnsi="Trebuchet MS"/>
        </w:rPr>
      </w:pPr>
    </w:p>
    <w:p w14:paraId="62E526C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\label{eq:6}</w:t>
      </w:r>
    </w:p>
    <w:p w14:paraId="0C0D6EA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\text{PL} = -10\log_{10}P(G|D) </w:t>
      </w:r>
    </w:p>
    <w:p w14:paraId="7A5B6F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20DD424D" w14:textId="77777777" w:rsidR="004A5800" w:rsidRPr="00C5118A" w:rsidRDefault="004A5800" w:rsidP="004A5800">
      <w:pPr>
        <w:rPr>
          <w:rFonts w:ascii="Trebuchet MS" w:eastAsiaTheme="minorEastAsia" w:hAnsi="Trebuchet MS"/>
        </w:rPr>
      </w:pPr>
    </w:p>
    <w:p w14:paraId="63453F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and PL for each genotype is normalised using the lowest PL (\ref{eq:7}).</w:t>
      </w:r>
    </w:p>
    <w:p w14:paraId="7297FAFF" w14:textId="77777777" w:rsidR="004A5800" w:rsidRPr="00C5118A" w:rsidRDefault="004A5800" w:rsidP="004A5800">
      <w:pPr>
        <w:rPr>
          <w:rFonts w:ascii="Trebuchet MS" w:eastAsiaTheme="minorEastAsia" w:hAnsi="Trebuchet MS"/>
        </w:rPr>
      </w:pPr>
    </w:p>
    <w:p w14:paraId="4B8501C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\label{eq:7}</w:t>
      </w:r>
    </w:p>
    <w:p w14:paraId="48A2BE0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\text{normalised PL} = [\text{PL}_{i}, \text{PL}_{i+1}, \ldots, \text{PL}_{10}] - \text{PL}_{i}</w:t>
      </w:r>
    </w:p>
    <w:p w14:paraId="266036D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542456A1" w14:textId="77777777" w:rsidR="004A5800" w:rsidRPr="00C5118A" w:rsidRDefault="004A5800" w:rsidP="004A5800">
      <w:pPr>
        <w:rPr>
          <w:rFonts w:ascii="Trebuchet MS" w:eastAsiaTheme="minorEastAsia" w:hAnsi="Trebuchet MS"/>
        </w:rPr>
      </w:pPr>
    </w:p>
    <w:p w14:paraId="38E0D25F" w14:textId="6872249F" w:rsidR="00E046A5" w:rsidRDefault="004A5800" w:rsidP="00E046A5">
      <w:pPr>
        <w:rPr>
          <w:rFonts w:ascii="Trebuchet MS" w:eastAsiaTheme="minorEastAsia" w:hAnsi="Trebuchet MS"/>
        </w:rPr>
      </w:pPr>
      <w:r w:rsidRPr="00C5118A">
        <w:rPr>
          <w:rFonts w:ascii="Trebuchet MS" w:eastAsiaTheme="minorEastAsia" w:hAnsi="Trebuchet MS"/>
        </w:rPr>
        <w:t xml:space="preserve">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and a somatic mutation candidate, a </w:t>
      </w:r>
      <w:r w:rsidR="00C05E49">
        <w:rPr>
          <w:rFonts w:ascii="Trebuchet MS" w:eastAsiaTheme="minorEastAsia" w:hAnsi="Trebuchet MS"/>
        </w:rPr>
        <w:t>set of</w:t>
      </w:r>
      <w:r w:rsidRPr="00C5118A">
        <w:rPr>
          <w:rFonts w:ascii="Trebuchet MS" w:eastAsiaTheme="minorEastAsia" w:hAnsi="Trebuchet MS"/>
        </w:rPr>
        <w:t xml:space="preserve"> hard filters are applied </w:t>
      </w:r>
      <w:r w:rsidR="00DE0DC5">
        <w:rPr>
          <w:rFonts w:ascii="Trebuchet MS" w:eastAsiaTheme="minorEastAsia" w:hAnsi="Trebuchet MS"/>
        </w:rPr>
        <w:t xml:space="preserve">to </w:t>
      </w:r>
      <w:r w:rsidR="00B95EAC">
        <w:rPr>
          <w:rFonts w:ascii="Trebuchet MS" w:eastAsiaTheme="minorEastAsia" w:hAnsi="Trebuchet MS"/>
        </w:rPr>
        <w:t>call somatic mutations.</w:t>
      </w:r>
      <w:r w:rsidR="00E308FC">
        <w:rPr>
          <w:rFonts w:ascii="Trebuchet MS" w:eastAsiaTheme="minorEastAsia" w:hAnsi="Trebuchet MS"/>
        </w:rPr>
        <w:t xml:space="preserve"> </w:t>
      </w:r>
      <w:r w:rsidR="00E308FC" w:rsidRPr="00C5118A">
        <w:rPr>
          <w:rFonts w:ascii="Trebuchet MS" w:eastAsiaTheme="minorEastAsia" w:hAnsi="Trebuchet MS"/>
        </w:rPr>
        <w:t xml:space="preserve">A VCF file with common SNPs (&gt;1\% major allele frequencies) and a Panel of Normal (PoN) VCF file can also be optionally provided to exclude somatic mutation candidates </w:t>
      </w:r>
      <w:r w:rsidR="00E308FC">
        <w:rPr>
          <w:rFonts w:ascii="Trebuchet MS" w:eastAsiaTheme="minorEastAsia" w:hAnsi="Trebuchet MS"/>
        </w:rPr>
        <w:t>arising</w:t>
      </w:r>
      <w:r w:rsidR="00E308FC" w:rsidRPr="00C5118A">
        <w:rPr>
          <w:rFonts w:ascii="Trebuchet MS" w:eastAsiaTheme="minorEastAsia" w:hAnsi="Trebuchet MS"/>
        </w:rPr>
        <w:t xml:space="preserve"> from DNA contamination and systematic bioinformatics error, respectively. In addition, a VCF file with haplotype-phased hetSNPs can be provided to limit somatic mutation detection from haplotype phased CCS reads.</w:t>
      </w:r>
      <w:r w:rsidR="009D6F54">
        <w:rPr>
          <w:rFonts w:ascii="Trebuchet MS" w:eastAsiaTheme="minorEastAsia" w:hAnsi="Trebuchet MS"/>
        </w:rPr>
        <w:t xml:space="preserve"> </w:t>
      </w:r>
      <w:r w:rsidR="00E046A5">
        <w:rPr>
          <w:rFonts w:ascii="Trebuchet MS" w:eastAsiaTheme="minorEastAsia" w:hAnsi="Trebuchet MS"/>
        </w:rPr>
        <w:t xml:space="preserve">The default base-level conditions </w:t>
      </w:r>
      <w:r w:rsidR="00E046A5">
        <w:rPr>
          <w:rFonts w:ascii="Trebuchet MS" w:eastAsiaTheme="minorEastAsia" w:hAnsi="Trebuchet MS"/>
        </w:rPr>
        <w:t xml:space="preserve">for himut </w:t>
      </w:r>
      <w:r w:rsidR="00E046A5">
        <w:rPr>
          <w:rFonts w:ascii="Trebuchet MS" w:eastAsiaTheme="minorEastAsia" w:hAnsi="Trebuchet MS"/>
        </w:rPr>
        <w:t xml:space="preserve">are defined below. </w:t>
      </w:r>
    </w:p>
    <w:p w14:paraId="04394E37" w14:textId="77777777" w:rsidR="004A5800" w:rsidRPr="00C5118A" w:rsidRDefault="004A5800" w:rsidP="004A5800">
      <w:pPr>
        <w:rPr>
          <w:rFonts w:ascii="Trebuchet MS" w:eastAsiaTheme="minorEastAsia" w:hAnsi="Trebuchet MS"/>
        </w:rPr>
      </w:pPr>
    </w:p>
    <w:p w14:paraId="257A49A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\begin{enumerate}</w:t>
      </w:r>
    </w:p>
    <w:p w14:paraId="5F67816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If the germline mutation is a heterozygous, heterozygous alternative or homozygous alternative allele, somatic mutation candidate is excluded from the downstream analysis as somatic reversions are not considered. Somatic mutation detection, hence, is restricted to a locus with homozygous reference allele to prevent the misclassification of heterozygous mutation as a somatic mutation.</w:t>
      </w:r>
    </w:p>
    <w:p w14:paraId="20DD0792" w14:textId="2005BDC8" w:rsidR="004A5800" w:rsidRPr="00C5118A" w:rsidRDefault="004A5800" w:rsidP="004A5800">
      <w:pPr>
        <w:rPr>
          <w:rFonts w:ascii="Trebuchet MS" w:eastAsiaTheme="minorEastAsia" w:hAnsi="Trebuchet MS"/>
        </w:rPr>
      </w:pPr>
      <w:r w:rsidRPr="00C5118A">
        <w:rPr>
          <w:rFonts w:ascii="Trebuchet MS" w:eastAsiaTheme="minorEastAsia" w:hAnsi="Trebuchet MS"/>
        </w:rPr>
        <w:t>\item The GQ score for the homozygous reference allele needs to be above the minimum GQ score threshold</w:t>
      </w:r>
      <w:r w:rsidR="00742AEF">
        <w:rPr>
          <w:rFonts w:ascii="Trebuchet MS" w:eastAsiaTheme="minorEastAsia" w:hAnsi="Trebuchet MS"/>
        </w:rPr>
        <w:t xml:space="preserve"> (default: -</w:t>
      </w:r>
      <w:r w:rsidR="00A8320F">
        <w:rPr>
          <w:rFonts w:ascii="Trebuchet MS" w:eastAsiaTheme="minorEastAsia" w:hAnsi="Trebuchet MS"/>
        </w:rPr>
        <w:t>{}</w:t>
      </w:r>
      <w:r w:rsidR="00742AEF">
        <w:rPr>
          <w:rFonts w:ascii="Trebuchet MS" w:eastAsiaTheme="minorEastAsia" w:hAnsi="Trebuchet MS"/>
        </w:rPr>
        <w:t>-min_gq = 20)</w:t>
      </w:r>
      <w:r w:rsidRPr="00C5118A">
        <w:rPr>
          <w:rFonts w:ascii="Trebuchet MS" w:eastAsiaTheme="minorEastAsia" w:hAnsi="Trebuchet MS"/>
        </w:rPr>
        <w:t>.</w:t>
      </w:r>
    </w:p>
    <w:p w14:paraId="5A781EC4" w14:textId="410F2ACD" w:rsidR="004A5800" w:rsidRPr="00C5118A" w:rsidRDefault="004A5800" w:rsidP="004A5800">
      <w:pPr>
        <w:rPr>
          <w:rFonts w:ascii="Trebuchet MS" w:eastAsiaTheme="minorEastAsia" w:hAnsi="Trebuchet MS"/>
        </w:rPr>
      </w:pPr>
      <w:r w:rsidRPr="00C5118A">
        <w:rPr>
          <w:rFonts w:ascii="Trebuchet MS" w:eastAsiaTheme="minorEastAsia" w:hAnsi="Trebuchet MS"/>
        </w:rPr>
        <w:t>\item The BQ score of the somatic mutation candidate needs to be above the minimum BQ score threshold</w:t>
      </w:r>
      <w:r w:rsidR="00742AEF">
        <w:rPr>
          <w:rFonts w:ascii="Trebuchet MS" w:eastAsiaTheme="minorEastAsia" w:hAnsi="Trebuchet MS"/>
        </w:rPr>
        <w:t xml:space="preserve"> (</w:t>
      </w:r>
      <w:r w:rsidR="00EF121E">
        <w:rPr>
          <w:rFonts w:ascii="Trebuchet MS" w:eastAsiaTheme="minorEastAsia" w:hAnsi="Trebuchet MS"/>
        </w:rPr>
        <w:t xml:space="preserve">default: </w:t>
      </w:r>
      <w:r w:rsidR="00742AEF">
        <w:rPr>
          <w:rFonts w:ascii="Trebuchet MS" w:eastAsiaTheme="minorEastAsia" w:hAnsi="Trebuchet MS"/>
        </w:rPr>
        <w:t>-</w:t>
      </w:r>
      <w:r w:rsidR="00A8320F">
        <w:rPr>
          <w:rFonts w:ascii="Trebuchet MS" w:eastAsiaTheme="minorEastAsia" w:hAnsi="Trebuchet MS"/>
        </w:rPr>
        <w:t>{}</w:t>
      </w:r>
      <w:r w:rsidR="00742AEF">
        <w:rPr>
          <w:rFonts w:ascii="Trebuchet MS" w:eastAsiaTheme="minorEastAsia" w:hAnsi="Trebuchet MS"/>
        </w:rPr>
        <w:t>-min_bq = 93)</w:t>
      </w:r>
      <w:r w:rsidRPr="00C5118A">
        <w:rPr>
          <w:rFonts w:ascii="Trebuchet MS" w:eastAsiaTheme="minorEastAsia" w:hAnsi="Trebuchet MS"/>
        </w:rPr>
        <w:t>.</w:t>
      </w:r>
    </w:p>
    <w:p w14:paraId="4D411DE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Indels must be absent from the SBS locus.</w:t>
      </w:r>
    </w:p>
    <w:p w14:paraId="56259C9B" w14:textId="4432E4D5" w:rsidR="004A5800" w:rsidRPr="00C5118A" w:rsidRDefault="004A5800" w:rsidP="004A5800">
      <w:pPr>
        <w:rPr>
          <w:rFonts w:ascii="Trebuchet MS" w:eastAsiaTheme="minorEastAsia" w:hAnsi="Trebuchet MS"/>
        </w:rPr>
      </w:pPr>
      <w:r w:rsidRPr="00C5118A">
        <w:rPr>
          <w:rFonts w:ascii="Trebuchet MS" w:eastAsiaTheme="minorEastAsia" w:hAnsi="Trebuchet MS"/>
        </w:rPr>
        <w:t>\item The read depth of the target locus needs to be below the maximum depth threshold</w:t>
      </w:r>
      <w:r w:rsidR="003E5E78">
        <w:rPr>
          <w:rFonts w:ascii="Trebuchet MS" w:eastAsiaTheme="minorEastAsia" w:hAnsi="Trebuchet MS"/>
        </w:rPr>
        <w:t>, which is dependent on the samp</w:t>
      </w:r>
      <w:r w:rsidR="00E60678">
        <w:rPr>
          <w:rFonts w:ascii="Trebuchet MS" w:eastAsiaTheme="minorEastAsia" w:hAnsi="Trebuchet MS"/>
        </w:rPr>
        <w:t xml:space="preserve">le </w:t>
      </w:r>
      <w:r w:rsidR="003E5E78">
        <w:rPr>
          <w:rFonts w:ascii="Trebuchet MS" w:eastAsiaTheme="minorEastAsia" w:hAnsi="Trebuchet MS"/>
        </w:rPr>
        <w:t xml:space="preserve">sequence coverage. </w:t>
      </w:r>
    </w:p>
    <w:p w14:paraId="7BF5D726" w14:textId="2C485278" w:rsidR="004A5800" w:rsidRPr="00C5118A" w:rsidRDefault="004A5800" w:rsidP="004A5800">
      <w:pPr>
        <w:rPr>
          <w:rFonts w:ascii="Trebuchet MS" w:eastAsiaTheme="minorEastAsia" w:hAnsi="Trebuchet MS"/>
        </w:rPr>
      </w:pPr>
      <w:r w:rsidRPr="00C5118A">
        <w:rPr>
          <w:rFonts w:ascii="Trebuchet MS" w:eastAsiaTheme="minorEastAsia" w:hAnsi="Trebuchet MS"/>
        </w:rPr>
        <w:t>\item The reference allele count and the alternative allele count need to be above the minimum reference allele</w:t>
      </w:r>
      <w:r w:rsidR="00B43601">
        <w:rPr>
          <w:rFonts w:ascii="Trebuchet MS" w:eastAsiaTheme="minorEastAsia" w:hAnsi="Trebuchet MS"/>
        </w:rPr>
        <w:t xml:space="preserve"> (</w:t>
      </w:r>
      <w:r w:rsidR="00EF121E">
        <w:rPr>
          <w:rFonts w:ascii="Trebuchet MS" w:eastAsiaTheme="minorEastAsia" w:hAnsi="Trebuchet MS"/>
        </w:rPr>
        <w:t xml:space="preserve">default: </w:t>
      </w:r>
      <w:r w:rsidR="00B43601">
        <w:rPr>
          <w:rFonts w:ascii="Trebuchet MS" w:eastAsiaTheme="minorEastAsia" w:hAnsi="Trebuchet MS"/>
        </w:rPr>
        <w:t>-</w:t>
      </w:r>
      <w:r w:rsidR="00A8320F">
        <w:rPr>
          <w:rFonts w:ascii="Trebuchet MS" w:eastAsiaTheme="minorEastAsia" w:hAnsi="Trebuchet MS"/>
        </w:rPr>
        <w:t>{}</w:t>
      </w:r>
      <w:r w:rsidR="00B43601">
        <w:rPr>
          <w:rFonts w:ascii="Trebuchet MS" w:eastAsiaTheme="minorEastAsia" w:hAnsi="Trebuchet MS"/>
        </w:rPr>
        <w:t>-min_ref_count = 3)</w:t>
      </w:r>
      <w:r w:rsidRPr="00C5118A">
        <w:rPr>
          <w:rFonts w:ascii="Trebuchet MS" w:eastAsiaTheme="minorEastAsia" w:hAnsi="Trebuchet MS"/>
        </w:rPr>
        <w:t xml:space="preserve"> and alternative allele count</w:t>
      </w:r>
      <w:r w:rsidR="00B43601">
        <w:rPr>
          <w:rFonts w:ascii="Trebuchet MS" w:eastAsiaTheme="minorEastAsia" w:hAnsi="Trebuchet MS"/>
        </w:rPr>
        <w:t xml:space="preserve"> (</w:t>
      </w:r>
      <w:r w:rsidR="00EF121E">
        <w:rPr>
          <w:rFonts w:ascii="Trebuchet MS" w:eastAsiaTheme="minorEastAsia" w:hAnsi="Trebuchet MS"/>
        </w:rPr>
        <w:t xml:space="preserve">default: </w:t>
      </w:r>
      <w:r w:rsidR="00B43601">
        <w:rPr>
          <w:rFonts w:ascii="Trebuchet MS" w:eastAsiaTheme="minorEastAsia" w:hAnsi="Trebuchet MS"/>
        </w:rPr>
        <w:t>-</w:t>
      </w:r>
      <w:r w:rsidR="00A8320F">
        <w:rPr>
          <w:rFonts w:ascii="Trebuchet MS" w:eastAsiaTheme="minorEastAsia" w:hAnsi="Trebuchet MS"/>
        </w:rPr>
        <w:t>{}</w:t>
      </w:r>
      <w:r w:rsidR="00B43601">
        <w:rPr>
          <w:rFonts w:ascii="Trebuchet MS" w:eastAsiaTheme="minorEastAsia" w:hAnsi="Trebuchet MS"/>
        </w:rPr>
        <w:t>-min_alt_count = 1)</w:t>
      </w:r>
      <w:r w:rsidRPr="00C5118A">
        <w:rPr>
          <w:rFonts w:ascii="Trebuchet MS" w:eastAsiaTheme="minorEastAsia" w:hAnsi="Trebuchet MS"/>
        </w:rPr>
        <w:t>. This condition is not required if the sample has sufficient sequence coverage as the GQ score is positively correlated with sequence coverage.</w:t>
      </w:r>
    </w:p>
    <w:p w14:paraId="214BBBC7" w14:textId="05701B4E"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\item CCS reads with adapter sequences might still be present in the BAM file and misalignment of residual adapter sequences </w:t>
      </w:r>
      <w:r w:rsidR="006A1DE7">
        <w:rPr>
          <w:rFonts w:ascii="Trebuchet MS" w:eastAsiaTheme="minorEastAsia" w:hAnsi="Trebuchet MS"/>
        </w:rPr>
        <w:t xml:space="preserve">can </w:t>
      </w:r>
      <w:r w:rsidRPr="00C5118A">
        <w:rPr>
          <w:rFonts w:ascii="Trebuchet MS" w:eastAsiaTheme="minorEastAsia" w:hAnsi="Trebuchet MS"/>
        </w:rPr>
        <w:t xml:space="preserve">generate somatic mutation candidates. </w:t>
      </w:r>
      <w:r w:rsidR="006A1DE7">
        <w:rPr>
          <w:rFonts w:ascii="Trebuchet MS" w:eastAsiaTheme="minorEastAsia" w:hAnsi="Trebuchet MS"/>
        </w:rPr>
        <w:t>Hence</w:t>
      </w:r>
      <w:r w:rsidRPr="00C5118A">
        <w:rPr>
          <w:rFonts w:ascii="Trebuchet MS" w:eastAsiaTheme="minorEastAsia" w:hAnsi="Trebuchet MS"/>
        </w:rPr>
        <w:t>, candidates located near</w:t>
      </w:r>
      <w:r w:rsidR="006D00C2">
        <w:rPr>
          <w:rFonts w:ascii="Trebuchet MS" w:eastAsiaTheme="minorEastAsia" w:hAnsi="Trebuchet MS"/>
        </w:rPr>
        <w:t xml:space="preserve"> the</w:t>
      </w:r>
      <w:r w:rsidRPr="00C5118A">
        <w:rPr>
          <w:rFonts w:ascii="Trebuchet MS" w:eastAsiaTheme="minorEastAsia" w:hAnsi="Trebuchet MS"/>
        </w:rPr>
        <w:t xml:space="preserve"> start and end of reads are </w:t>
      </w:r>
      <w:r w:rsidR="004B1B80">
        <w:rPr>
          <w:rFonts w:ascii="Trebuchet MS" w:eastAsiaTheme="minorEastAsia" w:hAnsi="Trebuchet MS"/>
        </w:rPr>
        <w:t xml:space="preserve">filtered </w:t>
      </w:r>
      <w:r w:rsidRPr="00C5118A">
        <w:rPr>
          <w:rFonts w:ascii="Trebuchet MS" w:eastAsiaTheme="minorEastAsia" w:hAnsi="Trebuchet MS"/>
        </w:rPr>
        <w:t xml:space="preserve"> </w:t>
      </w:r>
      <w:r w:rsidR="007666D8">
        <w:rPr>
          <w:rFonts w:ascii="Trebuchet MS" w:eastAsiaTheme="minorEastAsia" w:hAnsi="Trebuchet MS"/>
        </w:rPr>
        <w:t>(</w:t>
      </w:r>
      <w:r w:rsidR="00FA355C">
        <w:rPr>
          <w:rFonts w:ascii="Trebuchet MS" w:eastAsiaTheme="minorEastAsia" w:hAnsi="Trebuchet MS"/>
        </w:rPr>
        <w:t xml:space="preserve">default: </w:t>
      </w:r>
      <w:r w:rsidR="007666D8">
        <w:rPr>
          <w:rFonts w:ascii="Trebuchet MS" w:eastAsiaTheme="minorEastAsia" w:hAnsi="Trebuchet MS"/>
        </w:rPr>
        <w:t>-</w:t>
      </w:r>
      <w:r w:rsidR="00A8320F">
        <w:rPr>
          <w:rFonts w:ascii="Trebuchet MS" w:eastAsiaTheme="minorEastAsia" w:hAnsi="Trebuchet MS"/>
        </w:rPr>
        <w:t>{}</w:t>
      </w:r>
      <w:r w:rsidR="007666D8">
        <w:rPr>
          <w:rFonts w:ascii="Trebuchet MS" w:eastAsiaTheme="minorEastAsia" w:hAnsi="Trebuchet MS"/>
        </w:rPr>
        <w:t>-min_trim = 0.01).</w:t>
      </w:r>
    </w:p>
    <w:p w14:paraId="716F7537" w14:textId="0A2CCB77" w:rsidR="004A5800" w:rsidRDefault="004A5800" w:rsidP="004A5800">
      <w:pPr>
        <w:rPr>
          <w:rFonts w:ascii="Trebuchet MS" w:eastAsiaTheme="minorEastAsia" w:hAnsi="Trebuchet MS"/>
        </w:rPr>
      </w:pPr>
      <w:r w:rsidRPr="00C5118A">
        <w:rPr>
          <w:rFonts w:ascii="Trebuchet MS" w:eastAsiaTheme="minorEastAsia" w:hAnsi="Trebuchet MS"/>
        </w:rPr>
        <w:t xml:space="preserve">\item The number of mismatches adjacent to the candidate needs to be below the maximum mismatch count </w:t>
      </w:r>
      <w:r w:rsidR="003718B8">
        <w:rPr>
          <w:rFonts w:ascii="Trebuchet MS" w:eastAsiaTheme="minorEastAsia" w:hAnsi="Trebuchet MS"/>
        </w:rPr>
        <w:t>(</w:t>
      </w:r>
      <w:r w:rsidR="009E62EC">
        <w:rPr>
          <w:rFonts w:ascii="Trebuchet MS" w:eastAsiaTheme="minorEastAsia" w:hAnsi="Trebuchet MS"/>
        </w:rPr>
        <w:t xml:space="preserve">default: </w:t>
      </w:r>
      <w:r w:rsidR="003718B8">
        <w:rPr>
          <w:rFonts w:ascii="Trebuchet MS" w:eastAsiaTheme="minorEastAsia" w:hAnsi="Trebuchet MS"/>
        </w:rPr>
        <w:t>-</w:t>
      </w:r>
      <w:r w:rsidR="00A8320F">
        <w:rPr>
          <w:rFonts w:ascii="Trebuchet MS" w:eastAsiaTheme="minorEastAsia" w:hAnsi="Trebuchet MS"/>
        </w:rPr>
        <w:t>{}</w:t>
      </w:r>
      <w:r w:rsidR="003718B8">
        <w:rPr>
          <w:rFonts w:ascii="Trebuchet MS" w:eastAsiaTheme="minorEastAsia" w:hAnsi="Trebuchet MS"/>
        </w:rPr>
        <w:t>-max_mismatch_count = 0)</w:t>
      </w:r>
      <w:r w:rsidRPr="00C5118A">
        <w:rPr>
          <w:rFonts w:ascii="Trebuchet MS" w:eastAsiaTheme="minorEastAsia" w:hAnsi="Trebuchet MS"/>
        </w:rPr>
        <w:t xml:space="preserve"> within a given mismatch window</w:t>
      </w:r>
      <w:r w:rsidR="003718B8">
        <w:rPr>
          <w:rFonts w:ascii="Trebuchet MS" w:eastAsiaTheme="minorEastAsia" w:hAnsi="Trebuchet MS"/>
        </w:rPr>
        <w:t xml:space="preserve"> (</w:t>
      </w:r>
      <w:r w:rsidR="00314B17">
        <w:rPr>
          <w:rFonts w:ascii="Trebuchet MS" w:eastAsiaTheme="minorEastAsia" w:hAnsi="Trebuchet MS"/>
        </w:rPr>
        <w:t xml:space="preserve">default: </w:t>
      </w:r>
      <w:r w:rsidR="003718B8">
        <w:rPr>
          <w:rFonts w:ascii="Trebuchet MS" w:eastAsiaTheme="minorEastAsia" w:hAnsi="Trebuchet MS"/>
        </w:rPr>
        <w:t>-</w:t>
      </w:r>
      <w:r w:rsidR="00A8320F">
        <w:rPr>
          <w:rFonts w:ascii="Trebuchet MS" w:eastAsiaTheme="minorEastAsia" w:hAnsi="Trebuchet MS"/>
        </w:rPr>
        <w:t>{}</w:t>
      </w:r>
      <w:r w:rsidR="003718B8">
        <w:rPr>
          <w:rFonts w:ascii="Trebuchet MS" w:eastAsiaTheme="minorEastAsia" w:hAnsi="Trebuchet MS"/>
        </w:rPr>
        <w:t>-mismatch_window</w:t>
      </w:r>
      <w:r w:rsidR="00072148">
        <w:rPr>
          <w:rFonts w:ascii="Trebuchet MS" w:eastAsiaTheme="minorEastAsia" w:hAnsi="Trebuchet MS"/>
        </w:rPr>
        <w:t>_size</w:t>
      </w:r>
      <w:r w:rsidR="003718B8">
        <w:rPr>
          <w:rFonts w:ascii="Trebuchet MS" w:eastAsiaTheme="minorEastAsia" w:hAnsi="Trebuchet MS"/>
        </w:rPr>
        <w:t xml:space="preserve"> = 20)</w:t>
      </w:r>
      <w:r w:rsidRPr="00C5118A">
        <w:rPr>
          <w:rFonts w:ascii="Trebuchet MS" w:eastAsiaTheme="minorEastAsia" w:hAnsi="Trebuchet MS"/>
        </w:rPr>
        <w:t xml:space="preserve"> as an alignment error can be mis</w:t>
      </w:r>
      <w:r w:rsidR="0010037A">
        <w:rPr>
          <w:rFonts w:ascii="Trebuchet MS" w:eastAsiaTheme="minorEastAsia" w:hAnsi="Trebuchet MS"/>
        </w:rPr>
        <w:t>classified</w:t>
      </w:r>
      <w:r w:rsidRPr="00C5118A">
        <w:rPr>
          <w:rFonts w:ascii="Trebuchet MS" w:eastAsiaTheme="minorEastAsia" w:hAnsi="Trebuchet MS"/>
        </w:rPr>
        <w:t xml:space="preserve"> as a somatic mutation. </w:t>
      </w:r>
      <w:r w:rsidR="00072148">
        <w:rPr>
          <w:rFonts w:ascii="Trebuchet MS" w:eastAsiaTheme="minorEastAsia" w:hAnsi="Trebuchet MS"/>
        </w:rPr>
        <w:t>The –</w:t>
      </w:r>
      <w:r w:rsidR="00A8320F">
        <w:rPr>
          <w:rFonts w:ascii="Trebuchet MS" w:eastAsiaTheme="minorEastAsia" w:hAnsi="Trebuchet MS"/>
        </w:rPr>
        <w:t>{}</w:t>
      </w:r>
      <w:r w:rsidR="00072148">
        <w:rPr>
          <w:rFonts w:ascii="Trebuchet MS" w:eastAsiaTheme="minorEastAsia" w:hAnsi="Trebuchet MS"/>
        </w:rPr>
        <w:t xml:space="preserve">-mismatch_window_size parameter is used to extend the mismatch window upstream and downstream of the SBS call position. </w:t>
      </w:r>
      <w:r w:rsidR="00045130">
        <w:rPr>
          <w:rFonts w:ascii="Trebuchet MS" w:eastAsiaTheme="minorEastAsia" w:hAnsi="Trebuchet MS"/>
        </w:rPr>
        <w:t>If the extension is beyond the 5’ or 3’ end of the read, the number of bases extended beyond the 5’ end of the read, for example, is used to extend the 3’ end of the mismatch window.</w:t>
      </w:r>
    </w:p>
    <w:p w14:paraId="79592728" w14:textId="407FBB53" w:rsidR="004579A8" w:rsidRDefault="00B9470E" w:rsidP="004A5800">
      <w:pPr>
        <w:rPr>
          <w:rFonts w:ascii="Trebuchet MS" w:eastAsiaTheme="minorEastAsia" w:hAnsi="Trebuchet MS"/>
        </w:rPr>
      </w:pPr>
      <w:r>
        <w:rPr>
          <w:rFonts w:ascii="Trebuchet MS" w:eastAsiaTheme="minorEastAsia" w:hAnsi="Trebuchet MS"/>
        </w:rPr>
        <w:t>\item If a VCF file with haplotype phased hetSNPs are provided,</w:t>
      </w:r>
      <w:r w:rsidR="007B2413">
        <w:rPr>
          <w:rFonts w:ascii="Trebuchet MS" w:eastAsiaTheme="minorEastAsia" w:hAnsi="Trebuchet MS"/>
        </w:rPr>
        <w:t xml:space="preserve"> a sufficient number of</w:t>
      </w:r>
      <w:r>
        <w:rPr>
          <w:rFonts w:ascii="Trebuchet MS" w:eastAsiaTheme="minorEastAsia" w:hAnsi="Trebuchet MS"/>
        </w:rPr>
        <w:t xml:space="preserve"> </w:t>
      </w:r>
      <w:r w:rsidR="007B2413">
        <w:rPr>
          <w:rFonts w:ascii="Trebuchet MS" w:eastAsiaTheme="minorEastAsia" w:hAnsi="Trebuchet MS"/>
        </w:rPr>
        <w:t>CCS reads without the somatic mutation candidate has to support both haplotypes of the diploid genome (default: --min_hap_count = 3).</w:t>
      </w:r>
      <w:r w:rsidR="00CD56DE">
        <w:rPr>
          <w:rFonts w:ascii="Trebuchet MS" w:eastAsiaTheme="minorEastAsia" w:hAnsi="Trebuchet MS"/>
        </w:rPr>
        <w:t xml:space="preserve"> </w:t>
      </w:r>
      <w:r w:rsidR="00364FD5">
        <w:rPr>
          <w:rFonts w:ascii="Trebuchet MS" w:eastAsiaTheme="minorEastAsia" w:hAnsi="Trebuchet MS"/>
        </w:rPr>
        <w:t xml:space="preserve">Furthermore, if more than one read has the somatic mutation candidate, CCS reads with the somatic mutation candidate </w:t>
      </w:r>
      <w:r w:rsidR="004579A8">
        <w:rPr>
          <w:rFonts w:ascii="Trebuchet MS" w:eastAsiaTheme="minorEastAsia" w:hAnsi="Trebuchet MS"/>
        </w:rPr>
        <w:t>must</w:t>
      </w:r>
      <w:r w:rsidR="00364FD5">
        <w:rPr>
          <w:rFonts w:ascii="Trebuchet MS" w:eastAsiaTheme="minorEastAsia" w:hAnsi="Trebuchet MS"/>
        </w:rPr>
        <w:t xml:space="preserve"> share the same haplotype. </w:t>
      </w:r>
      <w:r w:rsidR="002F607B">
        <w:rPr>
          <w:rFonts w:ascii="Trebuchet MS" w:eastAsiaTheme="minorEastAsia" w:hAnsi="Trebuchet MS"/>
        </w:rPr>
        <w:t xml:space="preserve">Haplotype phased somatic mutation detection prevents the misclassification of hetSNPs as somatic mutations. </w:t>
      </w:r>
    </w:p>
    <w:p w14:paraId="1DE61F81" w14:textId="324A40FE" w:rsidR="00B9470E" w:rsidRPr="00C5118A" w:rsidRDefault="00B9470E" w:rsidP="004A5800">
      <w:pPr>
        <w:rPr>
          <w:rFonts w:ascii="Trebuchet MS" w:eastAsiaTheme="minorEastAsia" w:hAnsi="Trebuchet MS"/>
        </w:rPr>
      </w:pPr>
      <w:r>
        <w:rPr>
          <w:rFonts w:ascii="Trebuchet MS" w:eastAsiaTheme="minorEastAsia" w:hAnsi="Trebuchet MS"/>
        </w:rPr>
        <w:t xml:space="preserve">\item Somatic mutation candidates found in either the PoN VCF file or VCF file with common SNPs is excluded from downstream sequence analysis. </w:t>
      </w:r>
    </w:p>
    <w:p w14:paraId="5BF0BA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\end{enumerate}</w:t>
      </w:r>
    </w:p>
    <w:p w14:paraId="71CAF357" w14:textId="58DCD7D4" w:rsidR="007726C7" w:rsidRDefault="007726C7" w:rsidP="004A5800">
      <w:pPr>
        <w:rPr>
          <w:rFonts w:ascii="Trebuchet MS" w:eastAsiaTheme="minorEastAsia" w:hAnsi="Trebuchet MS"/>
        </w:rPr>
      </w:pPr>
    </w:p>
    <w:p w14:paraId="36255DBB" w14:textId="4304CAB9" w:rsidR="00053E9D" w:rsidRPr="0058103B" w:rsidRDefault="009D6F54" w:rsidP="00053E9D">
      <w:pPr>
        <w:rPr>
          <w:rFonts w:ascii="Trebuchet MS" w:eastAsiaTheme="minorEastAsia" w:hAnsi="Trebuchet MS"/>
          <w:lang w:val="en-US"/>
        </w:rPr>
      </w:pPr>
      <w:r>
        <w:rPr>
          <w:rFonts w:ascii="Trebuchet MS" w:eastAsiaTheme="minorEastAsia" w:hAnsi="Trebuchet MS"/>
          <w:lang w:val="en-US"/>
        </w:rPr>
        <w:t xml:space="preserve">Somatic mutations were called in both positive and negative control samples using </w:t>
      </w:r>
      <w:r w:rsidR="00053E9D">
        <w:rPr>
          <w:rFonts w:ascii="Trebuchet MS" w:eastAsiaTheme="minorEastAsia" w:hAnsi="Trebuchet MS"/>
          <w:lang w:val="en-US"/>
        </w:rPr>
        <w:t xml:space="preserve">himut with above defined default parameters. </w:t>
      </w:r>
      <w:r w:rsidR="007D7FF5">
        <w:rPr>
          <w:rFonts w:ascii="Trebuchet MS" w:eastAsiaTheme="minorEastAsia" w:hAnsi="Trebuchet MS"/>
          <w:lang w:val="en-US"/>
        </w:rPr>
        <w:t>S</w:t>
      </w:r>
      <w:r>
        <w:rPr>
          <w:rFonts w:ascii="Trebuchet MS" w:eastAsiaTheme="minorEastAsia" w:hAnsi="Trebuchet MS"/>
          <w:lang w:val="en-US"/>
        </w:rPr>
        <w:t xml:space="preserve">omatic mutation detection was </w:t>
      </w:r>
      <w:r w:rsidR="007D7FF5">
        <w:rPr>
          <w:rFonts w:ascii="Trebuchet MS" w:eastAsiaTheme="minorEastAsia" w:hAnsi="Trebuchet MS"/>
          <w:lang w:val="en-US"/>
        </w:rPr>
        <w:t xml:space="preserve">also </w:t>
      </w:r>
      <w:r>
        <w:rPr>
          <w:rFonts w:ascii="Trebuchet MS" w:eastAsiaTheme="minorEastAsia" w:hAnsi="Trebuchet MS"/>
          <w:lang w:val="en-US"/>
        </w:rPr>
        <w:t>restricted to the autosomes as sex chromosomes are enriched for misassembled regions and repetitive sequences \cite{}</w:t>
      </w:r>
      <w:r w:rsidR="0058103B">
        <w:rPr>
          <w:rFonts w:ascii="Trebuchet MS" w:eastAsiaTheme="minorEastAsia" w:hAnsi="Trebuchet MS"/>
          <w:lang w:val="en-US"/>
        </w:rPr>
        <w:t>.</w:t>
      </w:r>
    </w:p>
    <w:p w14:paraId="2F32F2BF" w14:textId="77777777" w:rsidR="004A5800" w:rsidRPr="00D44D93" w:rsidRDefault="004A5800" w:rsidP="004A5800">
      <w:pPr>
        <w:rPr>
          <w:rFonts w:ascii="Trebuchet MS" w:eastAsiaTheme="minorEastAsia" w:hAnsi="Trebuchet MS"/>
          <w:lang w:val="en-US"/>
        </w:rPr>
      </w:pPr>
    </w:p>
    <w:p w14:paraId="50974CD2"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\subsection{Panel of Normal construction}</w:t>
      </w:r>
    </w:p>
    <w:p w14:paraId="576B0069" w14:textId="310FD640" w:rsidR="004A5800" w:rsidRDefault="004A5800" w:rsidP="004A5800">
      <w:pPr>
        <w:rPr>
          <w:rFonts w:ascii="Trebuchet MS" w:eastAsiaTheme="minorEastAsia" w:hAnsi="Trebuchet MS"/>
        </w:rPr>
      </w:pPr>
    </w:p>
    <w:p w14:paraId="024FCC02" w14:textId="26EC980A" w:rsidR="00D44D93" w:rsidRDefault="00D44D93" w:rsidP="004A5800">
      <w:pPr>
        <w:rPr>
          <w:rFonts w:ascii="Trebuchet MS" w:eastAsiaTheme="minorEastAsia" w:hAnsi="Trebuchet MS"/>
        </w:rPr>
      </w:pPr>
      <w:r>
        <w:rPr>
          <w:rFonts w:ascii="Trebuchet MS" w:eastAsiaTheme="minorEastAsia" w:hAnsi="Trebuchet MS"/>
        </w:rPr>
        <w:lastRenderedPageBreak/>
        <w:t xml:space="preserve">To generate a PoN VCF file, publicly available CCS dataset from 11 normal unrelated individuals was collected \cite{} </w:t>
      </w:r>
      <w:r w:rsidR="00962D4E">
        <w:rPr>
          <w:rFonts w:ascii="Trebuchet MS" w:eastAsiaTheme="minorEastAsia" w:hAnsi="Trebuchet MS"/>
        </w:rPr>
        <w:t xml:space="preserve">(Table \ref{}) </w:t>
      </w:r>
      <w:r>
        <w:rPr>
          <w:rFonts w:ascii="Trebuchet MS" w:eastAsiaTheme="minorEastAsia" w:hAnsi="Trebuchet MS"/>
        </w:rPr>
        <w:t xml:space="preserve">and processed as described above to generate merged and sorted primary read alignments. Afterwards, somatic mutations were identified from these samples using himut with less stringent parameters </w:t>
      </w:r>
      <w:r w:rsidRPr="00C5118A">
        <w:rPr>
          <w:rFonts w:ascii="Trebuchet MS" w:eastAsiaTheme="minorEastAsia" w:hAnsi="Trebuchet MS"/>
        </w:rPr>
        <w:t>(-{}-min\_mapq 30 –{}-min\_trim 0 –{}-min\_sequence\_identity = 0.8 –{}-min\_hq\_base\_proportion 0.3 –{}-min\_alignment\_proportion 0.5 –{}-min\_bq = 20</w:t>
      </w:r>
      <w:r>
        <w:rPr>
          <w:rFonts w:ascii="Trebuchet MS" w:eastAsiaTheme="minorEastAsia" w:hAnsi="Trebuchet MS"/>
        </w:rPr>
        <w:t xml:space="preserve">) to maximise the number of mutations called from each sample. </w:t>
      </w:r>
    </w:p>
    <w:p w14:paraId="39FE4188" w14:textId="77777777" w:rsidR="00787646" w:rsidRDefault="00787646" w:rsidP="004A5800">
      <w:pPr>
        <w:rPr>
          <w:rFonts w:ascii="Trebuchet MS" w:eastAsiaTheme="minorEastAsia" w:hAnsi="Trebuchet MS"/>
        </w:rPr>
      </w:pPr>
    </w:p>
    <w:p w14:paraId="7EDF0FC5" w14:textId="538CC18B" w:rsidR="00787646" w:rsidRDefault="00787646" w:rsidP="00787646">
      <w:pPr>
        <w:rPr>
          <w:rFonts w:ascii="Trebuchet MS" w:eastAsiaTheme="minorEastAsia" w:hAnsi="Trebuchet MS"/>
        </w:rPr>
      </w:pPr>
      <w:r w:rsidRPr="005D00C3">
        <w:rPr>
          <w:rFonts w:ascii="Trebuchet MS" w:eastAsiaTheme="minorEastAsia" w:hAnsi="Trebuchet MS"/>
        </w:rPr>
        <w:t>\begin{table}</w:t>
      </w:r>
      <w:r w:rsidR="007F28F3">
        <w:rPr>
          <w:rFonts w:ascii="Trebuchet MS" w:eastAsiaTheme="minorEastAsia" w:hAnsi="Trebuchet MS"/>
        </w:rPr>
        <w:t>{label}</w:t>
      </w:r>
    </w:p>
    <w:p w14:paraId="59E9DD18" w14:textId="68DB0E8D" w:rsidR="007F28F3" w:rsidRDefault="007F28F3" w:rsidP="00787646">
      <w:pPr>
        <w:rPr>
          <w:rFonts w:ascii="Trebuchet MS" w:eastAsiaTheme="minorEastAsia" w:hAnsi="Trebuchet MS"/>
        </w:rPr>
      </w:pPr>
      <w:r>
        <w:rPr>
          <w:rFonts w:ascii="Trebuchet MS" w:eastAsiaTheme="minorEastAsia" w:hAnsi="Trebuchet MS"/>
        </w:rPr>
        <w:t>\caption{}</w:t>
      </w:r>
    </w:p>
    <w:p w14:paraId="36CA1BDA" w14:textId="7CA9BE53" w:rsidR="007F28F3" w:rsidRPr="005D00C3" w:rsidRDefault="007F28F3" w:rsidP="00787646">
      <w:pPr>
        <w:rPr>
          <w:rFonts w:ascii="Trebuchet MS" w:eastAsiaTheme="minorEastAsia" w:hAnsi="Trebuchet MS"/>
        </w:rPr>
      </w:pPr>
      <w:r>
        <w:rPr>
          <w:rFonts w:ascii="Trebuchet MS" w:eastAsiaTheme="minorEastAsia" w:hAnsi="Trebuchet MS"/>
        </w:rPr>
        <w:t>\floatfoot{}</w:t>
      </w:r>
    </w:p>
    <w:p w14:paraId="4E6CECEE" w14:textId="77777777" w:rsidR="00787646" w:rsidRPr="005D00C3" w:rsidRDefault="00787646" w:rsidP="00787646">
      <w:pPr>
        <w:rPr>
          <w:rFonts w:ascii="Trebuchet MS" w:eastAsiaTheme="minorEastAsia" w:hAnsi="Trebuchet MS"/>
        </w:rPr>
      </w:pPr>
      <w:r w:rsidRPr="005D00C3">
        <w:rPr>
          <w:rFonts w:ascii="Trebuchet MS" w:eastAsiaTheme="minorEastAsia" w:hAnsi="Trebuchet MS"/>
        </w:rPr>
        <w:t>\end{table}</w:t>
      </w:r>
    </w:p>
    <w:p w14:paraId="0D659C88" w14:textId="42BA9CC6" w:rsidR="00787646" w:rsidRDefault="00787646" w:rsidP="004A5800">
      <w:pPr>
        <w:rPr>
          <w:rFonts w:ascii="Trebuchet MS" w:eastAsiaTheme="minorEastAsia" w:hAnsi="Trebuchet MS"/>
        </w:rPr>
      </w:pPr>
    </w:p>
    <w:p w14:paraId="3EFB9A1B" w14:textId="2013110D"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The number of samples in the PoN VCF is currently limited to the number of publicly available CCS dataset. As the number of CCS sequenced samples increases, the power to distinguish errors from somatic mutations will also increase in the future.  </w:t>
      </w:r>
    </w:p>
    <w:p w14:paraId="335D1293" w14:textId="77777777" w:rsidR="009A6D62" w:rsidRPr="00C5118A" w:rsidRDefault="009A6D62" w:rsidP="004A5800">
      <w:pPr>
        <w:rPr>
          <w:rFonts w:ascii="Trebuchet MS" w:eastAsiaTheme="minorEastAsia" w:hAnsi="Trebuchet MS"/>
          <w:b/>
          <w:bCs/>
        </w:rPr>
      </w:pPr>
    </w:p>
    <w:p w14:paraId="0B3D1BB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\subsection{Germline mutation haplotype phasing}</w:t>
      </w:r>
    </w:p>
    <w:p w14:paraId="425D44AD" w14:textId="77777777" w:rsidR="004A5800" w:rsidRPr="00C5118A" w:rsidRDefault="004A5800" w:rsidP="004A5800">
      <w:pPr>
        <w:rPr>
          <w:rFonts w:ascii="Trebuchet MS" w:eastAsiaTheme="minorEastAsia" w:hAnsi="Trebuchet MS"/>
        </w:rPr>
      </w:pPr>
    </w:p>
    <w:p w14:paraId="0F206ABB" w14:textId="7B77EBE9" w:rsidR="004A5800" w:rsidRPr="00C5118A" w:rsidRDefault="004A5800" w:rsidP="004A5800">
      <w:pPr>
        <w:rPr>
          <w:rFonts w:ascii="Trebuchet MS" w:eastAsiaTheme="minorEastAsia" w:hAnsi="Trebuchet MS"/>
        </w:rPr>
      </w:pPr>
      <w:r w:rsidRPr="00C5118A">
        <w:rPr>
          <w:rFonts w:ascii="Trebuchet MS" w:eastAsiaTheme="minorEastAsia" w:hAnsi="Trebuchet MS"/>
        </w:rPr>
        <w:t>A haplotype is defined as a group of genetic vari</w:t>
      </w:r>
      <w:r w:rsidR="002F44E6">
        <w:rPr>
          <w:rFonts w:ascii="Trebuchet MS" w:eastAsiaTheme="minorEastAsia" w:hAnsi="Trebuchet MS"/>
        </w:rPr>
        <w:t>ants</w:t>
      </w:r>
      <w:r w:rsidRPr="00C5118A">
        <w:rPr>
          <w:rFonts w:ascii="Trebuchet MS" w:eastAsiaTheme="minorEastAsia" w:hAnsi="Trebuchet MS"/>
        </w:rPr>
        <w:t xml:space="preserve"> that are inherited together from a single parent. </w:t>
      </w:r>
      <w:r w:rsidR="00307A1F">
        <w:rPr>
          <w:rFonts w:ascii="Trebuchet MS" w:eastAsiaTheme="minorEastAsia" w:hAnsi="Trebuchet MS"/>
        </w:rPr>
        <w:t>H</w:t>
      </w:r>
      <w:r w:rsidRPr="00C5118A">
        <w:rPr>
          <w:rFonts w:ascii="Trebuchet MS" w:eastAsiaTheme="minorEastAsia" w:hAnsi="Trebuchet MS"/>
        </w:rPr>
        <w:t xml:space="preserve">aplotype phasing </w:t>
      </w:r>
      <w:r w:rsidR="00307A1F">
        <w:rPr>
          <w:rFonts w:ascii="Trebuchet MS" w:eastAsiaTheme="minorEastAsia" w:hAnsi="Trebuchet MS"/>
        </w:rPr>
        <w:t xml:space="preserve">is treated </w:t>
      </w:r>
      <w:r w:rsidRPr="00C5118A">
        <w:rPr>
          <w:rFonts w:ascii="Trebuchet MS" w:eastAsiaTheme="minorEastAsia" w:hAnsi="Trebuchet MS"/>
        </w:rPr>
        <w:t>as a graph algorithm problem where each hetSNP is a node in a graph and there is an edge between a pair of haplotype consistent hetSNPs</w:t>
      </w:r>
      <w:r w:rsidR="00A14E68">
        <w:rPr>
          <w:rFonts w:ascii="Trebuchet MS" w:eastAsiaTheme="minorEastAsia" w:hAnsi="Trebuchet MS"/>
        </w:rPr>
        <w:t xml:space="preserve"> (Figure \ref{})</w:t>
      </w:r>
      <w:r w:rsidRPr="00C5118A">
        <w:rPr>
          <w:rFonts w:ascii="Trebuchet MS" w:eastAsiaTheme="minorEastAsia" w:hAnsi="Trebuchet MS"/>
        </w:rPr>
        <w:t>. A single CCS read spans multiple heterozygous SNPs and evidence from multiple CCS reads can determine whether a pair of hetSNP</w:t>
      </w:r>
      <w:r w:rsidR="004D22CD">
        <w:rPr>
          <w:rFonts w:ascii="Trebuchet MS" w:eastAsiaTheme="minorEastAsia" w:hAnsi="Trebuchet MS"/>
        </w:rPr>
        <w:t>s</w:t>
      </w:r>
      <w:r w:rsidRPr="00C5118A">
        <w:rPr>
          <w:rFonts w:ascii="Trebuchet MS" w:eastAsiaTheme="minorEastAsia" w:hAnsi="Trebuchet MS"/>
        </w:rPr>
        <w:t xml:space="preserve"> is haplotype consistent (p &lt; 0.0001, one-sided binomial test) (Figure\ref{}). If a pair of hetSNP is haplotype consistent, a pair of hetSNP exists in cis</w:t>
      </w:r>
      <w:r w:rsidR="000F1A73">
        <w:rPr>
          <w:rFonts w:ascii="Trebuchet MS" w:eastAsiaTheme="minorEastAsia" w:hAnsi="Trebuchet MS"/>
        </w:rPr>
        <w:t>-</w:t>
      </w:r>
      <w:r w:rsidR="00480BFC">
        <w:rPr>
          <w:rFonts w:ascii="Trebuchet MS" w:eastAsiaTheme="minorEastAsia" w:hAnsi="Trebuchet MS"/>
        </w:rPr>
        <w:t>configuration</w:t>
      </w:r>
      <w:r w:rsidR="00230372">
        <w:rPr>
          <w:rFonts w:ascii="Trebuchet MS" w:eastAsiaTheme="minorEastAsia" w:hAnsi="Trebuchet MS"/>
        </w:rPr>
        <w:t xml:space="preserve"> </w:t>
      </w:r>
      <w:r w:rsidRPr="00C5118A">
        <w:rPr>
          <w:rFonts w:ascii="Trebuchet MS" w:eastAsiaTheme="minorEastAsia" w:hAnsi="Trebuchet MS"/>
        </w:rPr>
        <w:t>or tran</w:t>
      </w:r>
      <w:r w:rsidR="00230372">
        <w:rPr>
          <w:rFonts w:ascii="Trebuchet MS" w:eastAsiaTheme="minorEastAsia" w:hAnsi="Trebuchet MS"/>
        </w:rPr>
        <w:t>s-</w:t>
      </w:r>
      <w:r w:rsidRPr="00C5118A">
        <w:rPr>
          <w:rFonts w:ascii="Trebuchet MS" w:eastAsiaTheme="minorEastAsia" w:hAnsi="Trebuchet MS"/>
        </w:rPr>
        <w:t>configuration (Figure</w:t>
      </w:r>
      <w:r w:rsidR="00230372">
        <w:rPr>
          <w:rFonts w:ascii="Trebuchet MS" w:eastAsiaTheme="minorEastAsia" w:hAnsi="Trebuchet MS"/>
        </w:rPr>
        <w:t xml:space="preserve"> </w:t>
      </w:r>
      <w:r w:rsidRPr="00C5118A">
        <w:rPr>
          <w:rFonts w:ascii="Trebuchet MS" w:eastAsiaTheme="minorEastAsia" w:hAnsi="Trebuchet MS"/>
        </w:rPr>
        <w:t>\ref{}). A haplotype inconsistent pair of hetSNP results from non-biological sources. Haplotype consistency is measured between all possible hetSNP pairs and hetSNP</w:t>
      </w:r>
      <w:r w:rsidR="00900E6A">
        <w:rPr>
          <w:rFonts w:ascii="Trebuchet MS" w:eastAsiaTheme="minorEastAsia" w:hAnsi="Trebuchet MS"/>
        </w:rPr>
        <w:t>s</w:t>
      </w:r>
      <w:r w:rsidRPr="00C5118A">
        <w:rPr>
          <w:rFonts w:ascii="Trebuchet MS" w:eastAsiaTheme="minorEastAsia" w:hAnsi="Trebuchet MS"/>
        </w:rPr>
        <w:t xml:space="preserve"> that </w:t>
      </w:r>
      <w:r w:rsidR="00900E6A">
        <w:rPr>
          <w:rFonts w:ascii="Trebuchet MS" w:eastAsiaTheme="minorEastAsia" w:hAnsi="Trebuchet MS"/>
        </w:rPr>
        <w:t>are</w:t>
      </w:r>
      <w:r w:rsidRPr="00C5118A">
        <w:rPr>
          <w:rFonts w:ascii="Trebuchet MS" w:eastAsiaTheme="minorEastAsia" w:hAnsi="Trebuchet MS"/>
        </w:rPr>
        <w:t xml:space="preserve"> haplotype consistent with at least 20\% of </w:t>
      </w:r>
      <w:r w:rsidR="00900E6A">
        <w:rPr>
          <w:rFonts w:ascii="Trebuchet MS" w:eastAsiaTheme="minorEastAsia" w:hAnsi="Trebuchet MS"/>
        </w:rPr>
        <w:t xml:space="preserve">their </w:t>
      </w:r>
      <w:r w:rsidRPr="00C5118A">
        <w:rPr>
          <w:rFonts w:ascii="Trebuchet MS" w:eastAsiaTheme="minorEastAsia" w:hAnsi="Trebuchet MS"/>
        </w:rPr>
        <w:t xml:space="preserve">possible pairs </w:t>
      </w:r>
      <w:r w:rsidR="00883D06">
        <w:rPr>
          <w:rFonts w:ascii="Trebuchet MS" w:eastAsiaTheme="minorEastAsia" w:hAnsi="Trebuchet MS"/>
        </w:rPr>
        <w:t xml:space="preserve">are </w:t>
      </w:r>
      <w:r w:rsidRPr="00C5118A">
        <w:rPr>
          <w:rFonts w:ascii="Trebuchet MS" w:eastAsiaTheme="minorEastAsia" w:hAnsi="Trebuchet MS"/>
        </w:rPr>
        <w:t>connected through breadth-first search algorithm to construct haplotype blocks. Himut accepts as input</w:t>
      </w:r>
      <w:r w:rsidR="006F3CBD">
        <w:rPr>
          <w:rFonts w:ascii="Trebuchet MS" w:eastAsiaTheme="minorEastAsia" w:hAnsi="Trebuchet MS"/>
        </w:rPr>
        <w:t xml:space="preserve"> a</w:t>
      </w:r>
      <w:r w:rsidRPr="00C5118A">
        <w:rPr>
          <w:rFonts w:ascii="Trebuchet MS" w:eastAsiaTheme="minorEastAsia" w:hAnsi="Trebuchet MS"/>
        </w:rPr>
        <w:t xml:space="preserve"> VCF file with germline mutations and returns a VCF file with haplotype</w:t>
      </w:r>
      <w:r w:rsidR="00D11BC9">
        <w:rPr>
          <w:rFonts w:ascii="Trebuchet MS" w:eastAsiaTheme="minorEastAsia" w:hAnsi="Trebuchet MS"/>
        </w:rPr>
        <w:t xml:space="preserve"> </w:t>
      </w:r>
      <w:r w:rsidRPr="00C5118A">
        <w:rPr>
          <w:rFonts w:ascii="Trebuchet MS" w:eastAsiaTheme="minorEastAsia" w:hAnsi="Trebuchet MS"/>
        </w:rPr>
        <w:t>phased hetSNPs.</w:t>
      </w:r>
    </w:p>
    <w:p w14:paraId="69AB3F27" w14:textId="77777777" w:rsidR="004A5800" w:rsidRPr="00C5118A" w:rsidRDefault="004A5800" w:rsidP="004A5800">
      <w:pPr>
        <w:rPr>
          <w:rFonts w:ascii="Trebuchet MS" w:eastAsiaTheme="minorEastAsia" w:hAnsi="Trebuchet MS"/>
        </w:rPr>
      </w:pPr>
    </w:p>
    <w:p w14:paraId="69A2B65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\subsection{Haplotype phased somatic mutation detection}</w:t>
      </w:r>
    </w:p>
    <w:p w14:paraId="223A65DA" w14:textId="77777777" w:rsidR="004A5800" w:rsidRPr="00C5118A" w:rsidRDefault="004A5800" w:rsidP="004A5800">
      <w:pPr>
        <w:rPr>
          <w:rFonts w:ascii="Trebuchet MS" w:eastAsiaTheme="minorEastAsia" w:hAnsi="Trebuchet MS"/>
        </w:rPr>
      </w:pPr>
    </w:p>
    <w:p w14:paraId="356216CA" w14:textId="518A1B3F" w:rsidR="004A5800" w:rsidRPr="00C5118A" w:rsidRDefault="004A5800" w:rsidP="004A5800">
      <w:pPr>
        <w:rPr>
          <w:rFonts w:ascii="Trebuchet MS" w:eastAsiaTheme="minorEastAsia" w:hAnsi="Trebuchet MS"/>
        </w:rPr>
      </w:pPr>
      <w:r w:rsidRPr="00C5118A">
        <w:rPr>
          <w:rFonts w:ascii="Trebuchet MS" w:eastAsiaTheme="minorEastAsia" w:hAnsi="Trebuchet MS"/>
        </w:rPr>
        <w:t>CCS reads are assigned to a haplotype block to enable haplotype</w:t>
      </w:r>
      <w:r w:rsidR="000F7398">
        <w:rPr>
          <w:rFonts w:ascii="Trebuchet MS" w:eastAsiaTheme="minorEastAsia" w:hAnsi="Trebuchet MS"/>
        </w:rPr>
        <w:t xml:space="preserve"> </w:t>
      </w:r>
      <w:r w:rsidRPr="00C5118A">
        <w:rPr>
          <w:rFonts w:ascii="Trebuchet MS" w:eastAsiaTheme="minorEastAsia" w:hAnsi="Trebuchet MS"/>
        </w:rPr>
        <w:t xml:space="preserve">phased somatic mutation detection. To be allocated to a haplotype block, a CCS read must be within a haplotype block (and not between two haplotype blocks) and have haplotype identical to the consensus haplotype as defined in the haplotype block. </w:t>
      </w:r>
      <w:r w:rsidR="00DB055E">
        <w:rPr>
          <w:rFonts w:ascii="Trebuchet MS" w:eastAsiaTheme="minorEastAsia" w:hAnsi="Trebuchet MS"/>
        </w:rPr>
        <w:t>Therefore</w:t>
      </w:r>
      <w:r w:rsidRPr="00C5118A">
        <w:rPr>
          <w:rFonts w:ascii="Trebuchet MS" w:eastAsiaTheme="minorEastAsia" w:hAnsi="Trebuchet MS"/>
        </w:rPr>
        <w:t xml:space="preserve">, somatic mutations are not phased through adjacent hetSNPs and instead phased CCS reads are used for somatic mutation detection. </w:t>
      </w:r>
      <w:r w:rsidR="00C86192">
        <w:rPr>
          <w:rFonts w:ascii="Trebuchet MS" w:eastAsiaTheme="minorEastAsia" w:hAnsi="Trebuchet MS"/>
        </w:rPr>
        <w:t>…</w:t>
      </w:r>
    </w:p>
    <w:p w14:paraId="0F111EE0" w14:textId="77777777" w:rsidR="004A5800" w:rsidRPr="00C5118A" w:rsidRDefault="004A5800" w:rsidP="004A5800">
      <w:pPr>
        <w:rPr>
          <w:rFonts w:ascii="Trebuchet MS" w:eastAsiaTheme="minorEastAsia" w:hAnsi="Trebuchet MS"/>
        </w:rPr>
      </w:pPr>
    </w:p>
    <w:p w14:paraId="1EDA2289" w14:textId="77777777" w:rsidR="004A5800" w:rsidRPr="00C5118A" w:rsidRDefault="004A5800" w:rsidP="004A5800">
      <w:pPr>
        <w:rPr>
          <w:rFonts w:ascii="Trebuchet MS" w:hAnsi="Trebuchet MS"/>
        </w:rPr>
      </w:pPr>
      <w:r w:rsidRPr="00C5118A">
        <w:rPr>
          <w:rFonts w:ascii="Trebuchet MS" w:hAnsi="Trebuchet MS"/>
          <w:b/>
          <w:bCs/>
          <w:color w:val="000000"/>
        </w:rPr>
        <w:t>\subsection{Somatic mutation count normalisation}</w:t>
      </w:r>
    </w:p>
    <w:p w14:paraId="316BAD39" w14:textId="3C48C4EE"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normalise the number of substitutions per trinucleotide sequence context, the SBS96 classification system and the same conditions as somatic mutation detection </w:t>
      </w:r>
      <w:r w:rsidR="00C86192">
        <w:rPr>
          <w:rFonts w:ascii="Trebuchet MS" w:eastAsiaTheme="minorEastAsia" w:hAnsi="Trebuchet MS"/>
        </w:rPr>
        <w:t xml:space="preserve">are </w:t>
      </w:r>
      <w:r w:rsidRPr="00C5118A">
        <w:rPr>
          <w:rFonts w:ascii="Trebuchet MS" w:eastAsiaTheme="minorEastAsia" w:hAnsi="Trebuchet MS"/>
        </w:rPr>
        <w:t xml:space="preserve">used to </w:t>
      </w:r>
      <w:r w:rsidR="00AC7307">
        <w:rPr>
          <w:rFonts w:ascii="Trebuchet MS" w:eastAsiaTheme="minorEastAsia" w:hAnsi="Trebuchet MS"/>
        </w:rPr>
        <w:t>calculate the</w:t>
      </w:r>
      <w:r w:rsidRPr="00C5118A">
        <w:rPr>
          <w:rFonts w:ascii="Trebuchet MS" w:eastAsiaTheme="minorEastAsia" w:hAnsi="Trebuchet MS"/>
        </w:rPr>
        <w:t xml:space="preserve"> number of callable reference and CCS bases. I would like to highlight that only the reference bases where homozygous reference allele has been called without an indel </w:t>
      </w:r>
      <w:r w:rsidR="001943AC">
        <w:rPr>
          <w:rFonts w:ascii="Trebuchet MS" w:eastAsiaTheme="minorEastAsia" w:hAnsi="Trebuchet MS"/>
        </w:rPr>
        <w:t xml:space="preserve">is </w:t>
      </w:r>
      <w:r w:rsidRPr="00C5118A">
        <w:rPr>
          <w:rFonts w:ascii="Trebuchet MS" w:eastAsiaTheme="minorEastAsia" w:hAnsi="Trebuchet MS"/>
        </w:rPr>
        <w:t xml:space="preserve">considered as a callable reference base. </w:t>
      </w:r>
    </w:p>
    <w:p w14:paraId="0AE13A2E" w14:textId="77777777" w:rsidR="004A5800" w:rsidRPr="00C5118A" w:rsidRDefault="004A5800" w:rsidP="004A5800">
      <w:pPr>
        <w:rPr>
          <w:rFonts w:ascii="Trebuchet MS" w:eastAsiaTheme="minorEastAsia" w:hAnsi="Trebuchet MS"/>
        </w:rPr>
      </w:pPr>
    </w:p>
    <w:p w14:paraId="7D819B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5118A" w:rsidRDefault="004A5800" w:rsidP="004A5800">
      <w:pPr>
        <w:rPr>
          <w:rFonts w:ascii="Trebuchet MS" w:eastAsiaTheme="minorEastAsia" w:hAnsi="Trebuchet MS"/>
        </w:rPr>
      </w:pPr>
    </w:p>
    <w:p w14:paraId="3AA2B63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The frequency of each trinucleotide is calculated for the reference $f^{g}_{i}$, callable reference $f^{g_{\text{callable}}}_{i}$, and callable CCS $f^{\text{CCS}}_{i}$ bases from the reference genome FASTA file, the number of callable reference bases and the number of callable CCS bases, respectively (eq. \ref{eq:8}). </w:t>
      </w:r>
    </w:p>
    <w:p w14:paraId="0F350678" w14:textId="77777777" w:rsidR="004A5800" w:rsidRPr="00C5118A" w:rsidRDefault="004A5800" w:rsidP="004A5800">
      <w:pPr>
        <w:rPr>
          <w:rFonts w:ascii="Trebuchet MS" w:eastAsiaTheme="minorEastAsia" w:hAnsi="Trebuchet MS"/>
        </w:rPr>
      </w:pPr>
    </w:p>
    <w:p w14:paraId="0045DCB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\label{eq:8}</w:t>
      </w:r>
    </w:p>
    <w:p w14:paraId="13306DD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f_{i} = \frac{t_{i}}{\sum^{32}_{i=1} t_{i}}</w:t>
      </w:r>
    </w:p>
    <w:p w14:paraId="43F358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9991A4E" w14:textId="77777777" w:rsidR="004A5800" w:rsidRPr="00C5118A" w:rsidRDefault="004A5800" w:rsidP="004A5800">
      <w:pPr>
        <w:rPr>
          <w:rFonts w:ascii="Trebuchet MS" w:eastAsiaTheme="minorEastAsia" w:hAnsi="Trebuchet MS"/>
        </w:rPr>
      </w:pPr>
    </w:p>
    <w:p w14:paraId="319302C5" w14:textId="4015A603" w:rsidR="004A5800" w:rsidRPr="00C5118A" w:rsidRDefault="004A5800" w:rsidP="004A5800">
      <w:pPr>
        <w:rPr>
          <w:rFonts w:ascii="Trebuchet MS" w:eastAsiaTheme="minorEastAsia" w:hAnsi="Trebuchet MS"/>
        </w:rPr>
      </w:pPr>
      <w:r w:rsidRPr="00C5118A">
        <w:rPr>
          <w:rFonts w:ascii="Trebuchet MS" w:eastAsiaTheme="minorEastAsia" w:hAnsi="Trebuchet MS"/>
        </w:rPr>
        <w:t>where $t$ denote</w:t>
      </w:r>
      <w:r w:rsidR="001943AC">
        <w:rPr>
          <w:rFonts w:ascii="Trebuchet MS" w:eastAsiaTheme="minorEastAsia" w:hAnsi="Trebuchet MS"/>
        </w:rPr>
        <w:t>s</w:t>
      </w:r>
      <w:r w:rsidRPr="00C5118A">
        <w:rPr>
          <w:rFonts w:ascii="Trebuchet MS" w:eastAsiaTheme="minorEastAsia" w:hAnsi="Trebuchet MS"/>
        </w:rPr>
        <w:t xml:space="preserve"> a specific trinucleotide. There are 32 possible trinucleotide sequence contexts where pyrimidine is the middle base. </w:t>
      </w:r>
    </w:p>
    <w:p w14:paraId="6FDE10A3" w14:textId="77777777" w:rsidR="004A5800" w:rsidRPr="00C5118A" w:rsidRDefault="004A5800" w:rsidP="004A5800">
      <w:pPr>
        <w:rPr>
          <w:rFonts w:ascii="Trebuchet MS" w:eastAsiaTheme="minorEastAsia" w:hAnsi="Trebuchet MS"/>
        </w:rPr>
      </w:pPr>
    </w:p>
    <w:p w14:paraId="35312B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number of somatic mutations is, thereafter,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\ref{eq:9}):</w:t>
      </w:r>
    </w:p>
    <w:p w14:paraId="3A61E266" w14:textId="77777777" w:rsidR="004A5800" w:rsidRPr="00C5118A" w:rsidRDefault="004A5800" w:rsidP="004A5800">
      <w:pPr>
        <w:rPr>
          <w:rFonts w:ascii="Trebuchet MS" w:eastAsiaTheme="minorEastAsia" w:hAnsi="Trebuchet MS"/>
        </w:rPr>
      </w:pPr>
    </w:p>
    <w:p w14:paraId="583732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\label{eq:9}</w:t>
      </w:r>
    </w:p>
    <w:p w14:paraId="58A3E05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S'_{\text{ACA&gt;A}} = S_{\text{ACA&gt;A}} \times r^{g}_{\text{ACA}} \times r^{\text{callable}}_{\text{ACA}} </w:t>
      </w:r>
    </w:p>
    <w:p w14:paraId="21E1967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65508B3" w14:textId="77777777" w:rsidR="004A5800" w:rsidRPr="00C5118A" w:rsidRDefault="004A5800" w:rsidP="004A5800">
      <w:pPr>
        <w:rPr>
          <w:rFonts w:ascii="Trebuchet MS" w:eastAsiaTheme="minorEastAsia" w:hAnsi="Trebuchet MS"/>
        </w:rPr>
      </w:pPr>
    </w:p>
    <w:p w14:paraId="673B95D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$S'_{\text{ACA&gt;A}}$ is the normalised substitution count, $S_{\text{ACA&gt;A}}$ is the raw substitution count, $r^{g}_{\text{ACA}}$ is the ratio of reference to callable reference ACA frequency and $r^{\text{callable}}_{\text{ACA}}$ is the ratio of callable reference and CCS base ACA frequency. </w:t>
      </w:r>
    </w:p>
    <w:p w14:paraId="73F038A3" w14:textId="77777777" w:rsidR="004A5800" w:rsidRPr="00C5118A" w:rsidRDefault="004A5800" w:rsidP="004A5800">
      <w:pPr>
        <w:rPr>
          <w:rFonts w:ascii="Trebuchet MS" w:eastAsiaTheme="minorEastAsia" w:hAnsi="Trebuchet MS"/>
        </w:rPr>
      </w:pPr>
    </w:p>
    <w:p w14:paraId="61B9B5C1" w14:textId="1779413C"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The ratio of reference to callable reference trinucleotide frequency and the ratio of callable reference and CCS base trinucleotide frequency </w:t>
      </w:r>
      <w:r w:rsidR="0084401F">
        <w:rPr>
          <w:rFonts w:ascii="Trebuchet MS" w:eastAsiaTheme="minorEastAsia" w:hAnsi="Trebuchet MS"/>
        </w:rPr>
        <w:t>are</w:t>
      </w:r>
      <w:r w:rsidRPr="00C5118A">
        <w:rPr>
          <w:rFonts w:ascii="Trebuchet MS" w:eastAsiaTheme="minorEastAsia" w:hAnsi="Trebuchet MS"/>
        </w:rPr>
        <w:t xml:space="preserve"> calculated as follows (eq. \ref{eq:10}):</w:t>
      </w:r>
    </w:p>
    <w:p w14:paraId="2C7EA6B9" w14:textId="77777777" w:rsidR="004A5800" w:rsidRPr="00C5118A" w:rsidRDefault="004A5800" w:rsidP="004A5800">
      <w:pPr>
        <w:rPr>
          <w:rFonts w:ascii="Trebuchet MS" w:eastAsiaTheme="minorEastAsia" w:hAnsi="Trebuchet MS"/>
        </w:rPr>
      </w:pPr>
    </w:p>
    <w:p w14:paraId="11CED97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\label{eq:10}</w:t>
      </w:r>
    </w:p>
    <w:p w14:paraId="477A081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\begin{align*}</w:t>
      </w:r>
    </w:p>
    <w:p w14:paraId="2F95545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r^{g}_{i} &amp;= \frac{f^{g_{\text{callable}}}_{i}}{f^{g}_{i}} \\ \smallskip</w:t>
      </w:r>
    </w:p>
    <w:p w14:paraId="0ED15C5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r^{\text{callable}}_{i} &amp;= \frac{f^{g_{\text{callable}}}_{i}}{f^{\text{CCS}_{\text{callable}}}_{i}}</w:t>
      </w:r>
    </w:p>
    <w:p w14:paraId="10D0E53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\end{align*}</w:t>
      </w:r>
    </w:p>
    <w:p w14:paraId="38F6B79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BECF2D1" w14:textId="77777777" w:rsidR="004A5800" w:rsidRPr="00C5118A" w:rsidRDefault="004A5800" w:rsidP="004A5800">
      <w:pPr>
        <w:rPr>
          <w:rFonts w:ascii="Trebuchet MS" w:eastAsiaTheme="minorEastAsia" w:hAnsi="Trebuchet MS"/>
        </w:rPr>
      </w:pPr>
    </w:p>
    <w:p w14:paraId="7C2C1E2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\subsection{Mutation burden calculation}</w:t>
      </w:r>
    </w:p>
    <w:p w14:paraId="438DC377" w14:textId="77777777" w:rsidR="004A5800" w:rsidRPr="00C5118A" w:rsidRDefault="004A5800" w:rsidP="004A5800">
      <w:pPr>
        <w:rPr>
          <w:rFonts w:ascii="Trebuchet MS" w:eastAsiaTheme="minorEastAsia" w:hAnsi="Trebuchet MS"/>
        </w:rPr>
      </w:pPr>
    </w:p>
    <w:p w14:paraId="30908B7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The somatic mutation rate is calculated for each trinucleotide sequence context from the normalised somatic mutation counts and the number of callable CCS bases (eq. \ref{eq:11})</w:t>
      </w:r>
    </w:p>
    <w:p w14:paraId="344328E7" w14:textId="77777777" w:rsidR="004A5800" w:rsidRPr="00C5118A" w:rsidRDefault="004A5800" w:rsidP="004A5800">
      <w:pPr>
        <w:rPr>
          <w:rFonts w:ascii="Trebuchet MS" w:eastAsiaTheme="minorEastAsia" w:hAnsi="Trebuchet MS"/>
        </w:rPr>
      </w:pPr>
    </w:p>
    <w:p w14:paraId="0F84E32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\label{eq:11}</w:t>
      </w:r>
    </w:p>
    <w:p w14:paraId="780A788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m_{\text{ACA}} = \frac{S'_{\text{ACA&gt;C}} + S'_{\text{ACA&gt;G}} + S'_{\text{ACA&gt;T}}}{t^{\text{CCS}_{\text{callable}}}_{\text{ACA}}} </w:t>
      </w:r>
    </w:p>
    <w:p w14:paraId="44BF93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49C1D03" w14:textId="77777777" w:rsidR="004A5800" w:rsidRPr="00C5118A" w:rsidRDefault="004A5800" w:rsidP="004A5800">
      <w:pPr>
        <w:rPr>
          <w:rFonts w:ascii="Trebuchet MS" w:eastAsiaTheme="minorEastAsia" w:hAnsi="Trebuchet MS"/>
        </w:rPr>
      </w:pPr>
    </w:p>
    <w:p w14:paraId="7411AA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$m_{ACA}$ is the somatic mutation rate for the ACA trinucleotide sequence context. </w:t>
      </w:r>
    </w:p>
    <w:p w14:paraId="64D9C73C" w14:textId="77777777" w:rsidR="004A5800" w:rsidRPr="00C5118A" w:rsidRDefault="004A5800" w:rsidP="004A5800">
      <w:pPr>
        <w:rPr>
          <w:rFonts w:ascii="Trebuchet MS" w:eastAsiaTheme="minorEastAsia" w:hAnsi="Trebuchet MS"/>
        </w:rPr>
      </w:pPr>
    </w:p>
    <w:p w14:paraId="11BD377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To calculate the mutation burden per cell, genomic mutation burden is first calculated using the trinucleotide sequence context specific somatic mutation rate and the number of trinucleotides in the reference FASTA file and the genomic mutation burden is adjusted with the ploidy of the sample to derive the mutation burden per cell (eq. \ref{eq:12})</w:t>
      </w:r>
    </w:p>
    <w:p w14:paraId="2305B4F0" w14:textId="77777777" w:rsidR="004A5800" w:rsidRPr="00C5118A" w:rsidRDefault="004A5800" w:rsidP="004A5800">
      <w:pPr>
        <w:rPr>
          <w:rFonts w:ascii="Trebuchet MS" w:eastAsiaTheme="minorEastAsia" w:hAnsi="Trebuchet MS"/>
        </w:rPr>
      </w:pPr>
    </w:p>
    <w:p w14:paraId="2CFB13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\label{eq:12}</w:t>
      </w:r>
    </w:p>
    <w:p w14:paraId="3726592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g_{\text{burden}} = n * (\sum^{32}_{i=1} m_{i} * t^{g}_{i})</w:t>
      </w:r>
    </w:p>
    <w:p w14:paraId="55370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3BBB61E6" w14:textId="77777777" w:rsidR="004A5800" w:rsidRPr="00C5118A" w:rsidRDefault="004A5800" w:rsidP="004A5800">
      <w:pPr>
        <w:rPr>
          <w:rFonts w:ascii="Trebuchet MS" w:eastAsiaTheme="minorEastAsia" w:hAnsi="Trebuchet MS"/>
        </w:rPr>
      </w:pPr>
    </w:p>
    <w:p w14:paraId="1EA785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$n$ is the ploidy of the sample, $m_{i}$ is the trinucleotide sequence context somatic mutation rate and $t^{g}_{i}$ is the number of trinucleotides in the reference genome.</w:t>
      </w:r>
    </w:p>
    <w:p w14:paraId="1BAA1A67" w14:textId="77777777" w:rsidR="004A5800" w:rsidRPr="00C5118A" w:rsidRDefault="004A5800" w:rsidP="004A5800">
      <w:pPr>
        <w:rPr>
          <w:rFonts w:ascii="Trebuchet MS" w:eastAsiaTheme="minorEastAsia" w:hAnsi="Trebuchet MS"/>
        </w:rPr>
      </w:pPr>
    </w:p>
    <w:p w14:paraId="67C3A0BB"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error rate per trinucleotide sequence context}</w:t>
      </w:r>
    </w:p>
    <w:p w14:paraId="56FA126E" w14:textId="77777777" w:rsidR="004A5800" w:rsidRPr="00C5118A" w:rsidRDefault="004A5800" w:rsidP="004A5800">
      <w:pPr>
        <w:rPr>
          <w:rFonts w:ascii="Trebuchet MS" w:eastAsiaTheme="minorEastAsia" w:hAnsi="Trebuchet MS"/>
        </w:rPr>
      </w:pPr>
    </w:p>
    <w:p w14:paraId="57809F43" w14:textId="3B78EC15" w:rsidR="000F7991" w:rsidRDefault="004A5800" w:rsidP="004A5800">
      <w:pPr>
        <w:rPr>
          <w:rFonts w:ascii="Trebuchet MS" w:eastAsiaTheme="minorEastAsia" w:hAnsi="Trebuchet MS"/>
        </w:rPr>
      </w:pPr>
      <w:r w:rsidRPr="00C5118A">
        <w:rPr>
          <w:rFonts w:ascii="Trebuchet MS" w:eastAsiaTheme="minorEastAsia" w:hAnsi="Trebuchet MS"/>
        </w:rPr>
        <w:t>To calculate the substitution error rate per trinucleotide sequence context,</w:t>
      </w:r>
      <w:r w:rsidR="00D932A2">
        <w:rPr>
          <w:rFonts w:ascii="Trebuchet MS" w:eastAsiaTheme="minorEastAsia" w:hAnsi="Trebuchet MS"/>
        </w:rPr>
        <w:t xml:space="preserve"> raw subreads BAM file</w:t>
      </w:r>
      <w:r w:rsidR="002C4547">
        <w:rPr>
          <w:rFonts w:ascii="Trebuchet MS" w:eastAsiaTheme="minorEastAsia" w:hAnsi="Trebuchet MS"/>
        </w:rPr>
        <w:t xml:space="preserve"> from the normal cord blood granulocyte</w:t>
      </w:r>
      <w:r w:rsidR="00D932A2">
        <w:rPr>
          <w:rFonts w:ascii="Trebuchet MS" w:eastAsiaTheme="minorEastAsia" w:hAnsi="Trebuchet MS"/>
        </w:rPr>
        <w:t xml:space="preserve"> was processed to return </w:t>
      </w:r>
      <w:r w:rsidR="000F7991">
        <w:rPr>
          <w:rFonts w:ascii="Trebuchet MS" w:eastAsiaTheme="minorEastAsia" w:hAnsi="Trebuchet MS"/>
        </w:rPr>
        <w:t xml:space="preserve">a new </w:t>
      </w:r>
      <w:r w:rsidR="009335E6">
        <w:rPr>
          <w:rFonts w:ascii="Trebuchet MS" w:eastAsiaTheme="minorEastAsia" w:hAnsi="Trebuchet MS"/>
        </w:rPr>
        <w:t xml:space="preserve">subreads </w:t>
      </w:r>
      <w:r w:rsidR="000F7991">
        <w:rPr>
          <w:rFonts w:ascii="Trebuchet MS" w:eastAsiaTheme="minorEastAsia" w:hAnsi="Trebuchet MS"/>
        </w:rPr>
        <w:t xml:space="preserve">BAM file with </w:t>
      </w:r>
      <w:r w:rsidR="00D932A2">
        <w:rPr>
          <w:rFonts w:ascii="Trebuchet MS" w:eastAsiaTheme="minorEastAsia" w:hAnsi="Trebuchet MS"/>
        </w:rPr>
        <w:t>10 full-length subreads per ZMW. A full-length subread is defined as a subread that has a length between 0.8 $\times$ median subread length and $1.2 \times$ median subread length</w:t>
      </w:r>
      <w:r w:rsidR="000F7991">
        <w:rPr>
          <w:rFonts w:ascii="Trebuchet MS" w:eastAsiaTheme="minorEastAsia" w:hAnsi="Trebuchet MS"/>
        </w:rPr>
        <w:t xml:space="preserve">. The </w:t>
      </w:r>
      <w:r w:rsidR="00D932A2">
        <w:rPr>
          <w:rFonts w:ascii="Trebuchet MS" w:eastAsiaTheme="minorEastAsia" w:hAnsi="Trebuchet MS"/>
        </w:rPr>
        <w:t>first and the last subread</w:t>
      </w:r>
      <w:r w:rsidR="000F7991">
        <w:rPr>
          <w:rFonts w:ascii="Trebuchet MS" w:eastAsiaTheme="minorEastAsia" w:hAnsi="Trebuchet MS"/>
        </w:rPr>
        <w:t xml:space="preserve"> are excluded from</w:t>
      </w:r>
      <w:r w:rsidR="00DB1287">
        <w:rPr>
          <w:rFonts w:ascii="Trebuchet MS" w:eastAsiaTheme="minorEastAsia" w:hAnsi="Trebuchet MS"/>
        </w:rPr>
        <w:t xml:space="preserve"> the new BAM file. </w:t>
      </w:r>
    </w:p>
    <w:p w14:paraId="47A1CB8C" w14:textId="77777777" w:rsidR="000F7991" w:rsidRDefault="000F7991" w:rsidP="004A5800">
      <w:pPr>
        <w:rPr>
          <w:rFonts w:ascii="Trebuchet MS" w:eastAsiaTheme="minorEastAsia" w:hAnsi="Trebuchet MS"/>
        </w:rPr>
      </w:pPr>
    </w:p>
    <w:p w14:paraId="272A8C1D" w14:textId="789F625E" w:rsidR="004A5800" w:rsidRPr="00981A20" w:rsidRDefault="00D932A2" w:rsidP="004A5800">
      <w:pPr>
        <w:rPr>
          <w:rFonts w:ascii="Trebuchet MS" w:eastAsiaTheme="minorEastAsia" w:hAnsi="Trebuchet MS"/>
        </w:rPr>
      </w:pPr>
      <w:r>
        <w:rPr>
          <w:rFonts w:ascii="Trebuchet MS" w:eastAsiaTheme="minorEastAsia" w:hAnsi="Trebuchet MS"/>
        </w:rPr>
        <w:t xml:space="preserve">CCS reads were re-generated from the </w:t>
      </w:r>
      <w:r w:rsidR="007A45FB">
        <w:rPr>
          <w:rFonts w:ascii="Trebuchet MS" w:eastAsiaTheme="minorEastAsia" w:hAnsi="Trebuchet MS"/>
        </w:rPr>
        <w:t>new subreads</w:t>
      </w:r>
      <w:r>
        <w:rPr>
          <w:rFonts w:ascii="Trebuchet MS" w:eastAsiaTheme="minorEastAsia" w:hAnsi="Trebuchet MS"/>
        </w:rPr>
        <w:t xml:space="preserve"> BAM file using pbccs (v 6.3.0)</w:t>
      </w:r>
      <w:r w:rsidR="006C5E1A">
        <w:rPr>
          <w:rFonts w:ascii="Trebuchet MS" w:eastAsiaTheme="minorEastAsia" w:hAnsi="Trebuchet MS"/>
        </w:rPr>
        <w:t xml:space="preserve"> \cite{}. </w:t>
      </w:r>
      <w:r w:rsidR="00BF30CD">
        <w:rPr>
          <w:rFonts w:ascii="Trebuchet MS" w:eastAsiaTheme="minorEastAsia" w:hAnsi="Trebuchet MS"/>
        </w:rPr>
        <w:t>Because the number of subreads per CCS read influences the CCS BQ score estimate and because the increase in the number of CCS reads have negative returns to CCS BQ score estimate beyond a certain number, the number of subreads were set as a constant (discussed and demonstrated further in chapter 3).</w:t>
      </w:r>
      <w:r w:rsidR="000E6A39">
        <w:rPr>
          <w:rFonts w:ascii="Trebuchet MS" w:eastAsiaTheme="minorEastAsia" w:hAnsi="Trebuchet MS"/>
        </w:rPr>
        <w:t xml:space="preserve"> </w:t>
      </w:r>
      <w:r w:rsidR="008D3203">
        <w:rPr>
          <w:rFonts w:ascii="Trebuchet MS" w:eastAsiaTheme="minorEastAsia" w:hAnsi="Trebuchet MS"/>
        </w:rPr>
        <w:t xml:space="preserve">The re-generated CCS reads were processed as described above for somatic mutation detection and SBS96 count normalisation. </w:t>
      </w:r>
    </w:p>
    <w:p w14:paraId="39AF228C" w14:textId="77777777" w:rsidR="005D0FC6" w:rsidRPr="00C5118A" w:rsidRDefault="005D0FC6" w:rsidP="004A5800">
      <w:pPr>
        <w:rPr>
          <w:rFonts w:ascii="Trebuchet MS" w:eastAsiaTheme="minorEastAsia" w:hAnsi="Trebuchet MS"/>
          <w:lang w:val="en-US"/>
        </w:rPr>
      </w:pPr>
    </w:p>
    <w:p w14:paraId="1F2656F1" w14:textId="5507D3BE" w:rsidR="004516E2" w:rsidRDefault="004A5800" w:rsidP="004A5800">
      <w:pPr>
        <w:rPr>
          <w:rFonts w:ascii="Trebuchet MS" w:eastAsiaTheme="minorEastAsia" w:hAnsi="Trebuchet MS"/>
          <w:lang w:val="en-US"/>
        </w:rPr>
      </w:pPr>
      <w:r w:rsidRPr="00C5118A">
        <w:rPr>
          <w:rFonts w:ascii="Trebuchet MS" w:eastAsiaTheme="minorEastAsia" w:hAnsi="Trebuchet MS"/>
          <w:lang w:val="en-US"/>
        </w:rPr>
        <w:t>Somatic mutations detected from the cord blood granulocyte are attributable to</w:t>
      </w:r>
      <w:r w:rsidR="00593B4E">
        <w:rPr>
          <w:rFonts w:ascii="Trebuchet MS" w:eastAsiaTheme="minorEastAsia" w:hAnsi="Trebuchet MS"/>
          <w:lang w:val="en-US"/>
        </w:rPr>
        <w:t xml:space="preserve"> either </w:t>
      </w:r>
      <w:r w:rsidRPr="00C5118A">
        <w:rPr>
          <w:rFonts w:ascii="Trebuchet MS" w:eastAsiaTheme="minorEastAsia" w:hAnsi="Trebuchet MS"/>
          <w:lang w:val="en-US"/>
        </w:rPr>
        <w:t xml:space="preserve">the clock-like mutational process </w:t>
      </w:r>
      <w:r w:rsidR="00593B4E">
        <w:rPr>
          <w:rFonts w:ascii="Trebuchet MS" w:eastAsiaTheme="minorEastAsia" w:hAnsi="Trebuchet MS"/>
          <w:lang w:val="en-US"/>
        </w:rPr>
        <w:t xml:space="preserve">or errors. </w:t>
      </w:r>
      <w:r w:rsidRPr="00C5118A">
        <w:rPr>
          <w:rFonts w:ascii="Trebuchet MS" w:eastAsiaTheme="minorEastAsia" w:hAnsi="Trebuchet MS"/>
          <w:lang w:val="en-US"/>
        </w:rPr>
        <w:t>As the number of called somatic mutations greatly exceeds the expected number of somatic mutations</w:t>
      </w:r>
      <w:r w:rsidR="004516E2">
        <w:rPr>
          <w:rFonts w:ascii="Trebuchet MS" w:eastAsiaTheme="minorEastAsia" w:hAnsi="Trebuchet MS"/>
          <w:lang w:val="en-US"/>
        </w:rPr>
        <w:t xml:space="preserve"> from the sample (40 – 50 somatic mutations per cell)</w:t>
      </w:r>
      <w:r w:rsidRPr="00C5118A">
        <w:rPr>
          <w:rFonts w:ascii="Trebuchet MS" w:eastAsiaTheme="minorEastAsia" w:hAnsi="Trebuchet MS"/>
          <w:lang w:val="en-US"/>
        </w:rPr>
        <w:t xml:space="preserve"> </w:t>
      </w:r>
      <w:r w:rsidRPr="00C5118A">
        <w:rPr>
          <w:rFonts w:ascii="Trebuchet MS" w:eastAsiaTheme="minorEastAsia" w:hAnsi="Trebuchet MS"/>
        </w:rPr>
        <w:t>\cite{Osorio2018-mh, Mitchell2022-ry}</w:t>
      </w:r>
      <w:r w:rsidRPr="00C5118A">
        <w:rPr>
          <w:rFonts w:ascii="Trebuchet MS" w:eastAsiaTheme="minorEastAsia" w:hAnsi="Trebuchet MS"/>
          <w:lang w:val="en-US"/>
        </w:rPr>
        <w:t>, the</w:t>
      </w:r>
      <w:r w:rsidR="004516E2">
        <w:rPr>
          <w:rFonts w:ascii="Trebuchet MS" w:eastAsiaTheme="minorEastAsia" w:hAnsi="Trebuchet MS"/>
          <w:lang w:val="en-US"/>
        </w:rPr>
        <w:t xml:space="preserve">, false positive mutations are assumed to be enriched in the somatic mutation catalogue. </w:t>
      </w:r>
    </w:p>
    <w:p w14:paraId="1688443B" w14:textId="5CB6017C"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 </w:t>
      </w:r>
    </w:p>
    <w:p w14:paraId="4CB9EF51" w14:textId="77777777" w:rsidR="0008551C" w:rsidRDefault="004A5800" w:rsidP="004A5800">
      <w:pPr>
        <w:rPr>
          <w:rFonts w:ascii="Trebuchet MS" w:eastAsiaTheme="minorEastAsia" w:hAnsi="Trebuchet MS"/>
        </w:rPr>
      </w:pPr>
      <w:r w:rsidRPr="00C5118A">
        <w:rPr>
          <w:rFonts w:ascii="Trebuchet MS" w:eastAsiaTheme="minorEastAsia" w:hAnsi="Trebuchet MS"/>
          <w:lang w:val="en-US"/>
        </w:rPr>
        <w:lastRenderedPageBreak/>
        <w:t xml:space="preserve">To accurately ascertain the number of false positive mutations, the number of true positive somatic mutations were first estimated </w:t>
      </w:r>
      <w:r w:rsidR="002A0524">
        <w:rPr>
          <w:rFonts w:ascii="Trebuchet MS" w:eastAsiaTheme="minorEastAsia" w:hAnsi="Trebuchet MS"/>
          <w:lang w:val="en-US"/>
        </w:rPr>
        <w:t xml:space="preserve">for each SBS96 classification </w:t>
      </w:r>
      <w:r w:rsidRPr="00C5118A">
        <w:rPr>
          <w:rFonts w:ascii="Trebuchet MS" w:eastAsiaTheme="minorEastAsia" w:hAnsi="Trebuchet MS"/>
          <w:lang w:val="en-US"/>
        </w:rPr>
        <w:t xml:space="preserve">from the number of callable </w:t>
      </w:r>
      <w:r w:rsidR="00EC1CDE">
        <w:rPr>
          <w:rFonts w:ascii="Trebuchet MS" w:eastAsiaTheme="minorEastAsia" w:hAnsi="Trebuchet MS"/>
          <w:lang w:val="en-US"/>
        </w:rPr>
        <w:t xml:space="preserve">trinucleotide </w:t>
      </w:r>
      <w:r w:rsidRPr="00C5118A">
        <w:rPr>
          <w:rFonts w:ascii="Trebuchet MS" w:eastAsiaTheme="minorEastAsia" w:hAnsi="Trebuchet MS"/>
          <w:lang w:val="en-US"/>
        </w:rPr>
        <w:t xml:space="preserve">bases and the cord blood somatic mutational process </w:t>
      </w:r>
      <w:r w:rsidR="0008551C">
        <w:rPr>
          <w:rFonts w:ascii="Trebuchet MS" w:eastAsiaTheme="minorEastAsia" w:hAnsi="Trebuchet MS"/>
          <w:lang w:val="en-US"/>
        </w:rPr>
        <w:t xml:space="preserve">(eq \ref{}) </w:t>
      </w:r>
      <w:r w:rsidRPr="00C5118A">
        <w:rPr>
          <w:rFonts w:ascii="Trebuchet MS" w:eastAsiaTheme="minorEastAsia" w:hAnsi="Trebuchet MS"/>
        </w:rPr>
        <w:t>\cite{Mitchell2022-ry}</w:t>
      </w:r>
      <w:r w:rsidR="00BD0114">
        <w:rPr>
          <w:rFonts w:ascii="Trebuchet MS" w:eastAsiaTheme="minorEastAsia" w:hAnsi="Trebuchet MS"/>
        </w:rPr>
        <w:t>.</w:t>
      </w:r>
      <w:r w:rsidR="0033762A">
        <w:rPr>
          <w:rFonts w:ascii="Trebuchet MS" w:eastAsiaTheme="minorEastAsia" w:hAnsi="Trebuchet MS"/>
        </w:rPr>
        <w:t xml:space="preserve"> </w:t>
      </w:r>
    </w:p>
    <w:p w14:paraId="194EFFC7" w14:textId="77777777" w:rsidR="0008551C" w:rsidRDefault="0008551C" w:rsidP="004A5800">
      <w:pPr>
        <w:rPr>
          <w:rFonts w:ascii="Trebuchet MS" w:eastAsiaTheme="minorEastAsia" w:hAnsi="Trebuchet MS"/>
        </w:rPr>
      </w:pPr>
    </w:p>
    <w:p w14:paraId="1D771C90" w14:textId="58AB141E" w:rsidR="0008551C" w:rsidRDefault="0008551C" w:rsidP="004A5800">
      <w:pPr>
        <w:rPr>
          <w:rFonts w:ascii="Trebuchet MS" w:eastAsiaTheme="minorEastAsia" w:hAnsi="Trebuchet MS"/>
        </w:rPr>
      </w:pPr>
      <w:r>
        <w:rPr>
          <w:rFonts w:ascii="Trebuchet MS" w:eastAsiaTheme="minorEastAsia" w:hAnsi="Trebuchet MS"/>
        </w:rPr>
        <w:t>\begin{equation}</w:t>
      </w:r>
    </w:p>
    <w:p w14:paraId="362FB338" w14:textId="08657F22" w:rsidR="0008551C" w:rsidRDefault="0008551C" w:rsidP="004A5800">
      <w:pPr>
        <w:rPr>
          <w:rFonts w:ascii="Trebuchet MS" w:eastAsiaTheme="minorEastAsia" w:hAnsi="Trebuchet MS"/>
        </w:rPr>
      </w:pPr>
      <w:r>
        <w:rPr>
          <w:rFonts w:ascii="Trebuchet MS" w:eastAsiaTheme="minorEastAsia" w:hAnsi="Trebuchet MS"/>
        </w:rPr>
        <w:t>\end{equation}</w:t>
      </w:r>
    </w:p>
    <w:p w14:paraId="38CAF8A5" w14:textId="77777777" w:rsidR="0008551C" w:rsidRDefault="0008551C" w:rsidP="004A5800">
      <w:pPr>
        <w:rPr>
          <w:rFonts w:ascii="Trebuchet MS" w:eastAsiaTheme="minorEastAsia" w:hAnsi="Trebuchet MS"/>
        </w:rPr>
      </w:pPr>
    </w:p>
    <w:p w14:paraId="624F4D71" w14:textId="7B2F931E" w:rsidR="0008551C" w:rsidRDefault="00957F1D" w:rsidP="004A5800">
      <w:pPr>
        <w:rPr>
          <w:rFonts w:ascii="Trebuchet MS" w:eastAsiaTheme="minorEastAsia" w:hAnsi="Trebuchet MS"/>
        </w:rPr>
      </w:pPr>
      <w:r>
        <w:rPr>
          <w:rFonts w:ascii="Trebuchet MS" w:eastAsiaTheme="minorEastAsia" w:hAnsi="Trebuchet MS"/>
        </w:rPr>
        <w:t xml:space="preserve">The normalised SBS96 counts were adjusted with the expected number of somatic mutations from each trinucleotide sequence context and the resulting estimate of the number of false positive mutations was divided by the number of callable CCS bases to obtain the substitution error rate per trinucleotide sequence context (eq \ref{}). </w:t>
      </w:r>
    </w:p>
    <w:p w14:paraId="2B1AC90B" w14:textId="77777777" w:rsidR="004A5800" w:rsidRPr="00C5118A" w:rsidRDefault="004A5800" w:rsidP="004A5800">
      <w:pPr>
        <w:rPr>
          <w:rFonts w:ascii="Trebuchet MS" w:eastAsiaTheme="minorEastAsia" w:hAnsi="Trebuchet MS"/>
        </w:rPr>
      </w:pPr>
    </w:p>
    <w:p w14:paraId="3D9F7480"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base quality score recalibration}</w:t>
      </w:r>
    </w:p>
    <w:p w14:paraId="5765BA4D" w14:textId="06926ACC" w:rsidR="000A2756" w:rsidRDefault="000A2756" w:rsidP="000A2756">
      <w:pPr>
        <w:rPr>
          <w:rFonts w:ascii="Trebuchet MS" w:eastAsiaTheme="minorEastAsia" w:hAnsi="Trebuchet MS"/>
        </w:rPr>
      </w:pPr>
    </w:p>
    <w:p w14:paraId="369BD2EA" w14:textId="3904949B" w:rsidR="000A2756" w:rsidRPr="00557614" w:rsidRDefault="004A24FB" w:rsidP="000A2756">
      <w:pPr>
        <w:rPr>
          <w:rFonts w:ascii="Trebuchet MS" w:eastAsiaTheme="minorEastAsia" w:hAnsi="Trebuchet MS"/>
          <w:lang w:val="en-US"/>
        </w:rPr>
      </w:pPr>
      <w:r>
        <w:rPr>
          <w:rFonts w:ascii="Trebuchet MS" w:eastAsiaTheme="minorEastAsia" w:hAnsi="Trebuchet MS"/>
        </w:rPr>
        <w:t xml:space="preserve">To re-calculate the CCS BQ scores, </w:t>
      </w:r>
      <w:r w:rsidR="0009666C">
        <w:rPr>
          <w:rFonts w:ascii="Trebuchet MS" w:eastAsiaTheme="minorEastAsia" w:hAnsi="Trebuchet MS"/>
        </w:rPr>
        <w:t>actc</w:t>
      </w:r>
      <w:r w:rsidR="000A2756" w:rsidRPr="00C5118A">
        <w:rPr>
          <w:rFonts w:ascii="Trebuchet MS" w:eastAsiaTheme="minorEastAsia" w:hAnsi="Trebuchet MS"/>
        </w:rPr>
        <w:t xml:space="preserve"> \cite{} was used to align subreads to CCS reads from the same ZMW</w:t>
      </w:r>
      <w:r>
        <w:rPr>
          <w:rFonts w:ascii="Trebuchet MS" w:eastAsiaTheme="minorEastAsia" w:hAnsi="Trebuchet MS"/>
        </w:rPr>
        <w:t xml:space="preserve"> and the resulting BAM file was provided as input towards </w:t>
      </w:r>
      <w:r w:rsidR="000A2756">
        <w:rPr>
          <w:rFonts w:ascii="Trebuchet MS" w:eastAsiaTheme="minorEastAsia" w:hAnsi="Trebuchet MS"/>
        </w:rPr>
        <w:t>deepConsensus</w:t>
      </w:r>
      <w:r w:rsidR="00557614">
        <w:rPr>
          <w:rFonts w:ascii="Trebuchet MS" w:eastAsiaTheme="minorEastAsia" w:hAnsi="Trebuchet MS"/>
        </w:rPr>
        <w:t xml:space="preserve"> (v1.1.0, )</w:t>
      </w:r>
      <w:r w:rsidR="000A2756">
        <w:rPr>
          <w:rFonts w:ascii="Trebuchet MS" w:eastAsiaTheme="minorEastAsia" w:hAnsi="Trebuchet MS"/>
        </w:rPr>
        <w:t xml:space="preserve"> </w:t>
      </w:r>
      <w:r>
        <w:rPr>
          <w:rFonts w:ascii="Trebuchet MS" w:eastAsiaTheme="minorEastAsia" w:hAnsi="Trebuchet MS"/>
        </w:rPr>
        <w:t xml:space="preserve">\cite {} </w:t>
      </w:r>
      <w:r w:rsidR="000A2756">
        <w:rPr>
          <w:rFonts w:ascii="Trebuchet MS" w:eastAsiaTheme="minorEastAsia" w:hAnsi="Trebuchet MS"/>
        </w:rPr>
        <w:t>and for partial order alignment based BQ score recalibration</w:t>
      </w:r>
      <w:r>
        <w:rPr>
          <w:rFonts w:ascii="Trebuchet MS" w:eastAsiaTheme="minorEastAsia" w:hAnsi="Trebuchet MS"/>
        </w:rPr>
        <w:t xml:space="preserve">. </w:t>
      </w:r>
      <w:r w:rsidR="00B7430F">
        <w:rPr>
          <w:rFonts w:ascii="Trebuchet MS" w:eastAsiaTheme="minorEastAsia" w:hAnsi="Trebuchet MS"/>
        </w:rPr>
        <w:t xml:space="preserve">Afterwards, </w:t>
      </w:r>
      <w:r>
        <w:rPr>
          <w:rFonts w:ascii="Trebuchet MS" w:eastAsiaTheme="minorEastAsia" w:hAnsi="Trebuchet MS"/>
        </w:rPr>
        <w:t xml:space="preserve">CCS reads with recalibrated BQ scores </w:t>
      </w:r>
      <w:r w:rsidR="00B7430F">
        <w:rPr>
          <w:rFonts w:ascii="Trebuchet MS" w:eastAsiaTheme="minorEastAsia" w:hAnsi="Trebuchet MS"/>
        </w:rPr>
        <w:t>were processed as described above to call somatic mutations and</w:t>
      </w:r>
      <w:r w:rsidR="00557614">
        <w:rPr>
          <w:rFonts w:ascii="Trebuchet MS" w:eastAsiaTheme="minorEastAsia" w:hAnsi="Trebuchet MS"/>
        </w:rPr>
        <w:t xml:space="preserve"> assess </w:t>
      </w:r>
      <w:r w:rsidR="000A2756" w:rsidRPr="00C5118A">
        <w:rPr>
          <w:rFonts w:ascii="Trebuchet MS" w:eastAsiaTheme="minorEastAsia" w:hAnsi="Trebuchet MS"/>
        </w:rPr>
        <w:t xml:space="preserve">. </w:t>
      </w:r>
    </w:p>
    <w:p w14:paraId="2945339C" w14:textId="3C0DCDD0" w:rsidR="004A5800" w:rsidRPr="00557614" w:rsidRDefault="004A5800" w:rsidP="004A5800">
      <w:pPr>
        <w:rPr>
          <w:rFonts w:ascii="Trebuchet MS" w:eastAsiaTheme="minorEastAsia" w:hAnsi="Trebuchet MS"/>
          <w:lang w:val="en-US"/>
        </w:rPr>
      </w:pPr>
    </w:p>
    <w:p w14:paraId="789D6B97" w14:textId="3288C70B" w:rsidR="009E20EE" w:rsidRPr="008568BE" w:rsidRDefault="009E20EE" w:rsidP="004A5800">
      <w:pPr>
        <w:rPr>
          <w:rFonts w:ascii="Trebuchet MS" w:eastAsiaTheme="minorEastAsia" w:hAnsi="Trebuchet MS"/>
          <w:b/>
          <w:bCs/>
        </w:rPr>
      </w:pPr>
      <w:r w:rsidRPr="008568BE">
        <w:rPr>
          <w:rFonts w:ascii="Trebuchet MS" w:eastAsiaTheme="minorEastAsia" w:hAnsi="Trebuchet MS"/>
          <w:b/>
          <w:bCs/>
        </w:rPr>
        <w:t>\subsubsection{DeepConsensus}</w:t>
      </w:r>
    </w:p>
    <w:p w14:paraId="43D59B43" w14:textId="77777777" w:rsidR="000A2756" w:rsidRDefault="000A2756" w:rsidP="004A5800">
      <w:pPr>
        <w:rPr>
          <w:rFonts w:ascii="Trebuchet MS" w:eastAsiaTheme="minorEastAsia" w:hAnsi="Trebuchet MS"/>
        </w:rPr>
      </w:pPr>
    </w:p>
    <w:p w14:paraId="6D2702E5" w14:textId="4966D51A" w:rsidR="00A57E30" w:rsidRDefault="000A2756" w:rsidP="004A5800">
      <w:pPr>
        <w:rPr>
          <w:rFonts w:ascii="Trebuchet MS" w:eastAsiaTheme="minorEastAsia" w:hAnsi="Trebuchet MS"/>
        </w:rPr>
      </w:pPr>
      <w:r w:rsidRPr="00C5118A">
        <w:rPr>
          <w:rFonts w:ascii="Trebuchet MS" w:eastAsiaTheme="minorEastAsia" w:hAnsi="Trebuchet MS"/>
        </w:rPr>
        <w:t>DeepConsensus accepts as input the</w:t>
      </w:r>
      <w:r w:rsidR="000D29D2">
        <w:rPr>
          <w:rFonts w:ascii="Trebuchet MS" w:eastAsiaTheme="minorEastAsia" w:hAnsi="Trebuchet MS"/>
        </w:rPr>
        <w:t xml:space="preserve"> </w:t>
      </w:r>
      <w:r w:rsidR="0009666C">
        <w:rPr>
          <w:rFonts w:ascii="Trebuchet MS" w:eastAsiaTheme="minorEastAsia" w:hAnsi="Trebuchet MS"/>
        </w:rPr>
        <w:t>actc</w:t>
      </w:r>
      <w:r w:rsidRPr="00C5118A">
        <w:rPr>
          <w:rFonts w:ascii="Trebuchet MS" w:eastAsiaTheme="minorEastAsia" w:hAnsi="Trebuchet MS"/>
        </w:rPr>
        <w:t xml:space="preserve"> BAM file where subreads have been aligned to CCS read from the same ZMW</w:t>
      </w:r>
      <w:r w:rsidR="00A57E30">
        <w:rPr>
          <w:rFonts w:ascii="Trebuchet MS" w:eastAsiaTheme="minorEastAsia" w:hAnsi="Trebuchet MS"/>
        </w:rPr>
        <w:t xml:space="preserve"> and BAM file with CCS reads and returns as output polished CCS reads with recalibrated BQ score. </w:t>
      </w:r>
    </w:p>
    <w:p w14:paraId="58495ECE" w14:textId="77777777" w:rsidR="00A57E30" w:rsidRDefault="00A57E30" w:rsidP="004A5800">
      <w:pPr>
        <w:rPr>
          <w:rFonts w:ascii="Trebuchet MS" w:eastAsiaTheme="minorEastAsia" w:hAnsi="Trebuchet MS"/>
        </w:rPr>
      </w:pPr>
    </w:p>
    <w:p w14:paraId="0EAA3DAE" w14:textId="1BB99FEB" w:rsidR="009E20EE" w:rsidRPr="008568BE" w:rsidRDefault="009E20EE" w:rsidP="004A5800">
      <w:pPr>
        <w:rPr>
          <w:rFonts w:ascii="Trebuchet MS" w:eastAsiaTheme="minorEastAsia" w:hAnsi="Trebuchet MS"/>
          <w:b/>
          <w:bCs/>
        </w:rPr>
      </w:pPr>
      <w:r w:rsidRPr="008568BE">
        <w:rPr>
          <w:rFonts w:ascii="Trebuchet MS" w:eastAsiaTheme="minorEastAsia" w:hAnsi="Trebuchet MS"/>
          <w:b/>
          <w:bCs/>
        </w:rPr>
        <w:t xml:space="preserve">\subsubsection{CCS bases with </w:t>
      </w:r>
      <w:r w:rsidR="00335B3D" w:rsidRPr="008568BE">
        <w:rPr>
          <w:rFonts w:ascii="Trebuchet MS" w:eastAsiaTheme="minorEastAsia" w:hAnsi="Trebuchet MS"/>
          <w:b/>
          <w:bCs/>
        </w:rPr>
        <w:t>unanimous</w:t>
      </w:r>
      <w:r w:rsidRPr="008568BE">
        <w:rPr>
          <w:rFonts w:ascii="Trebuchet MS" w:eastAsiaTheme="minorEastAsia" w:hAnsi="Trebuchet MS"/>
          <w:b/>
          <w:bCs/>
        </w:rPr>
        <w:t xml:space="preserve"> support</w:t>
      </w:r>
      <w:r w:rsidR="00BA375C" w:rsidRPr="008568BE">
        <w:rPr>
          <w:rFonts w:ascii="Trebuchet MS" w:eastAsiaTheme="minorEastAsia" w:hAnsi="Trebuchet MS"/>
          <w:b/>
          <w:bCs/>
        </w:rPr>
        <w:t xml:space="preserve"> from subread bases</w:t>
      </w:r>
      <w:r w:rsidRPr="008568BE">
        <w:rPr>
          <w:rFonts w:ascii="Trebuchet MS" w:eastAsiaTheme="minorEastAsia" w:hAnsi="Trebuchet MS"/>
          <w:b/>
          <w:bCs/>
        </w:rPr>
        <w:t>}</w:t>
      </w:r>
    </w:p>
    <w:p w14:paraId="120ACCEC" w14:textId="77016868" w:rsidR="000A2756" w:rsidRDefault="000A2756" w:rsidP="000A2756">
      <w:pPr>
        <w:rPr>
          <w:rFonts w:ascii="Trebuchet MS" w:eastAsiaTheme="minorEastAsia" w:hAnsi="Trebuchet MS"/>
        </w:rPr>
      </w:pPr>
    </w:p>
    <w:p w14:paraId="2E29FDAD" w14:textId="6B82F126" w:rsidR="00546504" w:rsidRDefault="001A5006" w:rsidP="004A5800">
      <w:pPr>
        <w:rPr>
          <w:rFonts w:ascii="Trebuchet MS" w:eastAsiaTheme="minorEastAsia" w:hAnsi="Trebuchet MS"/>
        </w:rPr>
      </w:pPr>
      <w:r>
        <w:rPr>
          <w:rFonts w:ascii="Trebuchet MS" w:eastAsiaTheme="minorEastAsia" w:hAnsi="Trebuchet MS"/>
          <w:lang w:val="en-US"/>
        </w:rPr>
        <w:t xml:space="preserve">To find CCS bases where all the subread bases support the CCS base, actc BAM file is </w:t>
      </w:r>
      <w:r w:rsidR="000F7991">
        <w:rPr>
          <w:rFonts w:ascii="Trebuchet MS" w:eastAsiaTheme="minorEastAsia" w:hAnsi="Trebuchet MS"/>
          <w:lang w:val="en-US"/>
        </w:rPr>
        <w:t>processed to determine the median subread length per ZMW</w:t>
      </w:r>
      <w:r w:rsidR="00920043">
        <w:rPr>
          <w:rFonts w:ascii="Trebuchet MS" w:eastAsiaTheme="minorEastAsia" w:hAnsi="Trebuchet MS"/>
          <w:lang w:val="en-US"/>
        </w:rPr>
        <w:t xml:space="preserve">, </w:t>
      </w:r>
      <w:r w:rsidR="000F7991">
        <w:rPr>
          <w:rFonts w:ascii="Trebuchet MS" w:eastAsiaTheme="minorEastAsia" w:hAnsi="Trebuchet MS"/>
          <w:lang w:val="en-US"/>
        </w:rPr>
        <w:t>to determine the sequence orientation of subreads relative to the CCS read</w:t>
      </w:r>
      <w:r w:rsidR="00920043">
        <w:rPr>
          <w:rFonts w:ascii="Trebuchet MS" w:eastAsiaTheme="minorEastAsia" w:hAnsi="Trebuchet MS"/>
          <w:lang w:val="en-US"/>
        </w:rPr>
        <w:t xml:space="preserve"> and return a FASTA </w:t>
      </w:r>
      <w:r w:rsidR="0019149B">
        <w:rPr>
          <w:rFonts w:ascii="Trebuchet MS" w:eastAsiaTheme="minorEastAsia" w:hAnsi="Trebuchet MS"/>
          <w:lang w:val="en-US"/>
        </w:rPr>
        <w:t xml:space="preserve">file </w:t>
      </w:r>
      <w:r w:rsidR="00920043">
        <w:rPr>
          <w:rFonts w:ascii="Trebuchet MS" w:eastAsiaTheme="minorEastAsia" w:hAnsi="Trebuchet MS"/>
          <w:lang w:val="en-US"/>
        </w:rPr>
        <w:t>per ZMW with CCS reads and 10 full-length subreads.</w:t>
      </w:r>
      <w:r w:rsidR="003A1E3C">
        <w:rPr>
          <w:rFonts w:ascii="Trebuchet MS" w:eastAsiaTheme="minorEastAsia" w:hAnsi="Trebuchet MS"/>
          <w:lang w:val="en-US"/>
        </w:rPr>
        <w:t xml:space="preserve"> </w:t>
      </w:r>
      <w:r w:rsidR="000F7991">
        <w:rPr>
          <w:rFonts w:ascii="Trebuchet MS" w:eastAsiaTheme="minorEastAsia" w:hAnsi="Trebuchet MS"/>
          <w:lang w:val="en-US"/>
        </w:rPr>
        <w:t>As before,</w:t>
      </w:r>
      <w:r w:rsidR="00920043">
        <w:rPr>
          <w:rFonts w:ascii="Trebuchet MS" w:eastAsiaTheme="minorEastAsia" w:hAnsi="Trebuchet MS"/>
          <w:lang w:val="en-US"/>
        </w:rPr>
        <w:t xml:space="preserve"> </w:t>
      </w:r>
      <w:r w:rsidR="000F7991">
        <w:rPr>
          <w:rFonts w:ascii="Trebuchet MS" w:eastAsiaTheme="minorEastAsia" w:hAnsi="Trebuchet MS"/>
        </w:rPr>
        <w:t>a</w:t>
      </w:r>
      <w:r w:rsidR="000F7991">
        <w:rPr>
          <w:rFonts w:ascii="Trebuchet MS" w:eastAsiaTheme="minorEastAsia" w:hAnsi="Trebuchet MS"/>
        </w:rPr>
        <w:t xml:space="preserve"> full-length subread is defined as a subread that has a length between 0.8 $\times$ median subread length and $1.2 \times$ median subread length</w:t>
      </w:r>
      <w:r w:rsidR="003A1E3C">
        <w:rPr>
          <w:rFonts w:ascii="Trebuchet MS" w:eastAsiaTheme="minorEastAsia" w:hAnsi="Trebuchet MS"/>
        </w:rPr>
        <w:t xml:space="preserve">, and first and last subreads are not returned to the FASTA file. </w:t>
      </w:r>
      <w:r w:rsidR="001F19E4">
        <w:rPr>
          <w:rFonts w:ascii="Trebuchet MS" w:eastAsiaTheme="minorEastAsia" w:hAnsi="Trebuchet MS"/>
        </w:rPr>
        <w:t xml:space="preserve">A partial order alignment is constructed from each FASTA file using abPOA </w:t>
      </w:r>
      <w:r w:rsidR="004A5800" w:rsidRPr="00C5118A">
        <w:rPr>
          <w:rFonts w:ascii="Trebuchet MS" w:eastAsiaTheme="minorEastAsia" w:hAnsi="Trebuchet MS"/>
        </w:rPr>
        <w:t>\cite{Gao2021-nf}</w:t>
      </w:r>
      <w:r w:rsidR="00A0003F">
        <w:rPr>
          <w:rFonts w:ascii="Trebuchet MS" w:eastAsiaTheme="minorEastAsia" w:hAnsi="Trebuchet MS"/>
        </w:rPr>
        <w:t>. T</w:t>
      </w:r>
      <w:r w:rsidR="004A5800" w:rsidRPr="00C5118A">
        <w:rPr>
          <w:rFonts w:ascii="Trebuchet MS" w:eastAsiaTheme="minorEastAsia" w:hAnsi="Trebuchet MS"/>
        </w:rPr>
        <w:t>he resulting</w:t>
      </w:r>
      <w:r w:rsidR="001F19E4">
        <w:rPr>
          <w:rFonts w:ascii="Trebuchet MS" w:eastAsiaTheme="minorEastAsia" w:hAnsi="Trebuchet MS"/>
        </w:rPr>
        <w:t xml:space="preserve"> multiple sequence</w:t>
      </w:r>
      <w:r w:rsidR="004A5800" w:rsidRPr="00C5118A">
        <w:rPr>
          <w:rFonts w:ascii="Trebuchet MS" w:eastAsiaTheme="minorEastAsia" w:hAnsi="Trebuchet MS"/>
        </w:rPr>
        <w:t xml:space="preserve"> alignment </w:t>
      </w:r>
      <w:r w:rsidR="003E3D32">
        <w:rPr>
          <w:rFonts w:ascii="Trebuchet MS" w:eastAsiaTheme="minorEastAsia" w:hAnsi="Trebuchet MS"/>
        </w:rPr>
        <w:t>is</w:t>
      </w:r>
      <w:r w:rsidR="001F19E4">
        <w:rPr>
          <w:rFonts w:ascii="Trebuchet MS" w:eastAsiaTheme="minorEastAsia" w:hAnsi="Trebuchet MS"/>
        </w:rPr>
        <w:t xml:space="preserve"> analysed to</w:t>
      </w:r>
      <w:r w:rsidR="004A5800" w:rsidRPr="00C5118A">
        <w:rPr>
          <w:rFonts w:ascii="Trebuchet MS" w:eastAsiaTheme="minorEastAsia" w:hAnsi="Trebuchet MS"/>
        </w:rPr>
        <w:t xml:space="preserve"> identify CCS bases where </w:t>
      </w:r>
      <w:r w:rsidR="001F19E4">
        <w:rPr>
          <w:rFonts w:ascii="Trebuchet MS" w:eastAsiaTheme="minorEastAsia" w:hAnsi="Trebuchet MS"/>
        </w:rPr>
        <w:t>all the subread bases support the CCS base</w:t>
      </w:r>
      <w:r w:rsidR="003E3D32">
        <w:rPr>
          <w:rFonts w:ascii="Trebuchet MS" w:eastAsiaTheme="minorEastAsia" w:hAnsi="Trebuchet MS"/>
        </w:rPr>
        <w:t xml:space="preserve"> and Q93 BQ score is assigned to the CCS base, while Q0 BQ score is assigned to all other CCS bases. </w:t>
      </w:r>
    </w:p>
    <w:p w14:paraId="44CAB3BC" w14:textId="77777777" w:rsidR="00342E02" w:rsidRPr="00465CF3" w:rsidRDefault="00342E02">
      <w:pPr>
        <w:rPr>
          <w:rFonts w:ascii="Trebuchet MS" w:hAnsi="Trebuchet MS"/>
          <w:lang w:val="en-US"/>
        </w:rPr>
      </w:pPr>
    </w:p>
    <w:sectPr w:rsidR="00342E02" w:rsidRPr="00465CF3"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0E562275"/>
    <w:multiLevelType w:val="hybridMultilevel"/>
    <w:tmpl w:val="46CE9BF2"/>
    <w:lvl w:ilvl="0" w:tplc="0CA6B030">
      <w:start w:val="1"/>
      <w:numFmt w:val="bullet"/>
      <w:lvlText w:val="•"/>
      <w:lvlJc w:val="left"/>
      <w:pPr>
        <w:tabs>
          <w:tab w:val="num" w:pos="720"/>
        </w:tabs>
        <w:ind w:left="720" w:hanging="360"/>
      </w:pPr>
      <w:rPr>
        <w:rFonts w:ascii="Arial" w:hAnsi="Arial" w:hint="default"/>
      </w:rPr>
    </w:lvl>
    <w:lvl w:ilvl="1" w:tplc="A6AC9A1E" w:tentative="1">
      <w:start w:val="1"/>
      <w:numFmt w:val="bullet"/>
      <w:lvlText w:val="•"/>
      <w:lvlJc w:val="left"/>
      <w:pPr>
        <w:tabs>
          <w:tab w:val="num" w:pos="1440"/>
        </w:tabs>
        <w:ind w:left="1440" w:hanging="360"/>
      </w:pPr>
      <w:rPr>
        <w:rFonts w:ascii="Arial" w:hAnsi="Arial" w:hint="default"/>
      </w:rPr>
    </w:lvl>
    <w:lvl w:ilvl="2" w:tplc="DE04B822" w:tentative="1">
      <w:start w:val="1"/>
      <w:numFmt w:val="bullet"/>
      <w:lvlText w:val="•"/>
      <w:lvlJc w:val="left"/>
      <w:pPr>
        <w:tabs>
          <w:tab w:val="num" w:pos="2160"/>
        </w:tabs>
        <w:ind w:left="2160" w:hanging="360"/>
      </w:pPr>
      <w:rPr>
        <w:rFonts w:ascii="Arial" w:hAnsi="Arial" w:hint="default"/>
      </w:rPr>
    </w:lvl>
    <w:lvl w:ilvl="3" w:tplc="6BF63E94" w:tentative="1">
      <w:start w:val="1"/>
      <w:numFmt w:val="bullet"/>
      <w:lvlText w:val="•"/>
      <w:lvlJc w:val="left"/>
      <w:pPr>
        <w:tabs>
          <w:tab w:val="num" w:pos="2880"/>
        </w:tabs>
        <w:ind w:left="2880" w:hanging="360"/>
      </w:pPr>
      <w:rPr>
        <w:rFonts w:ascii="Arial" w:hAnsi="Arial" w:hint="default"/>
      </w:rPr>
    </w:lvl>
    <w:lvl w:ilvl="4" w:tplc="2122662A" w:tentative="1">
      <w:start w:val="1"/>
      <w:numFmt w:val="bullet"/>
      <w:lvlText w:val="•"/>
      <w:lvlJc w:val="left"/>
      <w:pPr>
        <w:tabs>
          <w:tab w:val="num" w:pos="3600"/>
        </w:tabs>
        <w:ind w:left="3600" w:hanging="360"/>
      </w:pPr>
      <w:rPr>
        <w:rFonts w:ascii="Arial" w:hAnsi="Arial" w:hint="default"/>
      </w:rPr>
    </w:lvl>
    <w:lvl w:ilvl="5" w:tplc="E186518A" w:tentative="1">
      <w:start w:val="1"/>
      <w:numFmt w:val="bullet"/>
      <w:lvlText w:val="•"/>
      <w:lvlJc w:val="left"/>
      <w:pPr>
        <w:tabs>
          <w:tab w:val="num" w:pos="4320"/>
        </w:tabs>
        <w:ind w:left="4320" w:hanging="360"/>
      </w:pPr>
      <w:rPr>
        <w:rFonts w:ascii="Arial" w:hAnsi="Arial" w:hint="default"/>
      </w:rPr>
    </w:lvl>
    <w:lvl w:ilvl="6" w:tplc="AA483E08" w:tentative="1">
      <w:start w:val="1"/>
      <w:numFmt w:val="bullet"/>
      <w:lvlText w:val="•"/>
      <w:lvlJc w:val="left"/>
      <w:pPr>
        <w:tabs>
          <w:tab w:val="num" w:pos="5040"/>
        </w:tabs>
        <w:ind w:left="5040" w:hanging="360"/>
      </w:pPr>
      <w:rPr>
        <w:rFonts w:ascii="Arial" w:hAnsi="Arial" w:hint="default"/>
      </w:rPr>
    </w:lvl>
    <w:lvl w:ilvl="7" w:tplc="36A6E8C0" w:tentative="1">
      <w:start w:val="1"/>
      <w:numFmt w:val="bullet"/>
      <w:lvlText w:val="•"/>
      <w:lvlJc w:val="left"/>
      <w:pPr>
        <w:tabs>
          <w:tab w:val="num" w:pos="5760"/>
        </w:tabs>
        <w:ind w:left="5760" w:hanging="360"/>
      </w:pPr>
      <w:rPr>
        <w:rFonts w:ascii="Arial" w:hAnsi="Arial" w:hint="default"/>
      </w:rPr>
    </w:lvl>
    <w:lvl w:ilvl="8" w:tplc="CE9022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CF174B"/>
    <w:multiLevelType w:val="multilevel"/>
    <w:tmpl w:val="BD58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272AA"/>
    <w:multiLevelType w:val="multilevel"/>
    <w:tmpl w:val="5736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D1254"/>
    <w:multiLevelType w:val="hybridMultilevel"/>
    <w:tmpl w:val="B3403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8"/>
  </w:num>
  <w:num w:numId="5">
    <w:abstractNumId w:val="1"/>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1F9"/>
    <w:rsid w:val="00000384"/>
    <w:rsid w:val="00000629"/>
    <w:rsid w:val="000011A9"/>
    <w:rsid w:val="000040AF"/>
    <w:rsid w:val="00004258"/>
    <w:rsid w:val="00004263"/>
    <w:rsid w:val="00006024"/>
    <w:rsid w:val="00006615"/>
    <w:rsid w:val="00007ABF"/>
    <w:rsid w:val="00007BBD"/>
    <w:rsid w:val="000102AC"/>
    <w:rsid w:val="000109BC"/>
    <w:rsid w:val="00015954"/>
    <w:rsid w:val="00015A33"/>
    <w:rsid w:val="000170E1"/>
    <w:rsid w:val="00017656"/>
    <w:rsid w:val="00023D69"/>
    <w:rsid w:val="00023E39"/>
    <w:rsid w:val="00024466"/>
    <w:rsid w:val="00025207"/>
    <w:rsid w:val="00026E81"/>
    <w:rsid w:val="0002736E"/>
    <w:rsid w:val="00027545"/>
    <w:rsid w:val="00032497"/>
    <w:rsid w:val="000337C3"/>
    <w:rsid w:val="00033D6C"/>
    <w:rsid w:val="000357F2"/>
    <w:rsid w:val="000368DA"/>
    <w:rsid w:val="000374BA"/>
    <w:rsid w:val="00040157"/>
    <w:rsid w:val="000402EE"/>
    <w:rsid w:val="0004209D"/>
    <w:rsid w:val="00042A3E"/>
    <w:rsid w:val="00042B69"/>
    <w:rsid w:val="00043727"/>
    <w:rsid w:val="00043C56"/>
    <w:rsid w:val="00044570"/>
    <w:rsid w:val="00045109"/>
    <w:rsid w:val="00045130"/>
    <w:rsid w:val="000452A8"/>
    <w:rsid w:val="000455BA"/>
    <w:rsid w:val="00045731"/>
    <w:rsid w:val="000465CD"/>
    <w:rsid w:val="000472F0"/>
    <w:rsid w:val="00047716"/>
    <w:rsid w:val="000536BD"/>
    <w:rsid w:val="00053E9D"/>
    <w:rsid w:val="000540AC"/>
    <w:rsid w:val="00054CA6"/>
    <w:rsid w:val="00054DEF"/>
    <w:rsid w:val="00055449"/>
    <w:rsid w:val="00056A3F"/>
    <w:rsid w:val="00060275"/>
    <w:rsid w:val="00060DC4"/>
    <w:rsid w:val="00061363"/>
    <w:rsid w:val="000639B5"/>
    <w:rsid w:val="00063AA4"/>
    <w:rsid w:val="000653B3"/>
    <w:rsid w:val="00070456"/>
    <w:rsid w:val="0007167F"/>
    <w:rsid w:val="00072148"/>
    <w:rsid w:val="000747DB"/>
    <w:rsid w:val="00074B12"/>
    <w:rsid w:val="000750F8"/>
    <w:rsid w:val="00075DDF"/>
    <w:rsid w:val="0007675C"/>
    <w:rsid w:val="00080539"/>
    <w:rsid w:val="00081E3F"/>
    <w:rsid w:val="000832C6"/>
    <w:rsid w:val="000836B8"/>
    <w:rsid w:val="00083999"/>
    <w:rsid w:val="00083A17"/>
    <w:rsid w:val="00083CE9"/>
    <w:rsid w:val="0008512C"/>
    <w:rsid w:val="0008551C"/>
    <w:rsid w:val="00092052"/>
    <w:rsid w:val="0009217E"/>
    <w:rsid w:val="00093BCE"/>
    <w:rsid w:val="0009465B"/>
    <w:rsid w:val="000952F1"/>
    <w:rsid w:val="0009666C"/>
    <w:rsid w:val="000970DD"/>
    <w:rsid w:val="000A066A"/>
    <w:rsid w:val="000A074F"/>
    <w:rsid w:val="000A08F1"/>
    <w:rsid w:val="000A0E11"/>
    <w:rsid w:val="000A2756"/>
    <w:rsid w:val="000A4CC7"/>
    <w:rsid w:val="000B287A"/>
    <w:rsid w:val="000B41CE"/>
    <w:rsid w:val="000B515F"/>
    <w:rsid w:val="000B732F"/>
    <w:rsid w:val="000C26B7"/>
    <w:rsid w:val="000C43D4"/>
    <w:rsid w:val="000C5EAC"/>
    <w:rsid w:val="000C748E"/>
    <w:rsid w:val="000D1A3B"/>
    <w:rsid w:val="000D29D2"/>
    <w:rsid w:val="000D4836"/>
    <w:rsid w:val="000D6228"/>
    <w:rsid w:val="000D6B2F"/>
    <w:rsid w:val="000E0A78"/>
    <w:rsid w:val="000E1BF1"/>
    <w:rsid w:val="000E2688"/>
    <w:rsid w:val="000E3DF6"/>
    <w:rsid w:val="000E6A39"/>
    <w:rsid w:val="000E7005"/>
    <w:rsid w:val="000E78CD"/>
    <w:rsid w:val="000F11D0"/>
    <w:rsid w:val="000F1A73"/>
    <w:rsid w:val="000F1F09"/>
    <w:rsid w:val="000F4BE9"/>
    <w:rsid w:val="000F7398"/>
    <w:rsid w:val="000F7991"/>
    <w:rsid w:val="0010037A"/>
    <w:rsid w:val="001014A9"/>
    <w:rsid w:val="0010275A"/>
    <w:rsid w:val="00102904"/>
    <w:rsid w:val="00102AD4"/>
    <w:rsid w:val="00102D7B"/>
    <w:rsid w:val="00103365"/>
    <w:rsid w:val="001079EE"/>
    <w:rsid w:val="001113CA"/>
    <w:rsid w:val="00114040"/>
    <w:rsid w:val="00114D52"/>
    <w:rsid w:val="00115AD9"/>
    <w:rsid w:val="00120145"/>
    <w:rsid w:val="001245E1"/>
    <w:rsid w:val="00127041"/>
    <w:rsid w:val="00130477"/>
    <w:rsid w:val="00133C16"/>
    <w:rsid w:val="00140ABE"/>
    <w:rsid w:val="001421CF"/>
    <w:rsid w:val="0014345B"/>
    <w:rsid w:val="001442B6"/>
    <w:rsid w:val="00145A15"/>
    <w:rsid w:val="00147A77"/>
    <w:rsid w:val="001513B0"/>
    <w:rsid w:val="001528BA"/>
    <w:rsid w:val="001533A2"/>
    <w:rsid w:val="00154385"/>
    <w:rsid w:val="0015603B"/>
    <w:rsid w:val="0016068E"/>
    <w:rsid w:val="00163F53"/>
    <w:rsid w:val="00165828"/>
    <w:rsid w:val="00167333"/>
    <w:rsid w:val="0016756B"/>
    <w:rsid w:val="00167EFF"/>
    <w:rsid w:val="001712CB"/>
    <w:rsid w:val="00172413"/>
    <w:rsid w:val="00173138"/>
    <w:rsid w:val="00173CC0"/>
    <w:rsid w:val="00174569"/>
    <w:rsid w:val="001748ED"/>
    <w:rsid w:val="00175C2C"/>
    <w:rsid w:val="00176663"/>
    <w:rsid w:val="00177775"/>
    <w:rsid w:val="00177D33"/>
    <w:rsid w:val="001810A6"/>
    <w:rsid w:val="001828F4"/>
    <w:rsid w:val="00184546"/>
    <w:rsid w:val="00186B60"/>
    <w:rsid w:val="001907DD"/>
    <w:rsid w:val="0019149B"/>
    <w:rsid w:val="0019227D"/>
    <w:rsid w:val="001943AC"/>
    <w:rsid w:val="00194D30"/>
    <w:rsid w:val="001A5006"/>
    <w:rsid w:val="001A6930"/>
    <w:rsid w:val="001B0A0A"/>
    <w:rsid w:val="001B44BA"/>
    <w:rsid w:val="001B48DC"/>
    <w:rsid w:val="001B4A3B"/>
    <w:rsid w:val="001B603C"/>
    <w:rsid w:val="001C0DC4"/>
    <w:rsid w:val="001C29E2"/>
    <w:rsid w:val="001C2ACC"/>
    <w:rsid w:val="001C3B48"/>
    <w:rsid w:val="001C4563"/>
    <w:rsid w:val="001C4EBB"/>
    <w:rsid w:val="001D0116"/>
    <w:rsid w:val="001D0FA8"/>
    <w:rsid w:val="001D2FA1"/>
    <w:rsid w:val="001D347C"/>
    <w:rsid w:val="001D70AF"/>
    <w:rsid w:val="001D7F0B"/>
    <w:rsid w:val="001E1D20"/>
    <w:rsid w:val="001E4E22"/>
    <w:rsid w:val="001E6103"/>
    <w:rsid w:val="001F19E4"/>
    <w:rsid w:val="001F3F3D"/>
    <w:rsid w:val="001F4739"/>
    <w:rsid w:val="001F6B41"/>
    <w:rsid w:val="001F6C5F"/>
    <w:rsid w:val="0020040C"/>
    <w:rsid w:val="00202569"/>
    <w:rsid w:val="00203634"/>
    <w:rsid w:val="00203F45"/>
    <w:rsid w:val="002043EA"/>
    <w:rsid w:val="00204B1B"/>
    <w:rsid w:val="002066FF"/>
    <w:rsid w:val="00206A50"/>
    <w:rsid w:val="00207653"/>
    <w:rsid w:val="002110E1"/>
    <w:rsid w:val="00212ECD"/>
    <w:rsid w:val="002132D2"/>
    <w:rsid w:val="0021397C"/>
    <w:rsid w:val="00214ABE"/>
    <w:rsid w:val="002168C3"/>
    <w:rsid w:val="00220C79"/>
    <w:rsid w:val="00225DDE"/>
    <w:rsid w:val="00230372"/>
    <w:rsid w:val="002323CF"/>
    <w:rsid w:val="00235256"/>
    <w:rsid w:val="00236AF3"/>
    <w:rsid w:val="00237960"/>
    <w:rsid w:val="00237C27"/>
    <w:rsid w:val="00237F4A"/>
    <w:rsid w:val="00240610"/>
    <w:rsid w:val="00241D18"/>
    <w:rsid w:val="0024232B"/>
    <w:rsid w:val="00243C86"/>
    <w:rsid w:val="0024426B"/>
    <w:rsid w:val="002453AC"/>
    <w:rsid w:val="00245BA5"/>
    <w:rsid w:val="0024650B"/>
    <w:rsid w:val="00246ECC"/>
    <w:rsid w:val="00247B6E"/>
    <w:rsid w:val="00250487"/>
    <w:rsid w:val="002524E9"/>
    <w:rsid w:val="00254668"/>
    <w:rsid w:val="00254BAD"/>
    <w:rsid w:val="00255DAC"/>
    <w:rsid w:val="002576D4"/>
    <w:rsid w:val="002600CE"/>
    <w:rsid w:val="00261AD8"/>
    <w:rsid w:val="00262B12"/>
    <w:rsid w:val="00263567"/>
    <w:rsid w:val="002651C2"/>
    <w:rsid w:val="00265261"/>
    <w:rsid w:val="00265680"/>
    <w:rsid w:val="00267943"/>
    <w:rsid w:val="0027359F"/>
    <w:rsid w:val="002755B1"/>
    <w:rsid w:val="0027643E"/>
    <w:rsid w:val="0027763B"/>
    <w:rsid w:val="00277DCB"/>
    <w:rsid w:val="00280777"/>
    <w:rsid w:val="002842AE"/>
    <w:rsid w:val="0028767F"/>
    <w:rsid w:val="002876CA"/>
    <w:rsid w:val="00290702"/>
    <w:rsid w:val="002908A0"/>
    <w:rsid w:val="002930C2"/>
    <w:rsid w:val="00294069"/>
    <w:rsid w:val="00295A11"/>
    <w:rsid w:val="00295FFB"/>
    <w:rsid w:val="002A0524"/>
    <w:rsid w:val="002A121B"/>
    <w:rsid w:val="002A2280"/>
    <w:rsid w:val="002A26F4"/>
    <w:rsid w:val="002A3681"/>
    <w:rsid w:val="002A389A"/>
    <w:rsid w:val="002A494C"/>
    <w:rsid w:val="002A603F"/>
    <w:rsid w:val="002A648A"/>
    <w:rsid w:val="002B02B4"/>
    <w:rsid w:val="002B0EA3"/>
    <w:rsid w:val="002B2A17"/>
    <w:rsid w:val="002B616B"/>
    <w:rsid w:val="002B6227"/>
    <w:rsid w:val="002B6495"/>
    <w:rsid w:val="002C0FC1"/>
    <w:rsid w:val="002C1359"/>
    <w:rsid w:val="002C1FAF"/>
    <w:rsid w:val="002C2DB9"/>
    <w:rsid w:val="002C3813"/>
    <w:rsid w:val="002C4547"/>
    <w:rsid w:val="002C45D3"/>
    <w:rsid w:val="002D1C61"/>
    <w:rsid w:val="002D27A8"/>
    <w:rsid w:val="002E28C0"/>
    <w:rsid w:val="002E3503"/>
    <w:rsid w:val="002E4FAF"/>
    <w:rsid w:val="002E6D04"/>
    <w:rsid w:val="002E79B5"/>
    <w:rsid w:val="002E7C7C"/>
    <w:rsid w:val="002F0220"/>
    <w:rsid w:val="002F1CEF"/>
    <w:rsid w:val="002F44E6"/>
    <w:rsid w:val="002F607B"/>
    <w:rsid w:val="002F6BFF"/>
    <w:rsid w:val="0030061B"/>
    <w:rsid w:val="00300A0B"/>
    <w:rsid w:val="0030481B"/>
    <w:rsid w:val="0030590B"/>
    <w:rsid w:val="00306192"/>
    <w:rsid w:val="00307A1F"/>
    <w:rsid w:val="00307D6C"/>
    <w:rsid w:val="00310C43"/>
    <w:rsid w:val="003115F7"/>
    <w:rsid w:val="003126DD"/>
    <w:rsid w:val="00312906"/>
    <w:rsid w:val="003129A6"/>
    <w:rsid w:val="003134D3"/>
    <w:rsid w:val="00313819"/>
    <w:rsid w:val="00314B17"/>
    <w:rsid w:val="00315F99"/>
    <w:rsid w:val="00316986"/>
    <w:rsid w:val="00317836"/>
    <w:rsid w:val="00317C74"/>
    <w:rsid w:val="00320DBA"/>
    <w:rsid w:val="00321C57"/>
    <w:rsid w:val="00322B89"/>
    <w:rsid w:val="00325CE1"/>
    <w:rsid w:val="00332ACB"/>
    <w:rsid w:val="00333BFF"/>
    <w:rsid w:val="00334185"/>
    <w:rsid w:val="00334EF3"/>
    <w:rsid w:val="00335709"/>
    <w:rsid w:val="00335877"/>
    <w:rsid w:val="00335B3D"/>
    <w:rsid w:val="0033762A"/>
    <w:rsid w:val="00342283"/>
    <w:rsid w:val="00342347"/>
    <w:rsid w:val="00342E02"/>
    <w:rsid w:val="003462FE"/>
    <w:rsid w:val="00354CF2"/>
    <w:rsid w:val="003577E9"/>
    <w:rsid w:val="00360922"/>
    <w:rsid w:val="00364FD5"/>
    <w:rsid w:val="00365689"/>
    <w:rsid w:val="00365DE5"/>
    <w:rsid w:val="0036670B"/>
    <w:rsid w:val="003711DB"/>
    <w:rsid w:val="003718B8"/>
    <w:rsid w:val="00374453"/>
    <w:rsid w:val="00376403"/>
    <w:rsid w:val="00380BE2"/>
    <w:rsid w:val="00384F5E"/>
    <w:rsid w:val="003862EC"/>
    <w:rsid w:val="003865B1"/>
    <w:rsid w:val="00387CD1"/>
    <w:rsid w:val="0039047A"/>
    <w:rsid w:val="00392B7F"/>
    <w:rsid w:val="00393EEA"/>
    <w:rsid w:val="003953FC"/>
    <w:rsid w:val="003A08A0"/>
    <w:rsid w:val="003A09FD"/>
    <w:rsid w:val="003A1E3C"/>
    <w:rsid w:val="003A2894"/>
    <w:rsid w:val="003A7144"/>
    <w:rsid w:val="003B2DBB"/>
    <w:rsid w:val="003B6AE9"/>
    <w:rsid w:val="003B751F"/>
    <w:rsid w:val="003C0AD9"/>
    <w:rsid w:val="003C0ADA"/>
    <w:rsid w:val="003C1AFE"/>
    <w:rsid w:val="003C5184"/>
    <w:rsid w:val="003C648C"/>
    <w:rsid w:val="003C6E69"/>
    <w:rsid w:val="003D2673"/>
    <w:rsid w:val="003D49D1"/>
    <w:rsid w:val="003D751F"/>
    <w:rsid w:val="003E3D32"/>
    <w:rsid w:val="003E4DE5"/>
    <w:rsid w:val="003E5633"/>
    <w:rsid w:val="003E5E78"/>
    <w:rsid w:val="003F1358"/>
    <w:rsid w:val="003F2B34"/>
    <w:rsid w:val="003F3BAB"/>
    <w:rsid w:val="003F52A8"/>
    <w:rsid w:val="00400E0F"/>
    <w:rsid w:val="0041042D"/>
    <w:rsid w:val="00411E57"/>
    <w:rsid w:val="0041342B"/>
    <w:rsid w:val="004262B2"/>
    <w:rsid w:val="004262DC"/>
    <w:rsid w:val="00430F17"/>
    <w:rsid w:val="00432D00"/>
    <w:rsid w:val="0043305D"/>
    <w:rsid w:val="0043521B"/>
    <w:rsid w:val="00437BE6"/>
    <w:rsid w:val="00440FE4"/>
    <w:rsid w:val="00441010"/>
    <w:rsid w:val="004424AB"/>
    <w:rsid w:val="0044406B"/>
    <w:rsid w:val="00446BD1"/>
    <w:rsid w:val="00447274"/>
    <w:rsid w:val="004513D9"/>
    <w:rsid w:val="004516E2"/>
    <w:rsid w:val="004548DB"/>
    <w:rsid w:val="00455806"/>
    <w:rsid w:val="004579A8"/>
    <w:rsid w:val="00460F1A"/>
    <w:rsid w:val="00464EC7"/>
    <w:rsid w:val="00465CF3"/>
    <w:rsid w:val="00467B4A"/>
    <w:rsid w:val="0047106B"/>
    <w:rsid w:val="00471481"/>
    <w:rsid w:val="004732EC"/>
    <w:rsid w:val="00475CC3"/>
    <w:rsid w:val="00476665"/>
    <w:rsid w:val="00480BFC"/>
    <w:rsid w:val="00483537"/>
    <w:rsid w:val="004838C5"/>
    <w:rsid w:val="00484D60"/>
    <w:rsid w:val="0048517E"/>
    <w:rsid w:val="00492228"/>
    <w:rsid w:val="00492628"/>
    <w:rsid w:val="0049402C"/>
    <w:rsid w:val="00495A17"/>
    <w:rsid w:val="004977BB"/>
    <w:rsid w:val="004A198E"/>
    <w:rsid w:val="004A1BF8"/>
    <w:rsid w:val="004A24FB"/>
    <w:rsid w:val="004A3171"/>
    <w:rsid w:val="004A37E7"/>
    <w:rsid w:val="004A3C39"/>
    <w:rsid w:val="004A446D"/>
    <w:rsid w:val="004A5072"/>
    <w:rsid w:val="004A5800"/>
    <w:rsid w:val="004B116B"/>
    <w:rsid w:val="004B1B80"/>
    <w:rsid w:val="004B2213"/>
    <w:rsid w:val="004B3EE3"/>
    <w:rsid w:val="004B41BB"/>
    <w:rsid w:val="004B6485"/>
    <w:rsid w:val="004B6685"/>
    <w:rsid w:val="004B7EFE"/>
    <w:rsid w:val="004C11FE"/>
    <w:rsid w:val="004C172A"/>
    <w:rsid w:val="004C4E08"/>
    <w:rsid w:val="004C52FA"/>
    <w:rsid w:val="004C771D"/>
    <w:rsid w:val="004D153F"/>
    <w:rsid w:val="004D19CA"/>
    <w:rsid w:val="004D1F48"/>
    <w:rsid w:val="004D22CD"/>
    <w:rsid w:val="004D276D"/>
    <w:rsid w:val="004D2934"/>
    <w:rsid w:val="004D3CA1"/>
    <w:rsid w:val="004D53D9"/>
    <w:rsid w:val="004D589C"/>
    <w:rsid w:val="004D5957"/>
    <w:rsid w:val="004D70DB"/>
    <w:rsid w:val="004E2CFD"/>
    <w:rsid w:val="004F1CB9"/>
    <w:rsid w:val="004F4602"/>
    <w:rsid w:val="004F54F2"/>
    <w:rsid w:val="004F6304"/>
    <w:rsid w:val="00501FE0"/>
    <w:rsid w:val="00502A17"/>
    <w:rsid w:val="00510954"/>
    <w:rsid w:val="0051202A"/>
    <w:rsid w:val="00512092"/>
    <w:rsid w:val="00512910"/>
    <w:rsid w:val="00513070"/>
    <w:rsid w:val="00514EB4"/>
    <w:rsid w:val="00515845"/>
    <w:rsid w:val="0051706E"/>
    <w:rsid w:val="00517A23"/>
    <w:rsid w:val="00517B87"/>
    <w:rsid w:val="0052070A"/>
    <w:rsid w:val="00522B38"/>
    <w:rsid w:val="00522D29"/>
    <w:rsid w:val="005252CF"/>
    <w:rsid w:val="00525DF3"/>
    <w:rsid w:val="0052699C"/>
    <w:rsid w:val="005276CB"/>
    <w:rsid w:val="00527B3B"/>
    <w:rsid w:val="005314B1"/>
    <w:rsid w:val="00531522"/>
    <w:rsid w:val="005344E2"/>
    <w:rsid w:val="005350A3"/>
    <w:rsid w:val="00536D1B"/>
    <w:rsid w:val="00542D5E"/>
    <w:rsid w:val="005435B8"/>
    <w:rsid w:val="005436F3"/>
    <w:rsid w:val="005446D5"/>
    <w:rsid w:val="00546504"/>
    <w:rsid w:val="005501BE"/>
    <w:rsid w:val="005515E8"/>
    <w:rsid w:val="005528A1"/>
    <w:rsid w:val="00552914"/>
    <w:rsid w:val="00553335"/>
    <w:rsid w:val="00554E88"/>
    <w:rsid w:val="00555509"/>
    <w:rsid w:val="00556C37"/>
    <w:rsid w:val="00557614"/>
    <w:rsid w:val="00562994"/>
    <w:rsid w:val="00562D46"/>
    <w:rsid w:val="0056304D"/>
    <w:rsid w:val="00563448"/>
    <w:rsid w:val="00564994"/>
    <w:rsid w:val="00564EDE"/>
    <w:rsid w:val="00566495"/>
    <w:rsid w:val="00566F44"/>
    <w:rsid w:val="005706BF"/>
    <w:rsid w:val="005730CF"/>
    <w:rsid w:val="00573F36"/>
    <w:rsid w:val="005744C0"/>
    <w:rsid w:val="00574E1B"/>
    <w:rsid w:val="005760A7"/>
    <w:rsid w:val="0057680D"/>
    <w:rsid w:val="00577B64"/>
    <w:rsid w:val="0058103B"/>
    <w:rsid w:val="005813FF"/>
    <w:rsid w:val="005818CD"/>
    <w:rsid w:val="00581998"/>
    <w:rsid w:val="00582A10"/>
    <w:rsid w:val="005836B4"/>
    <w:rsid w:val="00586D3B"/>
    <w:rsid w:val="00587A20"/>
    <w:rsid w:val="00591477"/>
    <w:rsid w:val="00591D94"/>
    <w:rsid w:val="00593724"/>
    <w:rsid w:val="00593B4E"/>
    <w:rsid w:val="00594D57"/>
    <w:rsid w:val="0059508E"/>
    <w:rsid w:val="00595F2E"/>
    <w:rsid w:val="00597B6F"/>
    <w:rsid w:val="005A050D"/>
    <w:rsid w:val="005A4484"/>
    <w:rsid w:val="005A4729"/>
    <w:rsid w:val="005A4EDE"/>
    <w:rsid w:val="005A646D"/>
    <w:rsid w:val="005A7824"/>
    <w:rsid w:val="005B0CF8"/>
    <w:rsid w:val="005B1ED2"/>
    <w:rsid w:val="005B5F8C"/>
    <w:rsid w:val="005B64E8"/>
    <w:rsid w:val="005B729F"/>
    <w:rsid w:val="005C11D1"/>
    <w:rsid w:val="005C2E2A"/>
    <w:rsid w:val="005C4075"/>
    <w:rsid w:val="005C5E20"/>
    <w:rsid w:val="005C63BD"/>
    <w:rsid w:val="005C7EC7"/>
    <w:rsid w:val="005D00C3"/>
    <w:rsid w:val="005D06BF"/>
    <w:rsid w:val="005D0B32"/>
    <w:rsid w:val="005D0FC6"/>
    <w:rsid w:val="005D6AE5"/>
    <w:rsid w:val="005D6C3C"/>
    <w:rsid w:val="005D70E5"/>
    <w:rsid w:val="005E01AB"/>
    <w:rsid w:val="005E133B"/>
    <w:rsid w:val="005E3174"/>
    <w:rsid w:val="005E3978"/>
    <w:rsid w:val="005E4E57"/>
    <w:rsid w:val="005E51CB"/>
    <w:rsid w:val="005E7758"/>
    <w:rsid w:val="005E7CA5"/>
    <w:rsid w:val="005F2D62"/>
    <w:rsid w:val="005F4027"/>
    <w:rsid w:val="005F4486"/>
    <w:rsid w:val="005F6BB9"/>
    <w:rsid w:val="006019E9"/>
    <w:rsid w:val="0060602B"/>
    <w:rsid w:val="00606E36"/>
    <w:rsid w:val="006107E0"/>
    <w:rsid w:val="00610A32"/>
    <w:rsid w:val="0061264E"/>
    <w:rsid w:val="0061476A"/>
    <w:rsid w:val="00614BBF"/>
    <w:rsid w:val="006176BC"/>
    <w:rsid w:val="00617D5B"/>
    <w:rsid w:val="00620451"/>
    <w:rsid w:val="0062150F"/>
    <w:rsid w:val="00622380"/>
    <w:rsid w:val="00623FD8"/>
    <w:rsid w:val="00624B8E"/>
    <w:rsid w:val="006250BD"/>
    <w:rsid w:val="00626551"/>
    <w:rsid w:val="00630B12"/>
    <w:rsid w:val="00630D96"/>
    <w:rsid w:val="0063253B"/>
    <w:rsid w:val="006339E7"/>
    <w:rsid w:val="00635683"/>
    <w:rsid w:val="0063603E"/>
    <w:rsid w:val="00636BED"/>
    <w:rsid w:val="00637FB4"/>
    <w:rsid w:val="00640A23"/>
    <w:rsid w:val="00640C5E"/>
    <w:rsid w:val="006427F3"/>
    <w:rsid w:val="00645407"/>
    <w:rsid w:val="00645503"/>
    <w:rsid w:val="006458D2"/>
    <w:rsid w:val="00645EF1"/>
    <w:rsid w:val="006461EB"/>
    <w:rsid w:val="0064737B"/>
    <w:rsid w:val="006502ED"/>
    <w:rsid w:val="00651144"/>
    <w:rsid w:val="006512A5"/>
    <w:rsid w:val="00651974"/>
    <w:rsid w:val="00651FB7"/>
    <w:rsid w:val="0065288F"/>
    <w:rsid w:val="00654DD0"/>
    <w:rsid w:val="00655F6F"/>
    <w:rsid w:val="0065676D"/>
    <w:rsid w:val="00657EB1"/>
    <w:rsid w:val="00660E34"/>
    <w:rsid w:val="00662A04"/>
    <w:rsid w:val="00662A7D"/>
    <w:rsid w:val="006658CE"/>
    <w:rsid w:val="0067000B"/>
    <w:rsid w:val="00670D7B"/>
    <w:rsid w:val="00671CA8"/>
    <w:rsid w:val="00676053"/>
    <w:rsid w:val="00677469"/>
    <w:rsid w:val="0067796B"/>
    <w:rsid w:val="00680407"/>
    <w:rsid w:val="006816EE"/>
    <w:rsid w:val="00681E4D"/>
    <w:rsid w:val="00682394"/>
    <w:rsid w:val="00684ED4"/>
    <w:rsid w:val="006854A6"/>
    <w:rsid w:val="0068587F"/>
    <w:rsid w:val="006871B9"/>
    <w:rsid w:val="0069272B"/>
    <w:rsid w:val="00696426"/>
    <w:rsid w:val="006A0CF0"/>
    <w:rsid w:val="006A1B6A"/>
    <w:rsid w:val="006A1DE7"/>
    <w:rsid w:val="006A2566"/>
    <w:rsid w:val="006A6566"/>
    <w:rsid w:val="006A7101"/>
    <w:rsid w:val="006A7F4B"/>
    <w:rsid w:val="006B03B3"/>
    <w:rsid w:val="006B0C6A"/>
    <w:rsid w:val="006B4EA3"/>
    <w:rsid w:val="006B7721"/>
    <w:rsid w:val="006C03C4"/>
    <w:rsid w:val="006C2352"/>
    <w:rsid w:val="006C5E1A"/>
    <w:rsid w:val="006C6DD2"/>
    <w:rsid w:val="006D00C2"/>
    <w:rsid w:val="006D2516"/>
    <w:rsid w:val="006D251D"/>
    <w:rsid w:val="006D3E35"/>
    <w:rsid w:val="006D4ADE"/>
    <w:rsid w:val="006D7B99"/>
    <w:rsid w:val="006E106B"/>
    <w:rsid w:val="006E15C3"/>
    <w:rsid w:val="006E1D2B"/>
    <w:rsid w:val="006E26DB"/>
    <w:rsid w:val="006E5551"/>
    <w:rsid w:val="006F0632"/>
    <w:rsid w:val="006F1AF6"/>
    <w:rsid w:val="006F2BF7"/>
    <w:rsid w:val="006F37C8"/>
    <w:rsid w:val="006F3CBD"/>
    <w:rsid w:val="006F404E"/>
    <w:rsid w:val="006F505D"/>
    <w:rsid w:val="006F5407"/>
    <w:rsid w:val="006F6778"/>
    <w:rsid w:val="006F7F85"/>
    <w:rsid w:val="007000F6"/>
    <w:rsid w:val="00700134"/>
    <w:rsid w:val="00702E6B"/>
    <w:rsid w:val="00703F03"/>
    <w:rsid w:val="007054FA"/>
    <w:rsid w:val="0070792F"/>
    <w:rsid w:val="00710AA5"/>
    <w:rsid w:val="00712711"/>
    <w:rsid w:val="00713B1A"/>
    <w:rsid w:val="00713DF3"/>
    <w:rsid w:val="00713FE3"/>
    <w:rsid w:val="007143E8"/>
    <w:rsid w:val="007146FF"/>
    <w:rsid w:val="007165D8"/>
    <w:rsid w:val="007178A0"/>
    <w:rsid w:val="00717EC1"/>
    <w:rsid w:val="0072069A"/>
    <w:rsid w:val="00722EEE"/>
    <w:rsid w:val="00723279"/>
    <w:rsid w:val="007234AA"/>
    <w:rsid w:val="0072630B"/>
    <w:rsid w:val="00727B1F"/>
    <w:rsid w:val="00727F24"/>
    <w:rsid w:val="00731BE6"/>
    <w:rsid w:val="0073310F"/>
    <w:rsid w:val="00735146"/>
    <w:rsid w:val="00735DBC"/>
    <w:rsid w:val="00741B92"/>
    <w:rsid w:val="00742AEF"/>
    <w:rsid w:val="007436D6"/>
    <w:rsid w:val="0074396B"/>
    <w:rsid w:val="007465B0"/>
    <w:rsid w:val="007467FB"/>
    <w:rsid w:val="00747BC1"/>
    <w:rsid w:val="00750676"/>
    <w:rsid w:val="00752A02"/>
    <w:rsid w:val="0075400A"/>
    <w:rsid w:val="0075438E"/>
    <w:rsid w:val="00755E55"/>
    <w:rsid w:val="00755F5C"/>
    <w:rsid w:val="00756172"/>
    <w:rsid w:val="00761637"/>
    <w:rsid w:val="007630F5"/>
    <w:rsid w:val="00764345"/>
    <w:rsid w:val="007666D8"/>
    <w:rsid w:val="007676DB"/>
    <w:rsid w:val="00770BAA"/>
    <w:rsid w:val="007726C7"/>
    <w:rsid w:val="00772D78"/>
    <w:rsid w:val="00775231"/>
    <w:rsid w:val="00776249"/>
    <w:rsid w:val="007776A8"/>
    <w:rsid w:val="007810CF"/>
    <w:rsid w:val="00782237"/>
    <w:rsid w:val="00783BF3"/>
    <w:rsid w:val="0078525F"/>
    <w:rsid w:val="00787646"/>
    <w:rsid w:val="00790A98"/>
    <w:rsid w:val="00790E84"/>
    <w:rsid w:val="007910FB"/>
    <w:rsid w:val="007911C9"/>
    <w:rsid w:val="007A0921"/>
    <w:rsid w:val="007A1422"/>
    <w:rsid w:val="007A2C40"/>
    <w:rsid w:val="007A45FB"/>
    <w:rsid w:val="007A4950"/>
    <w:rsid w:val="007A4E6F"/>
    <w:rsid w:val="007A6C63"/>
    <w:rsid w:val="007B0712"/>
    <w:rsid w:val="007B2413"/>
    <w:rsid w:val="007B2C03"/>
    <w:rsid w:val="007B327C"/>
    <w:rsid w:val="007B43FE"/>
    <w:rsid w:val="007B4AFE"/>
    <w:rsid w:val="007C0501"/>
    <w:rsid w:val="007C2682"/>
    <w:rsid w:val="007C2AC9"/>
    <w:rsid w:val="007C650D"/>
    <w:rsid w:val="007C7028"/>
    <w:rsid w:val="007D042D"/>
    <w:rsid w:val="007D044D"/>
    <w:rsid w:val="007D0A7C"/>
    <w:rsid w:val="007D2544"/>
    <w:rsid w:val="007D327D"/>
    <w:rsid w:val="007D4260"/>
    <w:rsid w:val="007D7FF5"/>
    <w:rsid w:val="007E37E7"/>
    <w:rsid w:val="007E51F4"/>
    <w:rsid w:val="007E7F07"/>
    <w:rsid w:val="007F1B33"/>
    <w:rsid w:val="007F28F3"/>
    <w:rsid w:val="007F36E1"/>
    <w:rsid w:val="007F3822"/>
    <w:rsid w:val="007F3AE9"/>
    <w:rsid w:val="007F3C54"/>
    <w:rsid w:val="007F785B"/>
    <w:rsid w:val="00803D60"/>
    <w:rsid w:val="00804624"/>
    <w:rsid w:val="00812147"/>
    <w:rsid w:val="00812DE2"/>
    <w:rsid w:val="0081401F"/>
    <w:rsid w:val="00817647"/>
    <w:rsid w:val="008179C2"/>
    <w:rsid w:val="008204DE"/>
    <w:rsid w:val="008221A6"/>
    <w:rsid w:val="008249CA"/>
    <w:rsid w:val="00825591"/>
    <w:rsid w:val="008268BD"/>
    <w:rsid w:val="00826D82"/>
    <w:rsid w:val="00827735"/>
    <w:rsid w:val="008305C2"/>
    <w:rsid w:val="00830C69"/>
    <w:rsid w:val="00830C95"/>
    <w:rsid w:val="0083371D"/>
    <w:rsid w:val="00835817"/>
    <w:rsid w:val="0084285C"/>
    <w:rsid w:val="00842B4A"/>
    <w:rsid w:val="0084401F"/>
    <w:rsid w:val="0084467C"/>
    <w:rsid w:val="00846390"/>
    <w:rsid w:val="0084653E"/>
    <w:rsid w:val="00846628"/>
    <w:rsid w:val="00846783"/>
    <w:rsid w:val="008471F8"/>
    <w:rsid w:val="00847783"/>
    <w:rsid w:val="008479BA"/>
    <w:rsid w:val="00847ACA"/>
    <w:rsid w:val="00856254"/>
    <w:rsid w:val="00856898"/>
    <w:rsid w:val="008568BE"/>
    <w:rsid w:val="0085707B"/>
    <w:rsid w:val="008610D5"/>
    <w:rsid w:val="0086309A"/>
    <w:rsid w:val="00863DD1"/>
    <w:rsid w:val="00865A53"/>
    <w:rsid w:val="008667CE"/>
    <w:rsid w:val="00866FA4"/>
    <w:rsid w:val="008722F7"/>
    <w:rsid w:val="008726B9"/>
    <w:rsid w:val="00872A92"/>
    <w:rsid w:val="00875278"/>
    <w:rsid w:val="00875945"/>
    <w:rsid w:val="00875BAE"/>
    <w:rsid w:val="00880F4E"/>
    <w:rsid w:val="00881BB8"/>
    <w:rsid w:val="00883C35"/>
    <w:rsid w:val="00883D06"/>
    <w:rsid w:val="00884A75"/>
    <w:rsid w:val="00884CBD"/>
    <w:rsid w:val="008854C5"/>
    <w:rsid w:val="00887BB6"/>
    <w:rsid w:val="00891387"/>
    <w:rsid w:val="0089385C"/>
    <w:rsid w:val="00896931"/>
    <w:rsid w:val="00897C5E"/>
    <w:rsid w:val="008A01F1"/>
    <w:rsid w:val="008A0EA4"/>
    <w:rsid w:val="008A10AD"/>
    <w:rsid w:val="008A1358"/>
    <w:rsid w:val="008A2178"/>
    <w:rsid w:val="008A3F16"/>
    <w:rsid w:val="008A5B8B"/>
    <w:rsid w:val="008A62A2"/>
    <w:rsid w:val="008B1D2C"/>
    <w:rsid w:val="008B2439"/>
    <w:rsid w:val="008B4E08"/>
    <w:rsid w:val="008B4FC9"/>
    <w:rsid w:val="008B5E72"/>
    <w:rsid w:val="008B6554"/>
    <w:rsid w:val="008B68BE"/>
    <w:rsid w:val="008B7BD3"/>
    <w:rsid w:val="008C255B"/>
    <w:rsid w:val="008C2E17"/>
    <w:rsid w:val="008C3D97"/>
    <w:rsid w:val="008C4D53"/>
    <w:rsid w:val="008C6A4A"/>
    <w:rsid w:val="008C723D"/>
    <w:rsid w:val="008D03E5"/>
    <w:rsid w:val="008D21EE"/>
    <w:rsid w:val="008D3203"/>
    <w:rsid w:val="008D76B5"/>
    <w:rsid w:val="008E1C34"/>
    <w:rsid w:val="008E1D9F"/>
    <w:rsid w:val="008E20B1"/>
    <w:rsid w:val="008E2EA9"/>
    <w:rsid w:val="008E2FB5"/>
    <w:rsid w:val="008E49D4"/>
    <w:rsid w:val="008E4A4B"/>
    <w:rsid w:val="008E5261"/>
    <w:rsid w:val="008E599D"/>
    <w:rsid w:val="008E5DCE"/>
    <w:rsid w:val="008F0A77"/>
    <w:rsid w:val="008F10B1"/>
    <w:rsid w:val="008F256A"/>
    <w:rsid w:val="008F5193"/>
    <w:rsid w:val="008F53B0"/>
    <w:rsid w:val="008F6C47"/>
    <w:rsid w:val="008F775C"/>
    <w:rsid w:val="00900E6A"/>
    <w:rsid w:val="00901135"/>
    <w:rsid w:val="009028BA"/>
    <w:rsid w:val="00903584"/>
    <w:rsid w:val="0090526C"/>
    <w:rsid w:val="00907005"/>
    <w:rsid w:val="00907398"/>
    <w:rsid w:val="00907EED"/>
    <w:rsid w:val="0091059F"/>
    <w:rsid w:val="00910DEC"/>
    <w:rsid w:val="00911BE1"/>
    <w:rsid w:val="00913BDC"/>
    <w:rsid w:val="00914FE3"/>
    <w:rsid w:val="00920043"/>
    <w:rsid w:val="00920177"/>
    <w:rsid w:val="00920BC2"/>
    <w:rsid w:val="0092618B"/>
    <w:rsid w:val="00931199"/>
    <w:rsid w:val="009318B6"/>
    <w:rsid w:val="00931F8C"/>
    <w:rsid w:val="009335E6"/>
    <w:rsid w:val="009373E0"/>
    <w:rsid w:val="00940FB2"/>
    <w:rsid w:val="00942621"/>
    <w:rsid w:val="009428D8"/>
    <w:rsid w:val="009441E0"/>
    <w:rsid w:val="00944564"/>
    <w:rsid w:val="00944B83"/>
    <w:rsid w:val="00944BF8"/>
    <w:rsid w:val="009462E4"/>
    <w:rsid w:val="009469D5"/>
    <w:rsid w:val="00947CEE"/>
    <w:rsid w:val="00951DD1"/>
    <w:rsid w:val="00952BCE"/>
    <w:rsid w:val="00952C65"/>
    <w:rsid w:val="009561C7"/>
    <w:rsid w:val="00957BEC"/>
    <w:rsid w:val="00957F1D"/>
    <w:rsid w:val="00962D4E"/>
    <w:rsid w:val="00963B14"/>
    <w:rsid w:val="00963B72"/>
    <w:rsid w:val="00964388"/>
    <w:rsid w:val="00973AC5"/>
    <w:rsid w:val="00975B75"/>
    <w:rsid w:val="009816BD"/>
    <w:rsid w:val="009817F5"/>
    <w:rsid w:val="00981A20"/>
    <w:rsid w:val="00983011"/>
    <w:rsid w:val="00987D8A"/>
    <w:rsid w:val="00990187"/>
    <w:rsid w:val="009901DD"/>
    <w:rsid w:val="0099089F"/>
    <w:rsid w:val="00990F64"/>
    <w:rsid w:val="009929AF"/>
    <w:rsid w:val="00993F05"/>
    <w:rsid w:val="00994DBA"/>
    <w:rsid w:val="009951A9"/>
    <w:rsid w:val="00997C02"/>
    <w:rsid w:val="009A05A9"/>
    <w:rsid w:val="009A34F7"/>
    <w:rsid w:val="009A37B5"/>
    <w:rsid w:val="009A5766"/>
    <w:rsid w:val="009A57A0"/>
    <w:rsid w:val="009A596B"/>
    <w:rsid w:val="009A6D62"/>
    <w:rsid w:val="009B2FE2"/>
    <w:rsid w:val="009B32DD"/>
    <w:rsid w:val="009B33DE"/>
    <w:rsid w:val="009B350D"/>
    <w:rsid w:val="009B47D8"/>
    <w:rsid w:val="009C1667"/>
    <w:rsid w:val="009C63DF"/>
    <w:rsid w:val="009C6BFD"/>
    <w:rsid w:val="009D1C33"/>
    <w:rsid w:val="009D3C20"/>
    <w:rsid w:val="009D5E64"/>
    <w:rsid w:val="009D6F54"/>
    <w:rsid w:val="009E0CF6"/>
    <w:rsid w:val="009E1B75"/>
    <w:rsid w:val="009E20EE"/>
    <w:rsid w:val="009E62EC"/>
    <w:rsid w:val="009E6D56"/>
    <w:rsid w:val="009E6FFF"/>
    <w:rsid w:val="009E7C01"/>
    <w:rsid w:val="009E7E85"/>
    <w:rsid w:val="009F0627"/>
    <w:rsid w:val="009F0D09"/>
    <w:rsid w:val="009F3261"/>
    <w:rsid w:val="009F3C8B"/>
    <w:rsid w:val="009F6780"/>
    <w:rsid w:val="009F6A9F"/>
    <w:rsid w:val="00A0003F"/>
    <w:rsid w:val="00A0218E"/>
    <w:rsid w:val="00A03AF4"/>
    <w:rsid w:val="00A04084"/>
    <w:rsid w:val="00A04BFC"/>
    <w:rsid w:val="00A04FAD"/>
    <w:rsid w:val="00A05F0D"/>
    <w:rsid w:val="00A06D83"/>
    <w:rsid w:val="00A10EF4"/>
    <w:rsid w:val="00A1183E"/>
    <w:rsid w:val="00A13BBB"/>
    <w:rsid w:val="00A14E68"/>
    <w:rsid w:val="00A14FB9"/>
    <w:rsid w:val="00A1692E"/>
    <w:rsid w:val="00A215DC"/>
    <w:rsid w:val="00A23244"/>
    <w:rsid w:val="00A235A4"/>
    <w:rsid w:val="00A23987"/>
    <w:rsid w:val="00A245B9"/>
    <w:rsid w:val="00A26636"/>
    <w:rsid w:val="00A2687D"/>
    <w:rsid w:val="00A30DFF"/>
    <w:rsid w:val="00A34926"/>
    <w:rsid w:val="00A349AC"/>
    <w:rsid w:val="00A35006"/>
    <w:rsid w:val="00A37371"/>
    <w:rsid w:val="00A4136F"/>
    <w:rsid w:val="00A41878"/>
    <w:rsid w:val="00A41AD5"/>
    <w:rsid w:val="00A44CC8"/>
    <w:rsid w:val="00A45CF0"/>
    <w:rsid w:val="00A502C0"/>
    <w:rsid w:val="00A52DAF"/>
    <w:rsid w:val="00A55882"/>
    <w:rsid w:val="00A57E30"/>
    <w:rsid w:val="00A6020F"/>
    <w:rsid w:val="00A6194A"/>
    <w:rsid w:val="00A6265B"/>
    <w:rsid w:val="00A63100"/>
    <w:rsid w:val="00A70BE7"/>
    <w:rsid w:val="00A71F8D"/>
    <w:rsid w:val="00A72294"/>
    <w:rsid w:val="00A72773"/>
    <w:rsid w:val="00A74169"/>
    <w:rsid w:val="00A76F8E"/>
    <w:rsid w:val="00A80DAF"/>
    <w:rsid w:val="00A826B7"/>
    <w:rsid w:val="00A8320F"/>
    <w:rsid w:val="00A84705"/>
    <w:rsid w:val="00A84D6E"/>
    <w:rsid w:val="00A87707"/>
    <w:rsid w:val="00A90A03"/>
    <w:rsid w:val="00A9137F"/>
    <w:rsid w:val="00A9150F"/>
    <w:rsid w:val="00A91B69"/>
    <w:rsid w:val="00A9415D"/>
    <w:rsid w:val="00A97591"/>
    <w:rsid w:val="00AA0E35"/>
    <w:rsid w:val="00AA20EB"/>
    <w:rsid w:val="00AA293C"/>
    <w:rsid w:val="00AA3E72"/>
    <w:rsid w:val="00AA52D0"/>
    <w:rsid w:val="00AB02F3"/>
    <w:rsid w:val="00AB2E08"/>
    <w:rsid w:val="00AB4E19"/>
    <w:rsid w:val="00AB50C9"/>
    <w:rsid w:val="00AB637C"/>
    <w:rsid w:val="00AB720E"/>
    <w:rsid w:val="00AC129C"/>
    <w:rsid w:val="00AC1508"/>
    <w:rsid w:val="00AC1631"/>
    <w:rsid w:val="00AC178B"/>
    <w:rsid w:val="00AC29BE"/>
    <w:rsid w:val="00AC2AD4"/>
    <w:rsid w:val="00AC449E"/>
    <w:rsid w:val="00AC4C7D"/>
    <w:rsid w:val="00AC565B"/>
    <w:rsid w:val="00AC59C2"/>
    <w:rsid w:val="00AC62FF"/>
    <w:rsid w:val="00AC6CCB"/>
    <w:rsid w:val="00AC7307"/>
    <w:rsid w:val="00AD017E"/>
    <w:rsid w:val="00AD2956"/>
    <w:rsid w:val="00AD5072"/>
    <w:rsid w:val="00AD583E"/>
    <w:rsid w:val="00AD72B4"/>
    <w:rsid w:val="00AE1F94"/>
    <w:rsid w:val="00AE2B94"/>
    <w:rsid w:val="00AE2C4B"/>
    <w:rsid w:val="00AE31F0"/>
    <w:rsid w:val="00AE360B"/>
    <w:rsid w:val="00AE3BCD"/>
    <w:rsid w:val="00AE3FE5"/>
    <w:rsid w:val="00AE48E2"/>
    <w:rsid w:val="00AE5D78"/>
    <w:rsid w:val="00AF0C3C"/>
    <w:rsid w:val="00AF37C8"/>
    <w:rsid w:val="00AF50C2"/>
    <w:rsid w:val="00AF68FD"/>
    <w:rsid w:val="00B001F4"/>
    <w:rsid w:val="00B0253F"/>
    <w:rsid w:val="00B071F1"/>
    <w:rsid w:val="00B077A9"/>
    <w:rsid w:val="00B1029D"/>
    <w:rsid w:val="00B1276E"/>
    <w:rsid w:val="00B12D62"/>
    <w:rsid w:val="00B13BC9"/>
    <w:rsid w:val="00B1529D"/>
    <w:rsid w:val="00B17800"/>
    <w:rsid w:val="00B203D0"/>
    <w:rsid w:val="00B21698"/>
    <w:rsid w:val="00B256ED"/>
    <w:rsid w:val="00B25F25"/>
    <w:rsid w:val="00B274C1"/>
    <w:rsid w:val="00B30729"/>
    <w:rsid w:val="00B31F82"/>
    <w:rsid w:val="00B33A12"/>
    <w:rsid w:val="00B36F90"/>
    <w:rsid w:val="00B374E0"/>
    <w:rsid w:val="00B422E4"/>
    <w:rsid w:val="00B42C39"/>
    <w:rsid w:val="00B43601"/>
    <w:rsid w:val="00B44829"/>
    <w:rsid w:val="00B467AF"/>
    <w:rsid w:val="00B47BDE"/>
    <w:rsid w:val="00B50652"/>
    <w:rsid w:val="00B510D8"/>
    <w:rsid w:val="00B53E38"/>
    <w:rsid w:val="00B56772"/>
    <w:rsid w:val="00B6591A"/>
    <w:rsid w:val="00B6684A"/>
    <w:rsid w:val="00B741F7"/>
    <w:rsid w:val="00B7430F"/>
    <w:rsid w:val="00B7487F"/>
    <w:rsid w:val="00B759B0"/>
    <w:rsid w:val="00B75D85"/>
    <w:rsid w:val="00B806C7"/>
    <w:rsid w:val="00B821AB"/>
    <w:rsid w:val="00B821ED"/>
    <w:rsid w:val="00B8291C"/>
    <w:rsid w:val="00B829D4"/>
    <w:rsid w:val="00B8566B"/>
    <w:rsid w:val="00B85B56"/>
    <w:rsid w:val="00B92337"/>
    <w:rsid w:val="00B9323F"/>
    <w:rsid w:val="00B9470E"/>
    <w:rsid w:val="00B95EAC"/>
    <w:rsid w:val="00B96736"/>
    <w:rsid w:val="00B978A4"/>
    <w:rsid w:val="00BA01F6"/>
    <w:rsid w:val="00BA139C"/>
    <w:rsid w:val="00BA375C"/>
    <w:rsid w:val="00BA376B"/>
    <w:rsid w:val="00BA7369"/>
    <w:rsid w:val="00BB0D5E"/>
    <w:rsid w:val="00BB1D71"/>
    <w:rsid w:val="00BB29B8"/>
    <w:rsid w:val="00BC0623"/>
    <w:rsid w:val="00BC18F0"/>
    <w:rsid w:val="00BC29B9"/>
    <w:rsid w:val="00BD0114"/>
    <w:rsid w:val="00BD3376"/>
    <w:rsid w:val="00BD3E8C"/>
    <w:rsid w:val="00BD5115"/>
    <w:rsid w:val="00BE33BC"/>
    <w:rsid w:val="00BE59D4"/>
    <w:rsid w:val="00BE65FC"/>
    <w:rsid w:val="00BF1031"/>
    <w:rsid w:val="00BF30CD"/>
    <w:rsid w:val="00BF4864"/>
    <w:rsid w:val="00BF6D91"/>
    <w:rsid w:val="00BF7386"/>
    <w:rsid w:val="00C00019"/>
    <w:rsid w:val="00C03D38"/>
    <w:rsid w:val="00C040D1"/>
    <w:rsid w:val="00C050C4"/>
    <w:rsid w:val="00C05E49"/>
    <w:rsid w:val="00C10411"/>
    <w:rsid w:val="00C148BC"/>
    <w:rsid w:val="00C17ADD"/>
    <w:rsid w:val="00C17C27"/>
    <w:rsid w:val="00C21D79"/>
    <w:rsid w:val="00C23F37"/>
    <w:rsid w:val="00C24865"/>
    <w:rsid w:val="00C25ECD"/>
    <w:rsid w:val="00C2610E"/>
    <w:rsid w:val="00C26552"/>
    <w:rsid w:val="00C2682A"/>
    <w:rsid w:val="00C26D1E"/>
    <w:rsid w:val="00C27871"/>
    <w:rsid w:val="00C30316"/>
    <w:rsid w:val="00C303A2"/>
    <w:rsid w:val="00C3097A"/>
    <w:rsid w:val="00C31BEC"/>
    <w:rsid w:val="00C33423"/>
    <w:rsid w:val="00C33E2E"/>
    <w:rsid w:val="00C42985"/>
    <w:rsid w:val="00C45CEB"/>
    <w:rsid w:val="00C47131"/>
    <w:rsid w:val="00C475E9"/>
    <w:rsid w:val="00C5118A"/>
    <w:rsid w:val="00C525C6"/>
    <w:rsid w:val="00C52842"/>
    <w:rsid w:val="00C530EB"/>
    <w:rsid w:val="00C55DCF"/>
    <w:rsid w:val="00C5799F"/>
    <w:rsid w:val="00C655D5"/>
    <w:rsid w:val="00C662C8"/>
    <w:rsid w:val="00C669F2"/>
    <w:rsid w:val="00C6719C"/>
    <w:rsid w:val="00C67BAC"/>
    <w:rsid w:val="00C72CF7"/>
    <w:rsid w:val="00C7356E"/>
    <w:rsid w:val="00C748AB"/>
    <w:rsid w:val="00C74F87"/>
    <w:rsid w:val="00C77680"/>
    <w:rsid w:val="00C777E6"/>
    <w:rsid w:val="00C7794B"/>
    <w:rsid w:val="00C77CDB"/>
    <w:rsid w:val="00C83265"/>
    <w:rsid w:val="00C86192"/>
    <w:rsid w:val="00C86A0E"/>
    <w:rsid w:val="00C907D6"/>
    <w:rsid w:val="00C9294A"/>
    <w:rsid w:val="00C94D45"/>
    <w:rsid w:val="00C9604F"/>
    <w:rsid w:val="00C97835"/>
    <w:rsid w:val="00CA0FEB"/>
    <w:rsid w:val="00CA1085"/>
    <w:rsid w:val="00CA1375"/>
    <w:rsid w:val="00CA3E6D"/>
    <w:rsid w:val="00CA40F8"/>
    <w:rsid w:val="00CA4371"/>
    <w:rsid w:val="00CA4C0F"/>
    <w:rsid w:val="00CB1BD0"/>
    <w:rsid w:val="00CB24CF"/>
    <w:rsid w:val="00CB4BFF"/>
    <w:rsid w:val="00CB5DB8"/>
    <w:rsid w:val="00CB5F15"/>
    <w:rsid w:val="00CC2948"/>
    <w:rsid w:val="00CC3DAD"/>
    <w:rsid w:val="00CC47A3"/>
    <w:rsid w:val="00CC49A9"/>
    <w:rsid w:val="00CC4CC2"/>
    <w:rsid w:val="00CC7DFD"/>
    <w:rsid w:val="00CD0C8C"/>
    <w:rsid w:val="00CD3A4C"/>
    <w:rsid w:val="00CD515A"/>
    <w:rsid w:val="00CD56DE"/>
    <w:rsid w:val="00CE1D02"/>
    <w:rsid w:val="00CE5426"/>
    <w:rsid w:val="00CE7085"/>
    <w:rsid w:val="00CE783E"/>
    <w:rsid w:val="00CF1643"/>
    <w:rsid w:val="00CF1A3D"/>
    <w:rsid w:val="00CF2880"/>
    <w:rsid w:val="00CF2BC7"/>
    <w:rsid w:val="00CF3152"/>
    <w:rsid w:val="00CF45CF"/>
    <w:rsid w:val="00CF56ED"/>
    <w:rsid w:val="00CF5B74"/>
    <w:rsid w:val="00CF77C9"/>
    <w:rsid w:val="00D02E31"/>
    <w:rsid w:val="00D038E3"/>
    <w:rsid w:val="00D03A13"/>
    <w:rsid w:val="00D03EEE"/>
    <w:rsid w:val="00D05A23"/>
    <w:rsid w:val="00D10B64"/>
    <w:rsid w:val="00D10CFE"/>
    <w:rsid w:val="00D11BC9"/>
    <w:rsid w:val="00D127A0"/>
    <w:rsid w:val="00D12C2E"/>
    <w:rsid w:val="00D136E4"/>
    <w:rsid w:val="00D145FA"/>
    <w:rsid w:val="00D16E2B"/>
    <w:rsid w:val="00D16E52"/>
    <w:rsid w:val="00D17837"/>
    <w:rsid w:val="00D20948"/>
    <w:rsid w:val="00D22C9A"/>
    <w:rsid w:val="00D2321A"/>
    <w:rsid w:val="00D245CC"/>
    <w:rsid w:val="00D2526F"/>
    <w:rsid w:val="00D27DAD"/>
    <w:rsid w:val="00D27F00"/>
    <w:rsid w:val="00D30297"/>
    <w:rsid w:val="00D305B0"/>
    <w:rsid w:val="00D33A2D"/>
    <w:rsid w:val="00D358F8"/>
    <w:rsid w:val="00D35CC7"/>
    <w:rsid w:val="00D3678B"/>
    <w:rsid w:val="00D36F31"/>
    <w:rsid w:val="00D403FE"/>
    <w:rsid w:val="00D418B2"/>
    <w:rsid w:val="00D44D93"/>
    <w:rsid w:val="00D4715F"/>
    <w:rsid w:val="00D47D09"/>
    <w:rsid w:val="00D5057A"/>
    <w:rsid w:val="00D552A7"/>
    <w:rsid w:val="00D55D19"/>
    <w:rsid w:val="00D55D90"/>
    <w:rsid w:val="00D55FA0"/>
    <w:rsid w:val="00D566D7"/>
    <w:rsid w:val="00D57C27"/>
    <w:rsid w:val="00D611AE"/>
    <w:rsid w:val="00D62796"/>
    <w:rsid w:val="00D65661"/>
    <w:rsid w:val="00D67B7F"/>
    <w:rsid w:val="00D71FF3"/>
    <w:rsid w:val="00D72069"/>
    <w:rsid w:val="00D73C5B"/>
    <w:rsid w:val="00D74DD1"/>
    <w:rsid w:val="00D77B03"/>
    <w:rsid w:val="00D80D79"/>
    <w:rsid w:val="00D81C6A"/>
    <w:rsid w:val="00D81F5D"/>
    <w:rsid w:val="00D82D36"/>
    <w:rsid w:val="00D84377"/>
    <w:rsid w:val="00D85D54"/>
    <w:rsid w:val="00D867E7"/>
    <w:rsid w:val="00D91610"/>
    <w:rsid w:val="00D91A58"/>
    <w:rsid w:val="00D932A2"/>
    <w:rsid w:val="00D95F08"/>
    <w:rsid w:val="00D9770E"/>
    <w:rsid w:val="00D97E35"/>
    <w:rsid w:val="00DA08A5"/>
    <w:rsid w:val="00DA0A29"/>
    <w:rsid w:val="00DA0D4F"/>
    <w:rsid w:val="00DA2457"/>
    <w:rsid w:val="00DA26BC"/>
    <w:rsid w:val="00DA2735"/>
    <w:rsid w:val="00DB055E"/>
    <w:rsid w:val="00DB11C1"/>
    <w:rsid w:val="00DB1287"/>
    <w:rsid w:val="00DB230C"/>
    <w:rsid w:val="00DB302B"/>
    <w:rsid w:val="00DB3DA7"/>
    <w:rsid w:val="00DB4163"/>
    <w:rsid w:val="00DB5023"/>
    <w:rsid w:val="00DC2269"/>
    <w:rsid w:val="00DC4661"/>
    <w:rsid w:val="00DC627C"/>
    <w:rsid w:val="00DC6EC1"/>
    <w:rsid w:val="00DD1738"/>
    <w:rsid w:val="00DD2B81"/>
    <w:rsid w:val="00DD3916"/>
    <w:rsid w:val="00DD4283"/>
    <w:rsid w:val="00DD4FE6"/>
    <w:rsid w:val="00DE0DC5"/>
    <w:rsid w:val="00DE3DC4"/>
    <w:rsid w:val="00DF08BA"/>
    <w:rsid w:val="00DF2036"/>
    <w:rsid w:val="00DF3869"/>
    <w:rsid w:val="00DF3F35"/>
    <w:rsid w:val="00DF40CF"/>
    <w:rsid w:val="00E0203C"/>
    <w:rsid w:val="00E046A5"/>
    <w:rsid w:val="00E10031"/>
    <w:rsid w:val="00E1074A"/>
    <w:rsid w:val="00E10965"/>
    <w:rsid w:val="00E10CF1"/>
    <w:rsid w:val="00E12741"/>
    <w:rsid w:val="00E143B5"/>
    <w:rsid w:val="00E152D9"/>
    <w:rsid w:val="00E16428"/>
    <w:rsid w:val="00E165DE"/>
    <w:rsid w:val="00E16BB3"/>
    <w:rsid w:val="00E24CB1"/>
    <w:rsid w:val="00E25E32"/>
    <w:rsid w:val="00E26597"/>
    <w:rsid w:val="00E308FC"/>
    <w:rsid w:val="00E341B2"/>
    <w:rsid w:val="00E34F8B"/>
    <w:rsid w:val="00E36EA0"/>
    <w:rsid w:val="00E4035C"/>
    <w:rsid w:val="00E424D7"/>
    <w:rsid w:val="00E43C1C"/>
    <w:rsid w:val="00E4609A"/>
    <w:rsid w:val="00E50E0F"/>
    <w:rsid w:val="00E51443"/>
    <w:rsid w:val="00E5428F"/>
    <w:rsid w:val="00E54F76"/>
    <w:rsid w:val="00E55863"/>
    <w:rsid w:val="00E55C5D"/>
    <w:rsid w:val="00E5602B"/>
    <w:rsid w:val="00E56C33"/>
    <w:rsid w:val="00E57739"/>
    <w:rsid w:val="00E60678"/>
    <w:rsid w:val="00E60C64"/>
    <w:rsid w:val="00E61D07"/>
    <w:rsid w:val="00E61D3D"/>
    <w:rsid w:val="00E62B3D"/>
    <w:rsid w:val="00E64313"/>
    <w:rsid w:val="00E660F4"/>
    <w:rsid w:val="00E66F5B"/>
    <w:rsid w:val="00E70596"/>
    <w:rsid w:val="00E72667"/>
    <w:rsid w:val="00E732EC"/>
    <w:rsid w:val="00E748C5"/>
    <w:rsid w:val="00E7739D"/>
    <w:rsid w:val="00E8001D"/>
    <w:rsid w:val="00E808E6"/>
    <w:rsid w:val="00E80C82"/>
    <w:rsid w:val="00E8117B"/>
    <w:rsid w:val="00E829D4"/>
    <w:rsid w:val="00E83BF3"/>
    <w:rsid w:val="00E84332"/>
    <w:rsid w:val="00E85B0C"/>
    <w:rsid w:val="00E9114C"/>
    <w:rsid w:val="00E91C59"/>
    <w:rsid w:val="00E92789"/>
    <w:rsid w:val="00E92D23"/>
    <w:rsid w:val="00E94FD9"/>
    <w:rsid w:val="00E97417"/>
    <w:rsid w:val="00EA20AD"/>
    <w:rsid w:val="00EB4011"/>
    <w:rsid w:val="00EB5352"/>
    <w:rsid w:val="00EB54D5"/>
    <w:rsid w:val="00EB5BD4"/>
    <w:rsid w:val="00EB6156"/>
    <w:rsid w:val="00EB62C7"/>
    <w:rsid w:val="00EB6B3C"/>
    <w:rsid w:val="00EB7E3C"/>
    <w:rsid w:val="00EC0131"/>
    <w:rsid w:val="00EC1CDE"/>
    <w:rsid w:val="00EC2AD8"/>
    <w:rsid w:val="00EC51CA"/>
    <w:rsid w:val="00EC562C"/>
    <w:rsid w:val="00EC57EA"/>
    <w:rsid w:val="00EC605C"/>
    <w:rsid w:val="00EC72DE"/>
    <w:rsid w:val="00ED4EDE"/>
    <w:rsid w:val="00ED6F8A"/>
    <w:rsid w:val="00ED7C24"/>
    <w:rsid w:val="00EE0CE7"/>
    <w:rsid w:val="00EE1937"/>
    <w:rsid w:val="00EE1B71"/>
    <w:rsid w:val="00EE4942"/>
    <w:rsid w:val="00EE5FE1"/>
    <w:rsid w:val="00EF121E"/>
    <w:rsid w:val="00EF3D70"/>
    <w:rsid w:val="00EF6C2F"/>
    <w:rsid w:val="00F01051"/>
    <w:rsid w:val="00F0363F"/>
    <w:rsid w:val="00F06EA2"/>
    <w:rsid w:val="00F11EFD"/>
    <w:rsid w:val="00F12E7F"/>
    <w:rsid w:val="00F12F4A"/>
    <w:rsid w:val="00F143A1"/>
    <w:rsid w:val="00F14C51"/>
    <w:rsid w:val="00F16BEB"/>
    <w:rsid w:val="00F21922"/>
    <w:rsid w:val="00F22F55"/>
    <w:rsid w:val="00F25CAC"/>
    <w:rsid w:val="00F26E4A"/>
    <w:rsid w:val="00F27227"/>
    <w:rsid w:val="00F2772F"/>
    <w:rsid w:val="00F278B1"/>
    <w:rsid w:val="00F30DA0"/>
    <w:rsid w:val="00F30F31"/>
    <w:rsid w:val="00F32532"/>
    <w:rsid w:val="00F32F93"/>
    <w:rsid w:val="00F34832"/>
    <w:rsid w:val="00F3597C"/>
    <w:rsid w:val="00F4251F"/>
    <w:rsid w:val="00F432F6"/>
    <w:rsid w:val="00F43753"/>
    <w:rsid w:val="00F47094"/>
    <w:rsid w:val="00F51888"/>
    <w:rsid w:val="00F51E0F"/>
    <w:rsid w:val="00F5219F"/>
    <w:rsid w:val="00F52731"/>
    <w:rsid w:val="00F56077"/>
    <w:rsid w:val="00F57FE3"/>
    <w:rsid w:val="00F641D4"/>
    <w:rsid w:val="00F64AAF"/>
    <w:rsid w:val="00F65173"/>
    <w:rsid w:val="00F65483"/>
    <w:rsid w:val="00F65DFB"/>
    <w:rsid w:val="00F73B50"/>
    <w:rsid w:val="00F8049E"/>
    <w:rsid w:val="00F812E0"/>
    <w:rsid w:val="00F8337D"/>
    <w:rsid w:val="00F846F0"/>
    <w:rsid w:val="00F864FC"/>
    <w:rsid w:val="00F86917"/>
    <w:rsid w:val="00F86CEA"/>
    <w:rsid w:val="00F90280"/>
    <w:rsid w:val="00F918D4"/>
    <w:rsid w:val="00F93A80"/>
    <w:rsid w:val="00FA03B9"/>
    <w:rsid w:val="00FA0B19"/>
    <w:rsid w:val="00FA1C34"/>
    <w:rsid w:val="00FA355C"/>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34AD"/>
    <w:rsid w:val="00FE670B"/>
    <w:rsid w:val="00FE6930"/>
    <w:rsid w:val="00FE6B09"/>
    <w:rsid w:val="00FE7407"/>
    <w:rsid w:val="00FF22B4"/>
    <w:rsid w:val="00FF747E"/>
    <w:rsid w:val="00FF7BF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1F"/>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A3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C39"/>
    <w:rPr>
      <w:rFonts w:ascii="Courier New" w:eastAsia="Times New Roman" w:hAnsi="Courier New" w:cs="Courier New"/>
      <w:sz w:val="20"/>
      <w:szCs w:val="20"/>
    </w:rPr>
  </w:style>
  <w:style w:type="character" w:customStyle="1" w:styleId="token">
    <w:name w:val="token"/>
    <w:basedOn w:val="DefaultParagraphFont"/>
    <w:rsid w:val="004A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63998412">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27653996">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00533052">
      <w:bodyDiv w:val="1"/>
      <w:marLeft w:val="0"/>
      <w:marRight w:val="0"/>
      <w:marTop w:val="0"/>
      <w:marBottom w:val="0"/>
      <w:divBdr>
        <w:top w:val="none" w:sz="0" w:space="0" w:color="auto"/>
        <w:left w:val="none" w:sz="0" w:space="0" w:color="auto"/>
        <w:bottom w:val="none" w:sz="0" w:space="0" w:color="auto"/>
        <w:right w:val="none" w:sz="0" w:space="0" w:color="auto"/>
      </w:divBdr>
    </w:div>
    <w:div w:id="842669334">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844124963">
      <w:bodyDiv w:val="1"/>
      <w:marLeft w:val="0"/>
      <w:marRight w:val="0"/>
      <w:marTop w:val="0"/>
      <w:marBottom w:val="0"/>
      <w:divBdr>
        <w:top w:val="none" w:sz="0" w:space="0" w:color="auto"/>
        <w:left w:val="none" w:sz="0" w:space="0" w:color="auto"/>
        <w:bottom w:val="none" w:sz="0" w:space="0" w:color="auto"/>
        <w:right w:val="none" w:sz="0" w:space="0" w:color="auto"/>
      </w:divBdr>
    </w:div>
    <w:div w:id="872769112">
      <w:bodyDiv w:val="1"/>
      <w:marLeft w:val="0"/>
      <w:marRight w:val="0"/>
      <w:marTop w:val="0"/>
      <w:marBottom w:val="0"/>
      <w:divBdr>
        <w:top w:val="none" w:sz="0" w:space="0" w:color="auto"/>
        <w:left w:val="none" w:sz="0" w:space="0" w:color="auto"/>
        <w:bottom w:val="none" w:sz="0" w:space="0" w:color="auto"/>
        <w:right w:val="none" w:sz="0" w:space="0" w:color="auto"/>
      </w:divBdr>
      <w:divsChild>
        <w:div w:id="1372733172">
          <w:marLeft w:val="0"/>
          <w:marRight w:val="0"/>
          <w:marTop w:val="0"/>
          <w:marBottom w:val="0"/>
          <w:divBdr>
            <w:top w:val="none" w:sz="0" w:space="0" w:color="auto"/>
            <w:left w:val="none" w:sz="0" w:space="0" w:color="auto"/>
            <w:bottom w:val="none" w:sz="0" w:space="0" w:color="auto"/>
            <w:right w:val="none" w:sz="0" w:space="0" w:color="auto"/>
          </w:divBdr>
          <w:divsChild>
            <w:div w:id="56786665">
              <w:marLeft w:val="0"/>
              <w:marRight w:val="0"/>
              <w:marTop w:val="0"/>
              <w:marBottom w:val="0"/>
              <w:divBdr>
                <w:top w:val="none" w:sz="0" w:space="0" w:color="auto"/>
                <w:left w:val="none" w:sz="0" w:space="0" w:color="auto"/>
                <w:bottom w:val="none" w:sz="0" w:space="0" w:color="auto"/>
                <w:right w:val="none" w:sz="0" w:space="0" w:color="auto"/>
              </w:divBdr>
              <w:divsChild>
                <w:div w:id="1788348854">
                  <w:marLeft w:val="0"/>
                  <w:marRight w:val="0"/>
                  <w:marTop w:val="0"/>
                  <w:marBottom w:val="0"/>
                  <w:divBdr>
                    <w:top w:val="none" w:sz="0" w:space="0" w:color="auto"/>
                    <w:left w:val="none" w:sz="0" w:space="0" w:color="auto"/>
                    <w:bottom w:val="none" w:sz="0" w:space="0" w:color="auto"/>
                    <w:right w:val="none" w:sz="0" w:space="0" w:color="auto"/>
                  </w:divBdr>
                  <w:divsChild>
                    <w:div w:id="190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099645343">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188566268">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
    <w:div w:id="1254125712">
      <w:bodyDiv w:val="1"/>
      <w:marLeft w:val="0"/>
      <w:marRight w:val="0"/>
      <w:marTop w:val="0"/>
      <w:marBottom w:val="0"/>
      <w:divBdr>
        <w:top w:val="none" w:sz="0" w:space="0" w:color="auto"/>
        <w:left w:val="none" w:sz="0" w:space="0" w:color="auto"/>
        <w:bottom w:val="none" w:sz="0" w:space="0" w:color="auto"/>
        <w:right w:val="none" w:sz="0" w:space="0" w:color="auto"/>
      </w:divBdr>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25177744">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13627985">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768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78773108">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791435894">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54218629">
      <w:bodyDiv w:val="1"/>
      <w:marLeft w:val="0"/>
      <w:marRight w:val="0"/>
      <w:marTop w:val="0"/>
      <w:marBottom w:val="0"/>
      <w:divBdr>
        <w:top w:val="none" w:sz="0" w:space="0" w:color="auto"/>
        <w:left w:val="none" w:sz="0" w:space="0" w:color="auto"/>
        <w:bottom w:val="none" w:sz="0" w:space="0" w:color="auto"/>
        <w:right w:val="none" w:sz="0" w:space="0" w:color="auto"/>
      </w:divBdr>
      <w:divsChild>
        <w:div w:id="2131171080">
          <w:marLeft w:val="360"/>
          <w:marRight w:val="0"/>
          <w:marTop w:val="200"/>
          <w:marBottom w:val="0"/>
          <w:divBdr>
            <w:top w:val="none" w:sz="0" w:space="0" w:color="auto"/>
            <w:left w:val="none" w:sz="0" w:space="0" w:color="auto"/>
            <w:bottom w:val="none" w:sz="0" w:space="0" w:color="auto"/>
            <w:right w:val="none" w:sz="0" w:space="0" w:color="auto"/>
          </w:divBdr>
        </w:div>
        <w:div w:id="2030175803">
          <w:marLeft w:val="360"/>
          <w:marRight w:val="0"/>
          <w:marTop w:val="200"/>
          <w:marBottom w:val="0"/>
          <w:divBdr>
            <w:top w:val="none" w:sz="0" w:space="0" w:color="auto"/>
            <w:left w:val="none" w:sz="0" w:space="0" w:color="auto"/>
            <w:bottom w:val="none" w:sz="0" w:space="0" w:color="auto"/>
            <w:right w:val="none" w:sz="0" w:space="0" w:color="auto"/>
          </w:divBdr>
        </w:div>
        <w:div w:id="949435305">
          <w:marLeft w:val="360"/>
          <w:marRight w:val="0"/>
          <w:marTop w:val="200"/>
          <w:marBottom w:val="0"/>
          <w:divBdr>
            <w:top w:val="none" w:sz="0" w:space="0" w:color="auto"/>
            <w:left w:val="none" w:sz="0" w:space="0" w:color="auto"/>
            <w:bottom w:val="none" w:sz="0" w:space="0" w:color="auto"/>
            <w:right w:val="none" w:sz="0" w:space="0" w:color="auto"/>
          </w:divBdr>
        </w:div>
      </w:divsChild>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2746">
      <w:bodyDiv w:val="1"/>
      <w:marLeft w:val="0"/>
      <w:marRight w:val="0"/>
      <w:marTop w:val="0"/>
      <w:marBottom w:val="0"/>
      <w:divBdr>
        <w:top w:val="none" w:sz="0" w:space="0" w:color="auto"/>
        <w:left w:val="none" w:sz="0" w:space="0" w:color="auto"/>
        <w:bottom w:val="none" w:sz="0" w:space="0" w:color="auto"/>
        <w:right w:val="none" w:sz="0" w:space="0" w:color="auto"/>
      </w:divBdr>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47349129">
      <w:bodyDiv w:val="1"/>
      <w:marLeft w:val="0"/>
      <w:marRight w:val="0"/>
      <w:marTop w:val="0"/>
      <w:marBottom w:val="0"/>
      <w:divBdr>
        <w:top w:val="none" w:sz="0" w:space="0" w:color="auto"/>
        <w:left w:val="none" w:sz="0" w:space="0" w:color="auto"/>
        <w:bottom w:val="none" w:sz="0" w:space="0" w:color="auto"/>
        <w:right w:val="none" w:sz="0" w:space="0" w:color="auto"/>
      </w:divBdr>
    </w:div>
    <w:div w:id="197109046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22</Pages>
  <Words>8966</Words>
  <Characters>51112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1069</cp:revision>
  <dcterms:created xsi:type="dcterms:W3CDTF">2022-10-12T11:53:00Z</dcterms:created>
  <dcterms:modified xsi:type="dcterms:W3CDTF">2023-04-25T19:08:00Z</dcterms:modified>
</cp:coreProperties>
</file>