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妆策AI｜第二阶段推进计划</w:t>
      </w:r>
    </w:p>
    <w:p>
      <w:pPr>
        <w:ind w:left="576"/>
      </w:pPr>
      <w:r>
        <w:rPr>
          <w:i/>
          <w:color w:val="555555"/>
        </w:rPr>
        <w:t>前置条件：第一阶段（项目立项层）已全部完成</w:t>
      </w:r>
    </w:p>
    <w:p>
      <w:pPr>
        <w:ind w:left="576"/>
      </w:pPr>
      <w:r>
        <w:rPr>
          <w:i/>
          <w:color w:val="555555"/>
        </w:rPr>
        <w:t>目标：将分散的成果整合为可运行、可演示的系统</w:t>
      </w:r>
    </w:p>
    <w:p>
      <w:pPr>
        <w:spacing w:before="120" w:after="120"/>
      </w:pPr>
    </w:p>
    <w:p>
      <w:pPr>
        <w:pStyle w:val="Heading2"/>
      </w:pPr>
      <w:r>
        <w:t>一、当前状态评估</w:t>
      </w:r>
    </w:p>
    <w:p>
      <w:pPr>
        <w:pStyle w:val="Heading3"/>
      </w:pPr>
      <w:r>
        <w:t>已完成（第一阶段交付物）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项目文档</w:t>
            </w:r>
          </w:p>
        </w:tc>
        <w:tc>
          <w:tcPr>
            <w:tcW w:type="dxa" w:w="2880"/>
          </w:tcPr>
          <w:p>
            <w:r/>
            <w:r>
              <w:t>6份MD</w:t>
            </w:r>
          </w:p>
        </w:tc>
        <w:tc>
          <w:tcPr>
            <w:tcW w:type="dxa" w:w="2880"/>
          </w:tcPr>
          <w:p>
            <w:r/>
            <w:r>
              <w:t>品类/产品/预测目标/清单/模板全部确认</w:t>
            </w:r>
          </w:p>
        </w:tc>
      </w:tr>
      <w:tr>
        <w:tc>
          <w:tcPr>
            <w:tcW w:type="dxa" w:w="2880"/>
          </w:tcPr>
          <w:p>
            <w:r/>
            <w:r>
              <w:t>数据分析脚本</w:t>
            </w:r>
          </w:p>
        </w:tc>
        <w:tc>
          <w:tcPr>
            <w:tcW w:type="dxa" w:w="2880"/>
          </w:tcPr>
          <w:p>
            <w:r/>
            <w:r>
              <w:t>10个Python</w:t>
            </w:r>
          </w:p>
        </w:tc>
        <w:tc>
          <w:tcPr>
            <w:tcW w:type="dxa" w:w="2880"/>
          </w:tcPr>
          <w:p>
            <w:r/>
            <w:r>
              <w:t>全部跑通，无报错</w:t>
            </w:r>
          </w:p>
        </w:tc>
      </w:tr>
      <w:tr>
        <w:tc>
          <w:tcPr>
            <w:tcW w:type="dxa" w:w="2880"/>
          </w:tcPr>
          <w:p>
            <w:r/>
            <w:r>
              <w:t>可视化图表</w:t>
            </w:r>
          </w:p>
        </w:tc>
        <w:tc>
          <w:tcPr>
            <w:tcW w:type="dxa" w:w="2880"/>
          </w:tcPr>
          <w:p>
            <w:r/>
            <w:r>
              <w:t>34张PNG</w:t>
            </w:r>
          </w:p>
        </w:tc>
        <w:tc>
          <w:tcPr>
            <w:tcW w:type="dxa" w:w="2880"/>
          </w:tcPr>
          <w:p>
            <w:r/>
            <w:r>
              <w:t>按8大类别索引（见C-可视化图表索引）</w:t>
            </w:r>
          </w:p>
        </w:tc>
      </w:tr>
      <w:tr>
        <w:tc>
          <w:tcPr>
            <w:tcW w:type="dxa" w:w="2880"/>
          </w:tcPr>
          <w:p>
            <w:r/>
            <w:r>
              <w:t>算法结果JSON</w:t>
            </w:r>
          </w:p>
        </w:tc>
        <w:tc>
          <w:tcPr>
            <w:tcW w:type="dxa" w:w="2880"/>
          </w:tcPr>
          <w:p>
            <w:r/>
            <w:r>
              <w:t>21个JSON</w:t>
            </w:r>
          </w:p>
        </w:tc>
        <w:tc>
          <w:tcPr>
            <w:tcW w:type="dxa" w:w="2880"/>
          </w:tcPr>
          <w:p>
            <w:r/>
            <w:r>
              <w:t>含预测/推荐/聚类/时序等全量输出</w:t>
            </w:r>
          </w:p>
        </w:tc>
      </w:tr>
      <w:tr>
        <w:tc>
          <w:tcPr>
            <w:tcW w:type="dxa" w:w="2880"/>
          </w:tcPr>
          <w:p>
            <w:r/>
            <w:r>
              <w:t>清洗数据</w:t>
            </w:r>
          </w:p>
        </w:tc>
        <w:tc>
          <w:tcPr>
            <w:tcW w:type="dxa" w:w="2880"/>
          </w:tcPr>
          <w:p>
            <w:r/>
            <w:r>
              <w:t>1个XLSX+1个CSV</w:t>
            </w:r>
          </w:p>
        </w:tc>
        <w:tc>
          <w:tcPr>
            <w:tcW w:type="dxa" w:w="2880"/>
          </w:tcPr>
          <w:p>
            <w:r/>
            <w:r>
              <w:t>27,512行×19列+标注样本</w:t>
            </w:r>
          </w:p>
        </w:tc>
      </w:tr>
      <w:tr>
        <w:tc>
          <w:tcPr>
            <w:tcW w:type="dxa" w:w="2880"/>
          </w:tcPr>
          <w:p>
            <w:r/>
            <w:r>
              <w:t>后端API骨架</w:t>
            </w:r>
          </w:p>
        </w:tc>
        <w:tc>
          <w:tcPr>
            <w:tcW w:type="dxa" w:w="2880"/>
          </w:tcPr>
          <w:p>
            <w:r/>
            <w:r>
              <w:t>1个app.py+5个mock</w:t>
            </w:r>
          </w:p>
        </w:tc>
        <w:tc>
          <w:tcPr>
            <w:tcW w:type="dxa" w:w="2880"/>
          </w:tcPr>
          <w:p>
            <w:r/>
            <w:r>
              <w:t>Flask 5个接口已定义</w:t>
            </w:r>
          </w:p>
        </w:tc>
      </w:tr>
      <w:tr>
        <w:tc>
          <w:tcPr>
            <w:tcW w:type="dxa" w:w="2880"/>
          </w:tcPr>
          <w:p>
            <w:r/>
            <w:r>
              <w:t>前端页面骨架</w:t>
            </w:r>
          </w:p>
        </w:tc>
        <w:tc>
          <w:tcPr>
            <w:tcW w:type="dxa" w:w="2880"/>
          </w:tcPr>
          <w:p>
            <w:r/>
            <w:r>
              <w:t>5个Vue组件</w:t>
            </w:r>
          </w:p>
        </w:tc>
        <w:tc>
          <w:tcPr>
            <w:tcW w:type="dxa" w:w="2880"/>
          </w:tcPr>
          <w:p>
            <w:r/>
            <w:r>
              <w:t>Home/Predict/Recommend/Content/Dashboard</w:t>
            </w:r>
          </w:p>
        </w:tc>
      </w:tr>
    </w:tbl>
    <w:p>
      <w:pPr>
        <w:pStyle w:val="Heading3"/>
      </w:pPr>
      <w:r>
        <w:t>未完成（第二阶段目标）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后端API对接真实数据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  <w:tc>
          <w:tcPr>
            <w:tcW w:type="dxa" w:w="2880"/>
          </w:tcPr>
          <w:p>
            <w:r/>
            <w:r>
              <w:t>mock JSON → 算法输出JSON</w:t>
            </w:r>
          </w:p>
        </w:tc>
      </w:tr>
      <w:tr>
        <w:tc>
          <w:tcPr>
            <w:tcW w:type="dxa" w:w="2880"/>
          </w:tcPr>
          <w:p>
            <w:r/>
            <w:r>
              <w:t>前端页面UI完善</w:t>
            </w:r>
          </w:p>
        </w:tc>
        <w:tc>
          <w:tcPr>
            <w:tcW w:type="dxa" w:w="2880"/>
          </w:tcPr>
          <w:p>
            <w:r/>
            <w:r>
              <w:t>P0</w:t>
            </w:r>
          </w:p>
        </w:tc>
        <w:tc>
          <w:tcPr>
            <w:tcW w:type="dxa" w:w="2880"/>
          </w:tcPr>
          <w:p>
            <w:r/>
            <w:r>
              <w:t>骨架 → 含图表和交互的完整页面</w:t>
            </w:r>
          </w:p>
        </w:tc>
      </w:tr>
      <w:tr>
        <w:tc>
          <w:tcPr>
            <w:tcW w:type="dxa" w:w="2880"/>
          </w:tcPr>
          <w:p>
            <w:r/>
            <w:r>
              <w:t>前后端联调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  <w:tc>
          <w:tcPr>
            <w:tcW w:type="dxa" w:w="2880"/>
          </w:tcPr>
          <w:p>
            <w:r/>
            <w:r>
              <w:t>API返回格式与前端组件对齐</w:t>
            </w:r>
          </w:p>
        </w:tc>
      </w:tr>
      <w:tr>
        <w:tc>
          <w:tcPr>
            <w:tcW w:type="dxa" w:w="2880"/>
          </w:tcPr>
          <w:p>
            <w:r/>
            <w:r>
              <w:t>predict_result中平台引用更新</w:t>
            </w:r>
          </w:p>
        </w:tc>
        <w:tc>
          <w:tcPr>
            <w:tcW w:type="dxa" w:w="2880"/>
          </w:tcPr>
          <w:p>
            <w:r/>
            <w:r>
              <w:t>✅已完成</w:t>
            </w:r>
          </w:p>
        </w:tc>
        <w:tc>
          <w:tcPr>
            <w:tcW w:type="dxa" w:w="2880"/>
          </w:tcPr>
          <w:p>
            <w:r/>
            <w:r>
              <w:t>"小红书"→"抖音电商"（第一阶段已修复）</w:t>
            </w:r>
          </w:p>
        </w:tc>
      </w:tr>
      <w:tr>
        <w:tc>
          <w:tcPr>
            <w:tcW w:type="dxa" w:w="2880"/>
          </w:tcPr>
          <w:p>
            <w:r/>
            <w:r>
              <w:t>答辩材料准备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  <w:tc>
          <w:tcPr>
            <w:tcW w:type="dxa" w:w="2880"/>
          </w:tcPr>
          <w:p>
            <w:r/>
            <w:r>
              <w:t>PPT+演示流程+Q&amp;A预案</w:t>
            </w:r>
          </w:p>
        </w:tc>
      </w:tr>
      <w:tr>
        <w:tc>
          <w:tcPr>
            <w:tcW w:type="dxa" w:w="2880"/>
          </w:tcPr>
          <w:p>
            <w:r/>
            <w:r>
              <w:t>部署上线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  <w:tc>
          <w:tcPr>
            <w:tcW w:type="dxa" w:w="2880"/>
          </w:tcPr>
          <w:p>
            <w:r/>
            <w:r>
              <w:t>Nginx+gunicorn生产部署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二、第二阶段分解为4个里程碑</w:t>
      </w:r>
    </w:p>
    <w:p>
      <w:pPr>
        <w:pStyle w:val="Heading3"/>
      </w:pPr>
      <w:r>
        <w:t>M1：后端真实数据对接（预计1-2天）</w:t>
      </w:r>
    </w:p>
    <w:p>
      <w:r/>
      <w:r>
        <w:rPr>
          <w:b/>
        </w:rPr>
        <w:t>目标</w:t>
      </w:r>
      <w:r>
        <w:t>：5个API全部返回真实算法数据，不再依赖mock</w:t>
      </w:r>
    </w:p>
    <w:p>
      <w:r/>
      <w:r>
        <w:rPr>
          <w:b/>
        </w:rPr>
        <w:t>具体任务</w:t>
      </w:r>
      <w:r>
        <w:t>：</w:t>
      </w:r>
    </w:p>
    <w:p>
      <w:pPr>
        <w:pStyle w:val="ListNumber"/>
      </w:pPr>
      <w:r>
        <w:t xml:space="preserve">读取 </w:t>
      </w:r>
      <w:r>
        <w:rPr>
          <w:rFonts w:ascii="Consolas" w:hAnsi="Consolas"/>
          <w:color w:val="800000"/>
          <w:sz w:val="18"/>
        </w:rPr>
        <w:t>app.py</w:t>
      </w:r>
      <w:r>
        <w:t xml:space="preserve"> 当前代码结构</w:t>
      </w:r>
    </w:p>
    <w:p>
      <w:pPr>
        <w:pStyle w:val="ListNumber"/>
      </w:pPr>
      <w:r>
        <w:t>建立数据转换层：将21个算法JSON按API需求重新组织</w:t>
      </w:r>
    </w:p>
    <w:p>
      <w:pPr>
        <w:pStyle w:val="ListNumber"/>
      </w:pPr>
      <w:r>
        <w:t>逐个替换5个API的数据源：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数据源映射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800000"/>
                <w:sz w:val="18"/>
              </w:rPr>
              <w:t>/api/home/overview</w:t>
            </w:r>
            <w:r/>
          </w:p>
        </w:tc>
        <w:tc>
          <w:tcPr>
            <w:tcW w:type="dxa" w:w="4320"/>
          </w:tcPr>
          <w:p>
            <w:r/>
            <w:r>
              <w:t>clean_beauty_sales.xlsx统计 + predict_result_sample.json概要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800000"/>
                <w:sz w:val="18"/>
              </w:rPr>
              <w:t>/api/predict</w:t>
            </w:r>
            <w:r/>
          </w:p>
        </w:tc>
        <w:tc>
          <w:tcPr>
            <w:tcW w:type="dxa" w:w="4320"/>
          </w:tcPr>
          <w:p>
            <w:r/>
            <w:r>
              <w:t>predict_result_sample.json + gbdt_model_result.json + timeseries_forecast.json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800000"/>
                <w:sz w:val="18"/>
              </w:rPr>
              <w:t>/api/recommend</w:t>
            </w:r>
            <w:r/>
          </w:p>
        </w:tc>
        <w:tc>
          <w:tcPr>
            <w:tcW w:type="dxa" w:w="4320"/>
          </w:tcPr>
          <w:p>
            <w:r/>
            <w:r>
              <w:t>item_cf_similarity.json + svd_recommendations.json + sasrec_results.json + lightgcn_results.json + kmeans_clusters.json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800000"/>
                <w:sz w:val="18"/>
              </w:rPr>
              <w:t>/api/content/generate</w:t>
            </w:r>
            <w:r/>
          </w:p>
        </w:tc>
        <w:tc>
          <w:tcPr>
            <w:tcW w:type="dxa" w:w="4320"/>
          </w:tcPr>
          <w:p>
            <w:r/>
            <w:r>
              <w:t>tfidf_selling_keywords.json + thompson_sampling.json + lda_topics.json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800000"/>
                <w:sz w:val="18"/>
              </w:rPr>
              <w:t>/api/dashboard</w:t>
            </w:r>
            <w:r/>
          </w:p>
        </w:tc>
        <w:tc>
          <w:tcPr>
            <w:tcW w:type="dxa" w:w="4320"/>
          </w:tcPr>
          <w:p>
            <w:r/>
            <w:r>
              <w:t>综合全部数据源 + ucb_bandit_result.json + pagerank_scores.json</w:t>
            </w:r>
          </w:p>
        </w:tc>
      </w:tr>
    </w:tbl>
    <w:p>
      <w:pPr>
        <w:pStyle w:val="ListNumber"/>
      </w:pPr>
      <w:r>
        <w:t xml:space="preserve">✅ 已更新 </w:t>
      </w:r>
      <w:r>
        <w:rPr>
          <w:rFonts w:ascii="Consolas" w:hAnsi="Consolas"/>
          <w:color w:val="800000"/>
          <w:sz w:val="18"/>
        </w:rPr>
        <w:t>predict_result_sample.json</w:t>
      </w:r>
      <w:r>
        <w:t xml:space="preserve"> 中的平台引用（小红书→抖音电商，内容key改为douyin前缀）</w:t>
      </w:r>
    </w:p>
    <w:p>
      <w:pPr>
        <w:pStyle w:val="ListNumber"/>
      </w:pPr>
      <w:r>
        <w:t>每个API单元测试</w:t>
      </w:r>
    </w:p>
    <w:p>
      <w:r/>
      <w:r>
        <w:rPr>
          <w:b/>
        </w:rPr>
        <w:t>验收标准</w:t>
      </w:r>
      <w:r>
        <w:t>：</w:t>
      </w:r>
      <w:r>
        <w:rPr>
          <w:rFonts w:ascii="Consolas" w:hAnsi="Consolas"/>
          <w:color w:val="800000"/>
          <w:sz w:val="18"/>
        </w:rPr>
        <w:t>curl localhost:5000/api/predict</w:t>
      </w:r>
      <w:r>
        <w:t xml:space="preserve"> 返回真实算法数据</w:t>
      </w:r>
    </w:p>
    <w:p>
      <w:pPr>
        <w:pStyle w:val="Heading3"/>
      </w:pPr>
      <w:r>
        <w:t>M2：前端页面完善（预计2-3天）</w:t>
      </w:r>
    </w:p>
    <w:p>
      <w:r/>
      <w:r>
        <w:rPr>
          <w:b/>
        </w:rPr>
        <w:t>目标</w:t>
      </w:r>
      <w:r>
        <w:t>：5个页面从骨架升级为含图表和交互的完整页面</w:t>
      </w:r>
    </w:p>
    <w:p>
      <w:r/>
      <w:r>
        <w:rPr>
          <w:b/>
        </w:rPr>
        <w:t>具体任务</w:t>
      </w:r>
      <w:r>
        <w:t>：</w:t>
      </w:r>
    </w:p>
    <w:p>
      <w:pPr>
        <w:pStyle w:val="ListNumber"/>
      </w:pPr>
      <w:r/>
      <w:r>
        <w:rPr>
          <w:b/>
        </w:rPr>
        <w:t>HomeView.vue</w:t>
      </w:r>
      <w:r>
        <w:t>：</w:t>
      </w:r>
    </w:p>
    <w:p>
      <w:pPr>
        <w:pStyle w:val="ListBullet"/>
        <w:ind w:left="864"/>
      </w:pPr>
      <w:r>
        <w:t>项目概览卡片（传播潜力评分7.5、SKU总数27512、洗护品类324条、算法数12+）</w:t>
      </w:r>
    </w:p>
    <w:p>
      <w:pPr>
        <w:pStyle w:val="ListBullet"/>
        <w:ind w:left="864"/>
      </w:pPr>
      <w:r>
        <w:t>项目闭环流程图（预测→推荐→内容→复盘）</w:t>
      </w:r>
    </w:p>
    <w:p>
      <w:pPr>
        <w:pStyle w:val="ListBullet"/>
        <w:ind w:left="864"/>
      </w:pPr>
      <w:r>
        <w:t>快速导航入口</w:t>
      </w:r>
    </w:p>
    <w:p>
      <w:pPr>
        <w:pStyle w:val="ListNumber"/>
      </w:pPr>
      <w:r/>
      <w:r>
        <w:rPr>
          <w:b/>
        </w:rPr>
        <w:t>PredictView.vue</w:t>
      </w:r>
      <w:r>
        <w:t>：</w:t>
      </w:r>
    </w:p>
    <w:p>
      <w:pPr>
        <w:pStyle w:val="ListBullet"/>
        <w:ind w:left="864"/>
      </w:pPr>
      <w:r>
        <w:t>传播潜力评分雷达图（功效/人群/场景/价格四维）</w:t>
      </w:r>
    </w:p>
    <w:p>
      <w:pPr>
        <w:pStyle w:val="ListBullet"/>
        <w:ind w:left="864"/>
      </w:pPr>
      <w:r>
        <w:t>GBDT特征重要性柱状图（ECharts）</w:t>
      </w:r>
    </w:p>
    <w:p>
      <w:pPr>
        <w:pStyle w:val="ListBullet"/>
        <w:ind w:left="864"/>
      </w:pPr>
      <w:r>
        <w:t>ARIMA 7天预测折线图（含置信区间阴影）</w:t>
      </w:r>
    </w:p>
    <w:p>
      <w:pPr>
        <w:pStyle w:val="ListBullet"/>
        <w:ind w:left="864"/>
      </w:pPr>
      <w:r>
        <w:t>最佳推广时间窗口展示</w:t>
      </w:r>
    </w:p>
    <w:p>
      <w:pPr>
        <w:pStyle w:val="ListNumber"/>
      </w:pPr>
      <w:r/>
      <w:r>
        <w:rPr>
          <w:b/>
        </w:rPr>
        <w:t>RecommendView.vue</w:t>
      </w:r>
      <w:r>
        <w:t>：</w:t>
      </w:r>
    </w:p>
    <w:p>
      <w:pPr>
        <w:pStyle w:val="ListBullet"/>
        <w:ind w:left="864"/>
      </w:pPr>
      <w:r>
        <w:t>推荐商品卡片列表（含匹配分/推荐理由/算法来源）</w:t>
      </w:r>
    </w:p>
    <w:p>
      <w:pPr>
        <w:pStyle w:val="ListBullet"/>
        <w:ind w:left="864"/>
      </w:pPr>
      <w:r>
        <w:t>用户分群雷达图（K-Means 4类用户画像）</w:t>
      </w:r>
    </w:p>
    <w:p>
      <w:pPr>
        <w:pStyle w:val="ListBullet"/>
        <w:ind w:left="864"/>
      </w:pPr>
      <w:r>
        <w:t>多算法融合对比表（ItemCF/SVD/SASRec/LightGCN）</w:t>
      </w:r>
    </w:p>
    <w:p>
      <w:pPr>
        <w:pStyle w:val="ListNumber"/>
      </w:pPr>
      <w:r/>
      <w:r>
        <w:rPr>
          <w:b/>
        </w:rPr>
        <w:t>ContentView.vue</w:t>
      </w:r>
      <w:r>
        <w:t>：</w:t>
      </w:r>
    </w:p>
    <w:p>
      <w:pPr>
        <w:pStyle w:val="ListBullet"/>
        <w:ind w:left="864"/>
      </w:pPr>
      <w:r>
        <w:t>抖音短视频脚本生成卡片（前3秒hook + 卖点 + 转化引导）</w:t>
      </w:r>
    </w:p>
    <w:p>
      <w:pPr>
        <w:pStyle w:val="ListBullet"/>
        <w:ind w:left="864"/>
      </w:pPr>
      <w:r>
        <w:t>直播话术模板（开场/讲解/逼单/追单）</w:t>
      </w:r>
    </w:p>
    <w:p>
      <w:pPr>
        <w:pStyle w:val="ListBullet"/>
        <w:ind w:left="864"/>
      </w:pPr>
      <w:r>
        <w:t>TF-IDF关键词云图</w:t>
      </w:r>
    </w:p>
    <w:p>
      <w:pPr>
        <w:pStyle w:val="ListBullet"/>
        <w:ind w:left="864"/>
      </w:pPr>
      <w:r>
        <w:t>Thompson Sampling策略优化结果</w:t>
      </w:r>
    </w:p>
    <w:p>
      <w:pPr>
        <w:pStyle w:val="ListNumber"/>
      </w:pPr>
      <w:r/>
      <w:r>
        <w:rPr>
          <w:b/>
        </w:rPr>
        <w:t>DashboardView.vue</w:t>
      </w:r>
      <w:r>
        <w:t>：</w:t>
      </w:r>
    </w:p>
    <w:p>
      <w:pPr>
        <w:pStyle w:val="ListBullet"/>
        <w:ind w:left="864"/>
      </w:pPr>
      <w:r>
        <w:t>多图表布局（2×3网格）</w:t>
      </w:r>
    </w:p>
    <w:p>
      <w:pPr>
        <w:pStyle w:val="ListBullet"/>
        <w:ind w:left="864"/>
      </w:pPr>
      <w:r>
        <w:t>品类分布饼图</w:t>
      </w:r>
    </w:p>
    <w:p>
      <w:pPr>
        <w:pStyle w:val="ListBullet"/>
        <w:ind w:left="864"/>
      </w:pPr>
      <w:r>
        <w:t>价格分布直方图</w:t>
      </w:r>
    </w:p>
    <w:p>
      <w:pPr>
        <w:pStyle w:val="ListBullet"/>
        <w:ind w:left="864"/>
      </w:pPr>
      <w:r>
        <w:t>用户行为漏斗图</w:t>
      </w:r>
    </w:p>
    <w:p>
      <w:pPr>
        <w:pStyle w:val="ListBullet"/>
        <w:ind w:left="864"/>
      </w:pPr>
      <w:r>
        <w:t>时序销量趋势线图</w:t>
      </w:r>
    </w:p>
    <w:p>
      <w:pPr>
        <w:pStyle w:val="ListBullet"/>
        <w:ind w:left="864"/>
      </w:pPr>
      <w:r>
        <w:t>品牌热度散点图</w:t>
      </w:r>
    </w:p>
    <w:p>
      <w:pPr>
        <w:pStyle w:val="ListBullet"/>
        <w:ind w:left="864"/>
      </w:pPr>
      <w:r>
        <w:t>关键指标卡片</w:t>
      </w:r>
    </w:p>
    <w:p>
      <w:r/>
      <w:r>
        <w:rPr>
          <w:b/>
        </w:rPr>
        <w:t>验收标准</w:t>
      </w:r>
      <w:r>
        <w:t>：每个页面至少包含2个ECharts图表 + 结构化数据展示</w:t>
      </w:r>
    </w:p>
    <w:p>
      <w:pPr>
        <w:pStyle w:val="Heading3"/>
      </w:pPr>
      <w:r>
        <w:t>M3：前后端联调+部署（预计1天）</w:t>
      </w:r>
    </w:p>
    <w:p>
      <w:r/>
      <w:r>
        <w:rPr>
          <w:b/>
        </w:rPr>
        <w:t>具体任务</w:t>
      </w:r>
      <w:r>
        <w:t>：</w:t>
      </w:r>
    </w:p>
    <w:p>
      <w:pPr>
        <w:pStyle w:val="ListNumber"/>
      </w:pPr>
      <w:r>
        <w:t>vite.config.js 配置开发代理（proxy → Flask 5000端口）</w:t>
      </w:r>
    </w:p>
    <w:p>
      <w:pPr>
        <w:pStyle w:val="ListNumber"/>
      </w:pPr>
      <w:r>
        <w:t>前端axios封装统一请求模块</w:t>
      </w:r>
    </w:p>
    <w:p>
      <w:pPr>
        <w:pStyle w:val="ListNumber"/>
      </w:pPr>
      <w:r>
        <w:t>5个页面逐一联调验证</w:t>
      </w:r>
    </w:p>
    <w:p>
      <w:pPr>
        <w:pStyle w:val="ListNumber"/>
      </w:pPr>
      <w:r>
        <w:t>Flask-CORS配置</w:t>
      </w:r>
    </w:p>
    <w:p>
      <w:pPr>
        <w:pStyle w:val="ListNumber"/>
      </w:pPr>
      <w:r>
        <w:t xml:space="preserve">前端 </w:t>
      </w:r>
      <w:r>
        <w:rPr>
          <w:rFonts w:ascii="Consolas" w:hAnsi="Consolas"/>
          <w:color w:val="800000"/>
          <w:sz w:val="18"/>
        </w:rPr>
        <w:t>npm run build</w:t>
      </w:r>
      <w:r>
        <w:t xml:space="preserve"> 生产构建</w:t>
      </w:r>
    </w:p>
    <w:p>
      <w:pPr>
        <w:pStyle w:val="ListNumber"/>
      </w:pPr>
      <w:r>
        <w:t>Nginx配置反向代理</w:t>
      </w:r>
    </w:p>
    <w:p>
      <w:pPr>
        <w:pStyle w:val="ListNumber"/>
      </w:pPr>
      <w:r>
        <w:t>gunicorn 或 nohup 后台运行Flask</w:t>
      </w:r>
    </w:p>
    <w:p>
      <w:r/>
      <w:r>
        <w:rPr>
          <w:b/>
        </w:rPr>
        <w:t>验收标准</w:t>
      </w:r>
      <w:r>
        <w:t>：浏览器访问公网IP能看到完整的5页面系统</w:t>
      </w:r>
    </w:p>
    <w:p>
      <w:pPr>
        <w:pStyle w:val="Heading3"/>
      </w:pPr>
      <w:r>
        <w:t>M4：答辩材料准备（预计1-2天）</w:t>
      </w:r>
    </w:p>
    <w:p>
      <w:r/>
      <w:r>
        <w:rPr>
          <w:b/>
        </w:rPr>
        <w:t>具体任务</w:t>
      </w:r>
      <w:r>
        <w:t>：</w:t>
      </w:r>
    </w:p>
    <w:p>
      <w:pPr>
        <w:pStyle w:val="ListNumber"/>
      </w:pPr>
      <w:r>
        <w:t>答辩PPT制作（10-15页）：</w:t>
      </w:r>
    </w:p>
    <w:p>
      <w:pPr>
        <w:pStyle w:val="ListBullet"/>
        <w:ind w:left="864"/>
      </w:pPr>
      <w:r>
        <w:t>项目背景与痛点</w:t>
      </w:r>
    </w:p>
    <w:p>
      <w:pPr>
        <w:pStyle w:val="ListBullet"/>
        <w:ind w:left="864"/>
      </w:pPr>
      <w:r>
        <w:t>技术方案（闭环架构图）</w:t>
      </w:r>
    </w:p>
    <w:p>
      <w:pPr>
        <w:pStyle w:val="ListBullet"/>
        <w:ind w:left="864"/>
      </w:pPr>
      <w:r>
        <w:t>数据分析成果（TOP 8图表）</w:t>
      </w:r>
    </w:p>
    <w:p>
      <w:pPr>
        <w:pStyle w:val="ListBullet"/>
        <w:ind w:left="864"/>
      </w:pPr>
      <w:r>
        <w:t>系统演示截图</w:t>
      </w:r>
    </w:p>
    <w:p>
      <w:pPr>
        <w:pStyle w:val="ListBullet"/>
        <w:ind w:left="864"/>
      </w:pPr>
      <w:r>
        <w:t>创新点与差异化</w:t>
      </w:r>
    </w:p>
    <w:p>
      <w:pPr>
        <w:pStyle w:val="ListBullet"/>
        <w:ind w:left="864"/>
      </w:pPr>
      <w:r>
        <w:t>未来规划</w:t>
      </w:r>
    </w:p>
    <w:p>
      <w:pPr>
        <w:pStyle w:val="ListNumber"/>
      </w:pPr>
      <w:r>
        <w:t>演示流程设计（5分钟版/10分钟版）</w:t>
      </w:r>
    </w:p>
    <w:p>
      <w:pPr>
        <w:pStyle w:val="ListNumber"/>
      </w:pPr>
      <w:r>
        <w:t>评委Q&amp;A预案（20个预设问题+标准答案）</w:t>
      </w:r>
    </w:p>
    <w:p>
      <w:pPr>
        <w:pStyle w:val="ListNumber"/>
      </w:pPr>
      <w:r>
        <w:t>项目亮点一页纸</w:t>
      </w:r>
    </w:p>
    <w:p>
      <w:r/>
      <w:r>
        <w:rPr>
          <w:b/>
        </w:rPr>
        <w:t>验收标准</w:t>
      </w:r>
      <w:r>
        <w:t>：完整PPT + 流畅的演示流程</w:t>
      </w:r>
    </w:p>
    <w:p>
      <w:pPr>
        <w:spacing w:before="120" w:after="120"/>
      </w:pPr>
    </w:p>
    <w:p>
      <w:pPr>
        <w:pStyle w:val="Heading2"/>
      </w:pPr>
      <w:r>
        <w:t>三、三个飞书机器人的分工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Moltbot（开发）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研究员助手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产品经理助手</w:t>
            </w:r>
          </w:p>
        </w:tc>
      </w:tr>
      <w:tr>
        <w:tc>
          <w:tcPr>
            <w:tcW w:type="dxa" w:w="2160"/>
          </w:tcPr>
          <w:p>
            <w:r/>
            <w:r>
              <w:t>M1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主力</w:t>
            </w:r>
            <w:r>
              <w:t>：改app.py对接真实数据</w:t>
            </w:r>
          </w:p>
        </w:tc>
        <w:tc>
          <w:tcPr>
            <w:tcW w:type="dxa" w:w="2160"/>
          </w:tcPr>
          <w:p>
            <w:r/>
            <w:r>
              <w:t>验证数据展示准确性</w:t>
            </w:r>
          </w:p>
        </w:tc>
        <w:tc>
          <w:tcPr>
            <w:tcW w:type="dxa" w:w="2160"/>
          </w:tcPr>
          <w:p>
            <w:r/>
            <w:r>
              <w:t>确认API返回格式满足PRD</w:t>
            </w:r>
          </w:p>
        </w:tc>
      </w:tr>
      <w:tr>
        <w:tc>
          <w:tcPr>
            <w:tcW w:type="dxa" w:w="2160"/>
          </w:tcPr>
          <w:p>
            <w:r/>
            <w:r>
              <w:t>M2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主力</w:t>
            </w:r>
            <w:r>
              <w:t>：Vue页面+ECharts图表</w:t>
            </w:r>
          </w:p>
        </w:tc>
        <w:tc>
          <w:tcPr>
            <w:tcW w:type="dxa" w:w="2160"/>
          </w:tcPr>
          <w:p>
            <w:r/>
            <w:r>
              <w:t>提供图表解读文案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主力</w:t>
            </w:r>
            <w:r>
              <w:t>：5个页面PRD</w:t>
            </w:r>
          </w:p>
        </w:tc>
      </w:tr>
      <w:tr>
        <w:tc>
          <w:tcPr>
            <w:tcW w:type="dxa" w:w="2160"/>
          </w:tcPr>
          <w:p>
            <w:r/>
            <w:r>
              <w:t>M3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主力</w:t>
            </w:r>
            <w:r>
              <w:t>：联调+部署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验收页面交互体验</w:t>
            </w:r>
          </w:p>
        </w:tc>
      </w:tr>
      <w:tr>
        <w:tc>
          <w:tcPr>
            <w:tcW w:type="dxa" w:w="2160"/>
          </w:tcPr>
          <w:p>
            <w:r/>
            <w:r>
              <w:t>M4</w:t>
            </w:r>
          </w:p>
        </w:tc>
        <w:tc>
          <w:tcPr>
            <w:tcW w:type="dxa" w:w="2160"/>
          </w:tcPr>
          <w:p>
            <w:r/>
            <w:r>
              <w:t>系统演示录屏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主力</w:t>
            </w:r>
            <w:r>
              <w:t>：行业背景+数据论据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主力</w:t>
            </w:r>
            <w:r>
              <w:t>：PPT+演示流程+Q&amp;A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四、风险与应对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应对策略</w:t>
            </w:r>
          </w:p>
        </w:tc>
      </w:tr>
      <w:tr>
        <w:tc>
          <w:tcPr>
            <w:tcW w:type="dxa" w:w="2880"/>
          </w:tcPr>
          <w:p>
            <w:r/>
            <w:r>
              <w:t>算法JSON格式与API需求不匹配</w:t>
            </w:r>
          </w:p>
        </w:tc>
        <w:tc>
          <w:tcPr>
            <w:tcW w:type="dxa" w:w="2880"/>
          </w:tcPr>
          <w:p>
            <w:r/>
            <w:r>
              <w:t>M1延期</w:t>
            </w:r>
          </w:p>
        </w:tc>
        <w:tc>
          <w:tcPr>
            <w:tcW w:type="dxa" w:w="2880"/>
          </w:tcPr>
          <w:p>
            <w:r/>
            <w:r>
              <w:t>建数据转换层，不改原始JSON</w:t>
            </w:r>
          </w:p>
        </w:tc>
      </w:tr>
      <w:tr>
        <w:tc>
          <w:tcPr>
            <w:tcW w:type="dxa" w:w="2880"/>
          </w:tcPr>
          <w:p>
            <w:r/>
            <w:r>
              <w:t>ECharts图表渲染异常</w:t>
            </w:r>
          </w:p>
        </w:tc>
        <w:tc>
          <w:tcPr>
            <w:tcW w:type="dxa" w:w="2880"/>
          </w:tcPr>
          <w:p>
            <w:r/>
            <w:r>
              <w:t>M2延期</w:t>
            </w:r>
          </w:p>
        </w:tc>
        <w:tc>
          <w:tcPr>
            <w:tcW w:type="dxa" w:w="2880"/>
          </w:tcPr>
          <w:p>
            <w:r/>
            <w:r>
              <w:t>先用表格展示，图表渐进增强</w:t>
            </w:r>
          </w:p>
        </w:tc>
      </w:tr>
      <w:tr>
        <w:tc>
          <w:tcPr>
            <w:tcW w:type="dxa" w:w="2880"/>
          </w:tcPr>
          <w:p>
            <w:r/>
            <w:r>
              <w:t>服务器环境缺依赖</w:t>
            </w:r>
          </w:p>
        </w:tc>
        <w:tc>
          <w:tcPr>
            <w:tcW w:type="dxa" w:w="2880"/>
          </w:tcPr>
          <w:p>
            <w:r/>
            <w:r>
              <w:t>M3延期</w:t>
            </w:r>
          </w:p>
        </w:tc>
        <w:tc>
          <w:tcPr>
            <w:tcW w:type="dxa" w:w="2880"/>
          </w:tcPr>
          <w:p>
            <w:r/>
            <w:r>
              <w:t>提前准备requirements.txt+Dockerfile</w:t>
            </w:r>
          </w:p>
        </w:tc>
      </w:tr>
      <w:tr>
        <w:tc>
          <w:tcPr>
            <w:tcW w:type="dxa" w:w="2880"/>
          </w:tcPr>
          <w:p>
            <w:r/>
            <w:r>
              <w:t>校赛评分标准不明确</w:t>
            </w:r>
          </w:p>
        </w:tc>
        <w:tc>
          <w:tcPr>
            <w:tcW w:type="dxa" w:w="2880"/>
          </w:tcPr>
          <w:p>
            <w:r/>
            <w:r>
              <w:t>M4方向偏</w:t>
            </w:r>
          </w:p>
        </w:tc>
        <w:tc>
          <w:tcPr>
            <w:tcW w:type="dxa" w:w="2880"/>
          </w:tcPr>
          <w:p>
            <w:r/>
            <w:r>
              <w:t>找指导老师确认评分维度</w:t>
            </w:r>
          </w:p>
        </w:tc>
      </w:tr>
      <w:tr>
        <w:tc>
          <w:tcPr>
            <w:tcW w:type="dxa" w:w="2880"/>
          </w:tcPr>
          <w:p>
            <w:r/>
            <w:r>
              <w:t>团队成员时间冲突</w:t>
            </w:r>
          </w:p>
        </w:tc>
        <w:tc>
          <w:tcPr>
            <w:tcW w:type="dxa" w:w="2880"/>
          </w:tcPr>
          <w:p>
            <w:r/>
            <w:r>
              <w:t>整体延期</w:t>
            </w:r>
          </w:p>
        </w:tc>
        <w:tc>
          <w:tcPr>
            <w:tcW w:type="dxa" w:w="2880"/>
          </w:tcPr>
          <w:p>
            <w:r/>
            <w:r>
              <w:t>每日飞书同步进度，关键路径由Moltbot独立推进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五、立即可执行的3件事</w:t>
      </w:r>
    </w:p>
    <w:p>
      <w:pPr>
        <w:pStyle w:val="ListNumber"/>
      </w:pPr>
      <w:r/>
      <w:r>
        <w:rPr>
          <w:b/>
        </w:rPr>
        <w:t>发给Moltbot</w:t>
      </w:r>
      <w:r>
        <w:t xml:space="preserve">：让它开始M1任务（后端API对接真实数据），消息模板已准备好（见 </w:t>
      </w:r>
      <w:r>
        <w:rPr>
          <w:rFonts w:ascii="Consolas" w:hAnsi="Consolas"/>
          <w:color w:val="800000"/>
          <w:sz w:val="18"/>
        </w:rPr>
        <w:t>openclaw-deploy/飞书消息-发给Moltbot.md</w:t>
      </w:r>
      <w:r>
        <w:t>）</w:t>
      </w:r>
    </w:p>
    <w:p>
      <w:pPr>
        <w:pStyle w:val="ListNumber"/>
      </w:pPr>
      <w:r/>
      <w:r>
        <w:rPr>
          <w:b/>
        </w:rPr>
        <w:t>发给产品经理助手</w:t>
      </w:r>
      <w:r>
        <w:t>：让它开始写5个页面的PRD</w:t>
      </w:r>
    </w:p>
    <w:p>
      <w:pPr>
        <w:ind w:left="576"/>
      </w:pPr>
      <w:r>
        <w:rPr>
          <w:i/>
          <w:color w:val="555555"/>
        </w:rPr>
        <w:t>请为以下5个页面各写一份PRD：HomeView（首页概览）、PredictView（爆款预测）、RecommendView（智能推荐）、ContentView（内容生成）、DashboardView（数据仪表盘）。每个PRD包含用户故事、功能清单、数据指标、验收标准。</w:t>
      </w:r>
    </w:p>
    <w:p>
      <w:pPr>
        <w:pStyle w:val="ListNumber"/>
      </w:pPr>
      <w:r/>
      <w:r>
        <w:rPr>
          <w:b/>
        </w:rPr>
        <w:t>发给研究员助手</w:t>
      </w:r>
      <w:r>
        <w:t>：让它读取数据并输出竞品分析</w:t>
      </w:r>
    </w:p>
    <w:p>
      <w:pPr>
        <w:ind w:left="576"/>
      </w:pPr>
      <w:r>
        <w:rPr>
          <w:i/>
          <w:color w:val="555555"/>
        </w:rPr>
        <w:t>请读取 /root/zhuangce-ai/project/data_analysis/output/clean_beauty_sales.xlsx，输出以下分析：1)洗护品类数据摘要 2)DEAR SEED品牌在数据中的定位 3)100-150元修护洗发水竞品格局。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