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16A" w:rsidRDefault="00A53F92">
      <w:r w:rsidRPr="00A53F92">
        <w:rPr>
          <w:noProof/>
        </w:rPr>
        <w:drawing>
          <wp:inline distT="0" distB="0" distL="0" distR="0">
            <wp:extent cx="5943600" cy="3175642"/>
            <wp:effectExtent l="0" t="0" r="0" b="5715"/>
            <wp:docPr id="1" name="Picture 1" descr="C:\Users\USER\AppData\Local\Packages\5319275A.WhatsAppDesktop_cv1g1gvanyjgm\LocalState\sessions\81F5AC7B8BDA48D0A583B920EA53963C056DED16\transfers\2026-13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81F5AC7B8BDA48D0A583B920EA53963C056DED16\transfers\2026-13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F92" w:rsidRDefault="00A53F92">
      <w:r w:rsidRPr="00A53F92">
        <w:rPr>
          <w:noProof/>
        </w:rPr>
        <w:drawing>
          <wp:inline distT="0" distB="0" distL="0" distR="0" wp14:anchorId="279BB42F" wp14:editId="1B5C465E">
            <wp:extent cx="5943600" cy="3525253"/>
            <wp:effectExtent l="0" t="0" r="0" b="0"/>
            <wp:docPr id="2" name="Picture 2" descr="C:\Users\USER\AppData\Local\Packages\5319275A.WhatsAppDesktop_cv1g1gvanyjgm\LocalState\sessions\81F5AC7B8BDA48D0A583B920EA53963C056DED16\transfers\2026-13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Packages\5319275A.WhatsAppDesktop_cv1g1gvanyjgm\LocalState\sessions\81F5AC7B8BDA48D0A583B920EA53963C056DED16\transfers\2026-13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F92" w:rsidRDefault="00A53F92">
      <w:r w:rsidRPr="00A53F92">
        <w:rPr>
          <w:noProof/>
        </w:rPr>
        <w:drawing>
          <wp:inline distT="0" distB="0" distL="0" distR="0" wp14:anchorId="465A7E51" wp14:editId="18ACD147">
            <wp:extent cx="5943600" cy="1251284"/>
            <wp:effectExtent l="0" t="0" r="0" b="6350"/>
            <wp:docPr id="3" name="Picture 3" descr="C:\Users\USER\AppData\Local\Packages\5319275A.WhatsAppDesktop_cv1g1gvanyjgm\LocalState\sessions\81F5AC7B8BDA48D0A583B920EA53963C056DED16\transfers\2026-13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81F5AC7B8BDA48D0A583B920EA53963C056DED16\transfers\2026-13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F92" w:rsidRPr="00A53F92" w:rsidRDefault="00A53F92" w:rsidP="00A53F92">
      <w:pPr>
        <w:pStyle w:val="Heading3"/>
        <w:rPr>
          <w:b w:val="0"/>
        </w:rPr>
      </w:pPr>
      <w:r w:rsidRPr="00A53F92">
        <w:rPr>
          <w:rStyle w:val="StrongEmphasis"/>
          <w:b/>
        </w:rPr>
        <w:lastRenderedPageBreak/>
        <w:t>1. Overview</w:t>
      </w:r>
    </w:p>
    <w:p w:rsidR="00A53F92" w:rsidRDefault="00A53F92" w:rsidP="00A53F92">
      <w:pPr>
        <w:pStyle w:val="Textbody"/>
      </w:pPr>
      <w:r>
        <w:t>This document presents the unified workflows for the Asset Inventory Management System. It includes four key processes:</w:t>
      </w:r>
    </w:p>
    <w:p w:rsidR="00A53F92" w:rsidRDefault="00A53F92" w:rsidP="00A53F92">
      <w:pPr>
        <w:pStyle w:val="Textbody"/>
        <w:numPr>
          <w:ilvl w:val="0"/>
          <w:numId w:val="6"/>
        </w:numPr>
      </w:pPr>
      <w:r>
        <w:t>Existing Asset Request for Use</w:t>
      </w:r>
    </w:p>
    <w:p w:rsidR="00A53F92" w:rsidRDefault="00A53F92" w:rsidP="00A53F92">
      <w:pPr>
        <w:pStyle w:val="Textbody"/>
        <w:numPr>
          <w:ilvl w:val="0"/>
          <w:numId w:val="6"/>
        </w:numPr>
      </w:pPr>
      <w:r>
        <w:t>New Asset Request</w:t>
      </w:r>
    </w:p>
    <w:p w:rsidR="00A53F92" w:rsidRDefault="00A53F92" w:rsidP="00A53F92">
      <w:pPr>
        <w:pStyle w:val="Textbody"/>
        <w:numPr>
          <w:ilvl w:val="0"/>
          <w:numId w:val="6"/>
        </w:numPr>
      </w:pPr>
      <w:r>
        <w:t>Asset Repair Request</w:t>
      </w:r>
    </w:p>
    <w:p w:rsidR="00A53F92" w:rsidRDefault="00A53F92" w:rsidP="00A53F92">
      <w:pPr>
        <w:pStyle w:val="Textbody"/>
        <w:numPr>
          <w:ilvl w:val="0"/>
          <w:numId w:val="6"/>
        </w:numPr>
      </w:pPr>
      <w:r>
        <w:t>Asset Return</w:t>
      </w:r>
    </w:p>
    <w:p w:rsidR="00A53F92" w:rsidRDefault="00A53F92" w:rsidP="00A53F92">
      <w:pPr>
        <w:pStyle w:val="Textbody"/>
      </w:pPr>
      <w:r>
        <w:t>All workflows are integrated into a central approval process handled by the Procurement Manager.</w:t>
      </w:r>
    </w:p>
    <w:p w:rsidR="00A53F92" w:rsidRPr="00A53F92" w:rsidRDefault="00A53F92" w:rsidP="00A53F92">
      <w:pPr>
        <w:pStyle w:val="Heading3"/>
        <w:rPr>
          <w:b w:val="0"/>
        </w:rPr>
      </w:pPr>
      <w:r w:rsidRPr="00A53F92">
        <w:rPr>
          <w:rStyle w:val="StrongEmphasis"/>
          <w:b/>
        </w:rPr>
        <w:t>2. Notes</w:t>
      </w:r>
    </w:p>
    <w:p w:rsidR="00A53F92" w:rsidRDefault="00A53F92" w:rsidP="00A53F92">
      <w:pPr>
        <w:pStyle w:val="Textbody"/>
        <w:numPr>
          <w:ilvl w:val="0"/>
          <w:numId w:val="5"/>
        </w:numPr>
      </w:pPr>
      <w:r>
        <w:t>All requests pass through a centralized approval system.</w:t>
      </w:r>
    </w:p>
    <w:p w:rsidR="00A53F92" w:rsidRDefault="00A53F92" w:rsidP="00A53F92">
      <w:pPr>
        <w:pStyle w:val="Textbody"/>
        <w:numPr>
          <w:ilvl w:val="0"/>
          <w:numId w:val="5"/>
        </w:numPr>
      </w:pPr>
      <w:r>
        <w:t>Only Procurement Managers approve or reject requests.</w:t>
      </w:r>
    </w:p>
    <w:p w:rsidR="00A53F92" w:rsidRDefault="00A53F92" w:rsidP="00A53F92">
      <w:pPr>
        <w:pStyle w:val="Textbody"/>
        <w:numPr>
          <w:ilvl w:val="0"/>
          <w:numId w:val="5"/>
        </w:numPr>
      </w:pPr>
      <w:r>
        <w:t>Admin/ Finance approval is required only for new asset purchases.</w:t>
      </w:r>
    </w:p>
    <w:p w:rsidR="00A53F92" w:rsidRDefault="00A53F92" w:rsidP="00A53F92">
      <w:pPr>
        <w:pStyle w:val="Textbody"/>
        <w:numPr>
          <w:ilvl w:val="0"/>
          <w:numId w:val="5"/>
        </w:numPr>
      </w:pPr>
      <w:r>
        <w:t>Admin acts as a fallback during asset returns.</w:t>
      </w:r>
    </w:p>
    <w:p w:rsidR="00A53F92" w:rsidRDefault="00A53F92" w:rsidP="00A53F92">
      <w:pPr>
        <w:pStyle w:val="Textbody"/>
        <w:numPr>
          <w:ilvl w:val="0"/>
          <w:numId w:val="5"/>
        </w:numPr>
      </w:pPr>
      <w:r>
        <w:t>Each workflow ends with user notification and system update.</w:t>
      </w:r>
    </w:p>
    <w:p w:rsidR="00A53F92" w:rsidRDefault="00A53F92" w:rsidP="00A53F92">
      <w:pPr>
        <w:pStyle w:val="HorizontalLine"/>
      </w:pPr>
    </w:p>
    <w:p w:rsidR="00A53F92" w:rsidRDefault="00A53F92" w:rsidP="00A53F92">
      <w:pPr>
        <w:pStyle w:val="Heading3"/>
      </w:pPr>
      <w:r w:rsidRPr="00A53F92">
        <w:rPr>
          <w:rStyle w:val="StrongEmphasis"/>
          <w:b/>
        </w:rPr>
        <w:t>3. Diagram Legend</w:t>
      </w:r>
    </w:p>
    <w:p w:rsidR="00A53F92" w:rsidRDefault="00A53F92" w:rsidP="00A53F92">
      <w:pPr>
        <w:pStyle w:val="Textbody"/>
        <w:numPr>
          <w:ilvl w:val="0"/>
          <w:numId w:val="4"/>
        </w:numPr>
        <w:ind w:left="709"/>
      </w:pPr>
      <w:r>
        <w:rPr>
          <w:rStyle w:val="StrongEmphasis"/>
        </w:rPr>
        <w:t>[Process]</w:t>
      </w:r>
      <w:r>
        <w:t xml:space="preserve"> → Action/Task</w:t>
      </w:r>
    </w:p>
    <w:p w:rsidR="00A53F92" w:rsidRDefault="00A53F92" w:rsidP="00A53F92">
      <w:pPr>
        <w:pStyle w:val="Textbody"/>
        <w:numPr>
          <w:ilvl w:val="0"/>
          <w:numId w:val="4"/>
        </w:numPr>
        <w:ind w:left="709"/>
      </w:pPr>
      <w:r>
        <w:rPr>
          <w:rStyle w:val="StrongEmphasis"/>
        </w:rPr>
        <w:t>&lt;Decision?&gt;</w:t>
      </w:r>
      <w:r>
        <w:t xml:space="preserve"> → Decision point</w:t>
      </w:r>
    </w:p>
    <w:p w:rsidR="00A53F92" w:rsidRDefault="00A53F92" w:rsidP="00A53F92">
      <w:pPr>
        <w:pStyle w:val="Textbody"/>
        <w:numPr>
          <w:ilvl w:val="0"/>
          <w:numId w:val="4"/>
        </w:numPr>
        <w:ind w:left="709"/>
      </w:pPr>
      <w:r>
        <w:rPr>
          <w:rStyle w:val="StrongEmphasis"/>
        </w:rPr>
        <w:t>Arrows (↓)</w:t>
      </w:r>
      <w:r>
        <w:t xml:space="preserve"> → Flow direction</w:t>
      </w:r>
    </w:p>
    <w:p w:rsidR="00A53F92" w:rsidRDefault="00A53F92" w:rsidP="00A53F92">
      <w:pPr>
        <w:pStyle w:val="Textbody"/>
        <w:numPr>
          <w:ilvl w:val="0"/>
          <w:numId w:val="4"/>
        </w:numPr>
        <w:ind w:left="709"/>
      </w:pPr>
      <w:r>
        <w:rPr>
          <w:rStyle w:val="StrongEmphasis"/>
        </w:rPr>
        <w:t>START / END</w:t>
      </w:r>
      <w:r>
        <w:t xml:space="preserve"> → Workflow boundaries</w:t>
      </w:r>
    </w:p>
    <w:p w:rsidR="00A53F92" w:rsidRDefault="00A53F92" w:rsidP="00A53F92">
      <w:pPr>
        <w:ind w:left="709"/>
      </w:pPr>
    </w:p>
    <w:p w:rsidR="00A53F92" w:rsidRDefault="00A53F92"/>
    <w:p w:rsidR="00A53F92" w:rsidRDefault="00A53F92"/>
    <w:p w:rsidR="00A53F92" w:rsidRDefault="00A53F92"/>
    <w:p w:rsidR="00A53F92" w:rsidRDefault="00A53F92"/>
    <w:p w:rsidR="00A53F92" w:rsidRDefault="00A53F92">
      <w:r>
        <w:t xml:space="preserve"> </w:t>
      </w:r>
    </w:p>
    <w:p w:rsidR="00A53F92" w:rsidRDefault="00A53F92">
      <w:r>
        <w:t xml:space="preserve">                                                                                     2.</w:t>
      </w:r>
    </w:p>
    <w:p w:rsidR="00A53F92" w:rsidRDefault="00A53F92">
      <w:r>
        <w:t xml:space="preserve">                </w:t>
      </w:r>
      <w:bookmarkStart w:id="0" w:name="_GoBack"/>
      <w:bookmarkEnd w:id="0"/>
    </w:p>
    <w:sectPr w:rsidR="00A53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79BB42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75F6"/>
      </v:shape>
    </w:pict>
  </w:numPicBullet>
  <w:abstractNum w:abstractNumId="0" w15:restartNumberingAfterBreak="0">
    <w:nsid w:val="01E55ABE"/>
    <w:multiLevelType w:val="hybridMultilevel"/>
    <w:tmpl w:val="F46EC3FC"/>
    <w:lvl w:ilvl="0" w:tplc="0409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642608"/>
    <w:multiLevelType w:val="multilevel"/>
    <w:tmpl w:val="AD760DDE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DC9156A"/>
    <w:multiLevelType w:val="multilevel"/>
    <w:tmpl w:val="4A5E7F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8C72E48"/>
    <w:multiLevelType w:val="multilevel"/>
    <w:tmpl w:val="85EE66E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61721A76"/>
    <w:multiLevelType w:val="multilevel"/>
    <w:tmpl w:val="AD760DDE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77AF4E2F"/>
    <w:multiLevelType w:val="multilevel"/>
    <w:tmpl w:val="6022695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F92"/>
    <w:rsid w:val="00A53F92"/>
    <w:rsid w:val="00EE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35AC"/>
  <w15:chartTrackingRefBased/>
  <w15:docId w15:val="{AD11D3D9-A308-4FDE-AF11-A32690BA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Textbody"/>
    <w:link w:val="Heading3Char"/>
    <w:rsid w:val="00A53F92"/>
    <w:pPr>
      <w:keepNext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Noto Serif CJK SC" w:hAnsi="Liberation Serif" w:cs="Noto Sans Devanagari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53F92"/>
    <w:rPr>
      <w:rFonts w:ascii="Liberation Serif" w:eastAsia="Noto Serif CJK SC" w:hAnsi="Liberation Serif" w:cs="Noto Sans Devanagari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Normal"/>
    <w:rsid w:val="00A53F92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HorizontalLine">
    <w:name w:val="Horizontal Line"/>
    <w:basedOn w:val="Normal"/>
    <w:next w:val="Textbody"/>
    <w:rsid w:val="00A53F92"/>
    <w:pPr>
      <w:suppressLineNumbers/>
      <w:suppressAutoHyphens/>
      <w:autoSpaceDN w:val="0"/>
      <w:spacing w:after="283" w:line="240" w:lineRule="auto"/>
      <w:textAlignment w:val="baseline"/>
    </w:pPr>
    <w:rPr>
      <w:rFonts w:ascii="Liberation Serif" w:eastAsia="Noto Serif CJK SC" w:hAnsi="Liberation Serif" w:cs="Noto Sans Devanagari"/>
      <w:kern w:val="3"/>
      <w:sz w:val="12"/>
      <w:szCs w:val="12"/>
      <w:lang w:eastAsia="zh-CN" w:bidi="hi-IN"/>
    </w:rPr>
  </w:style>
  <w:style w:type="character" w:customStyle="1" w:styleId="StrongEmphasis">
    <w:name w:val="Strong Emphasis"/>
    <w:rsid w:val="00A53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2026-03-27T18:57:00Z</dcterms:created>
  <dcterms:modified xsi:type="dcterms:W3CDTF">2026-03-27T19:01:00Z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c8def999-1788-40bd-ad14-c658f6ff08b0</vt:lpwstr>
  </property>
</Properties>
</file>