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A.U.C. 786</w:t>
      </w:r>
    </w:p>
    <w:p>
      <w:r>
        <w:br w:type="page"/>
      </w:r>
    </w:p>
    <w:p>
      <w:pPr>
        <w:pStyle w:val="BodyText"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p>
      <w:pPr>
        <w:pStyle w:val="BibliographyLabel"/>
      </w:pPr>
      <w:r>
        <w:t xml:space="preserve">Bibliography</w:t>
      </w:r>
    </w:p>
    <w:bookmarkStart w:id="41" w:name="refs"/>
    <w:bookmarkStart w:id="36" w:name="ref-aquinasSumma"/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B32F66" w:rsidSect="0052166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0C5A8248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A3496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A349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9B42B0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6489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C2E840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6EA691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F1EAF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BB8CF8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04E319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48E9D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8263FD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0CE4D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EA3496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080D7A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</Words>
  <Characters>573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**Iesus Nazarenus**, Rex Iudaeorum</dc:title>
  <dc:creator xmlns:dc="http://purl.org/dc/elements/1.1/">Πόντιος Πιλᾶτος</dc:creator>
  <cp:keywords/>
  <dcterms:created xmlns:dcterms="http://purl.org/dc/terms/" xmlns:xsi="http://www.w3.org/2001/XMLSchema-instance" xsi:type="dcterms:W3CDTF">2023-01-11T19:50:28Z</dcterms:created>
  <dcterms:modified xmlns:dcterms="http://purl.org/dc/terms/" xmlns:xsi="http://www.w3.org/2001/XMLSchema-instance" xsi:type="dcterms:W3CDTF">2023-01-11T19:50:28Z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