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(note URLs for links go in footnotes, but only in LaTeX) 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29"/>
      </w:r>
    </w:p>
    <w:p>
      <w:pPr>
        <w:pStyle w:val="BodyText"/>
      </w:pPr>
      <w:r>
        <w:t xml:space="preserve">For Papal Encyclicals, we need to make sure the capitalization of the Latin name stays consistent, so this cite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 mention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where it only goes by the Latin name. No 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note the author drop from his subsequent citation.</w:t>
      </w:r>
    </w:p>
    <w:bookmarkStart w:id="39" w:name="refs"/>
    <w:bookmarkStart w:id="34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4"/>
    <w:bookmarkStart w:id="35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5"/>
    <w:bookmarkStart w:id="36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6"/>
    <w:bookmarkStart w:id="37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“Encyclical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,”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1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7"/>
    <w:bookmarkStart w:id="38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8"/>
    <w:bookmarkEnd w:id="39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20D04855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365F4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365F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1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C42F23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24E37C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24419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65EA5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90766CA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150B9D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7890B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EB4B3F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9DC20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CF8BB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3365F4"/>
    <w:rPr>
      <w:sz w:val="22"/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1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1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2022-05-30T20:53:46Z</dcterms:created>
  <dcterms:modified xsi:type="dcterms:W3CDTF">2022-05-30T20:53:46Z</dcterms:modified>
  <cp:lastModifiedBy>Πόντιος Πιλᾶτος</cp:lastModifiedBy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