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91FB0" w14:textId="38658965" w:rsidR="00F97F05" w:rsidRPr="00E96313" w:rsidRDefault="00972924" w:rsidP="00E37389">
      <w:pPr>
        <w:pStyle w:val="Title"/>
        <w:rPr>
          <w:rFonts w:asciiTheme="minorHAnsi" w:hAnsiTheme="minorHAnsi" w:cstheme="minorHAnsi"/>
        </w:rPr>
      </w:pPr>
      <w:sdt>
        <w:sdtPr>
          <w:rPr>
            <w:rFonts w:asciiTheme="minorHAnsi" w:hAnsiTheme="minorHAnsi" w:cstheme="minorHAnsi"/>
          </w:rPr>
          <w:alias w:val="Title:"/>
          <w:tag w:val="Title:"/>
          <w:id w:val="726351117"/>
          <w:placeholder>
            <w:docPart w:val="194A39752F924447A9E68665358E374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E96313" w:rsidRPr="00E96313">
            <w:rPr>
              <w:rFonts w:asciiTheme="minorHAnsi" w:hAnsiTheme="minorHAnsi" w:cstheme="minorHAnsi"/>
            </w:rPr>
            <w:t>DATS 6501 Capstone</w:t>
          </w:r>
        </w:sdtContent>
      </w:sdt>
    </w:p>
    <w:p w14:paraId="2EC1779C" w14:textId="56D6F675" w:rsidR="00F97F05" w:rsidRPr="00E96313" w:rsidRDefault="003E7CB0" w:rsidP="00E37389">
      <w:pPr>
        <w:pStyle w:val="Title2"/>
        <w:rPr>
          <w:rFonts w:cstheme="minorHAnsi"/>
        </w:rPr>
      </w:pPr>
      <w:r w:rsidRPr="00E96313">
        <w:rPr>
          <w:rFonts w:cstheme="minorHAnsi"/>
        </w:rPr>
        <w:t>Sayra J Moore</w:t>
      </w:r>
    </w:p>
    <w:p w14:paraId="4F1658E3" w14:textId="77777777" w:rsidR="00F97F05" w:rsidRPr="00E96313" w:rsidRDefault="00F97F05" w:rsidP="00E37389">
      <w:pPr>
        <w:pStyle w:val="Title2"/>
        <w:rPr>
          <w:rFonts w:cstheme="minorHAnsi"/>
        </w:rPr>
      </w:pPr>
      <w:r w:rsidRPr="00E96313">
        <w:rPr>
          <w:rFonts w:cstheme="minorHAnsi"/>
        </w:rPr>
        <w:t>The George Washington University</w:t>
      </w:r>
    </w:p>
    <w:p w14:paraId="31E3857F" w14:textId="77777777" w:rsidR="00F97F05" w:rsidRPr="00E96313" w:rsidRDefault="00F97F05" w:rsidP="00E37389">
      <w:pPr>
        <w:pStyle w:val="Title2"/>
        <w:rPr>
          <w:rFonts w:cstheme="minorHAnsi"/>
        </w:rPr>
      </w:pPr>
    </w:p>
    <w:p w14:paraId="6C974289" w14:textId="4853B761" w:rsidR="00F97F05" w:rsidRPr="00E96313" w:rsidRDefault="00972924" w:rsidP="00E37389">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67EB5B91DE0D401592BC6D244FE4EC7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E96313" w:rsidRPr="00E96313">
            <w:rPr>
              <w:rFonts w:asciiTheme="minorHAnsi" w:hAnsiTheme="minorHAnsi" w:cstheme="minorHAnsi"/>
            </w:rPr>
            <w:t>DATS 6501 Capstone</w:t>
          </w:r>
        </w:sdtContent>
      </w:sdt>
    </w:p>
    <w:p w14:paraId="06306B96" w14:textId="52A22CB2" w:rsidR="001754D4" w:rsidRDefault="001754D4" w:rsidP="00E37389">
      <w:pPr>
        <w:pStyle w:val="Heading2"/>
        <w:rPr>
          <w:rFonts w:asciiTheme="minorHAnsi" w:hAnsiTheme="minorHAnsi" w:cstheme="minorHAnsi"/>
          <w:lang w:eastAsia="en-US"/>
        </w:rPr>
      </w:pPr>
      <w:r>
        <w:rPr>
          <w:rFonts w:asciiTheme="minorHAnsi" w:hAnsiTheme="minorHAnsi" w:cstheme="minorHAnsi"/>
          <w:lang w:eastAsia="en-US"/>
        </w:rPr>
        <w:t>Abstract</w:t>
      </w:r>
    </w:p>
    <w:p w14:paraId="32997DC9" w14:textId="5C60CB3B" w:rsidR="001754D4" w:rsidRDefault="00B0055E" w:rsidP="001754D4">
      <w:pPr>
        <w:rPr>
          <w:lang w:eastAsia="en-US"/>
        </w:rPr>
      </w:pPr>
      <w:r>
        <w:rPr>
          <w:lang w:eastAsia="en-US"/>
        </w:rPr>
        <w:t xml:space="preserve">As our lives continue to become indulged into the little screens that we hold in our hands, people forget the power that </w:t>
      </w:r>
      <w:r w:rsidR="00DA2D71">
        <w:rPr>
          <w:lang w:eastAsia="en-US"/>
        </w:rPr>
        <w:t>these</w:t>
      </w:r>
      <w:r>
        <w:rPr>
          <w:lang w:eastAsia="en-US"/>
        </w:rPr>
        <w:t xml:space="preserve"> devices have</w:t>
      </w:r>
      <w:r w:rsidR="0097713B">
        <w:rPr>
          <w:lang w:eastAsia="en-US"/>
        </w:rPr>
        <w:t>, and how easily</w:t>
      </w:r>
      <w:r w:rsidR="006122D3">
        <w:rPr>
          <w:lang w:eastAsia="en-US"/>
        </w:rPr>
        <w:t xml:space="preserve"> it they can leave us vulnerable to falling victim to issues like cybercrime</w:t>
      </w:r>
      <w:r>
        <w:rPr>
          <w:lang w:eastAsia="en-US"/>
        </w:rPr>
        <w:t>.</w:t>
      </w:r>
      <w:r w:rsidR="006122D3">
        <w:rPr>
          <w:lang w:eastAsia="en-US"/>
        </w:rPr>
        <w:t xml:space="preserve"> A device so small</w:t>
      </w:r>
      <w:r>
        <w:rPr>
          <w:lang w:eastAsia="en-US"/>
        </w:rPr>
        <w:t xml:space="preserve"> that’s supposed to be so convenient</w:t>
      </w:r>
      <w:r w:rsidR="006122D3">
        <w:rPr>
          <w:lang w:eastAsia="en-US"/>
        </w:rPr>
        <w:t>,</w:t>
      </w:r>
      <w:r>
        <w:rPr>
          <w:lang w:eastAsia="en-US"/>
        </w:rPr>
        <w:t xml:space="preserve"> </w:t>
      </w:r>
      <w:r w:rsidR="006122D3">
        <w:rPr>
          <w:lang w:eastAsia="en-US"/>
        </w:rPr>
        <w:t>causing</w:t>
      </w:r>
      <w:r>
        <w:rPr>
          <w:lang w:eastAsia="en-US"/>
        </w:rPr>
        <w:t xml:space="preserve"> so much devastation. Think of all the small tasks that we are able to do on said devices on a daily basis: ordering your daily coffee run ahead of time, hopping on Amazon to restock on some of you</w:t>
      </w:r>
      <w:r w:rsidR="00DA2D71">
        <w:rPr>
          <w:lang w:eastAsia="en-US"/>
        </w:rPr>
        <w:t>r</w:t>
      </w:r>
      <w:r>
        <w:rPr>
          <w:lang w:eastAsia="en-US"/>
        </w:rPr>
        <w:t xml:space="preserve"> favorite items, logging into your account to make online banking easy,</w:t>
      </w:r>
      <w:r w:rsidR="00DA2D71">
        <w:rPr>
          <w:lang w:eastAsia="en-US"/>
        </w:rPr>
        <w:t xml:space="preserve"> and so much more! </w:t>
      </w:r>
      <w:r w:rsidR="006122D3">
        <w:rPr>
          <w:lang w:eastAsia="en-US"/>
        </w:rPr>
        <w:t>Next</w:t>
      </w:r>
      <w:r w:rsidR="00F7329F">
        <w:rPr>
          <w:lang w:eastAsia="en-US"/>
        </w:rPr>
        <w:t xml:space="preserve"> thing you know, someone is using your credit card information on the other side of the world, or someone is stealing even more personal information from you by hacking into personal accounts, etc. </w:t>
      </w:r>
      <w:r w:rsidR="006122D3">
        <w:rPr>
          <w:lang w:eastAsia="en-US"/>
        </w:rPr>
        <w:t xml:space="preserve">How is this happening? Well, </w:t>
      </w:r>
      <w:r w:rsidR="00B273F7">
        <w:rPr>
          <w:lang w:eastAsia="en-US"/>
        </w:rPr>
        <w:t>SentinelOne listed the top two</w:t>
      </w:r>
      <w:r w:rsidR="006122D3">
        <w:rPr>
          <w:lang w:eastAsia="en-US"/>
        </w:rPr>
        <w:t xml:space="preserve"> of the most common bad habits </w:t>
      </w:r>
      <w:r w:rsidR="00B273F7">
        <w:rPr>
          <w:lang w:eastAsia="en-US"/>
        </w:rPr>
        <w:t>as being ‘reused passwords’ and ‘weak passwords’</w:t>
      </w:r>
      <w:r w:rsidR="00DC07F5">
        <w:rPr>
          <w:lang w:eastAsia="en-US"/>
        </w:rPr>
        <w:t xml:space="preserve"> in their article, “</w:t>
      </w:r>
      <w:r w:rsidR="00DC07F5" w:rsidRPr="00DC07F5">
        <w:rPr>
          <w:i/>
          <w:iCs/>
          <w:lang w:eastAsia="en-US"/>
        </w:rPr>
        <w:t>11 Bad Habits That Destroy Your Cybersecurity Efforts</w:t>
      </w:r>
      <w:r w:rsidR="00DC07F5">
        <w:rPr>
          <w:lang w:eastAsia="en-US"/>
        </w:rPr>
        <w:t xml:space="preserve">” </w:t>
      </w:r>
      <w:r w:rsidR="00DC07F5">
        <w:t>(Kedem, 2021)</w:t>
      </w:r>
      <w:r w:rsidR="00B273F7">
        <w:rPr>
          <w:lang w:eastAsia="en-US"/>
        </w:rPr>
        <w:t>.</w:t>
      </w:r>
      <w:r w:rsidR="00DC07F5">
        <w:rPr>
          <w:lang w:eastAsia="en-US"/>
        </w:rPr>
        <w:t xml:space="preserve"> This is common because who wants to remember a new and complex password for every single online account they create – it’s so much work! Though in reality, </w:t>
      </w:r>
      <w:r w:rsidR="00D0080F">
        <w:rPr>
          <w:lang w:eastAsia="en-US"/>
        </w:rPr>
        <w:t xml:space="preserve">by simply following such a simple best practice like </w:t>
      </w:r>
      <w:r w:rsidR="00D0080F">
        <w:rPr>
          <w:lang w:eastAsia="en-US"/>
        </w:rPr>
        <w:t xml:space="preserve">using </w:t>
      </w:r>
      <w:r w:rsidR="00D0080F">
        <w:rPr>
          <w:lang w:eastAsia="en-US"/>
        </w:rPr>
        <w:t>complex and unique passwords</w:t>
      </w:r>
      <w:r w:rsidR="00D0080F">
        <w:rPr>
          <w:lang w:eastAsia="en-US"/>
        </w:rPr>
        <w:t xml:space="preserve"> </w:t>
      </w:r>
      <w:r w:rsidR="00DC07F5">
        <w:rPr>
          <w:lang w:eastAsia="en-US"/>
        </w:rPr>
        <w:t>can prevent so much from happening in the future</w:t>
      </w:r>
      <w:r w:rsidR="00D0080F">
        <w:rPr>
          <w:lang w:eastAsia="en-US"/>
        </w:rPr>
        <w:t>,</w:t>
      </w:r>
      <w:r w:rsidR="00DC07F5">
        <w:rPr>
          <w:lang w:eastAsia="en-US"/>
        </w:rPr>
        <w:t xml:space="preserve"> </w:t>
      </w:r>
      <w:r w:rsidR="00D0080F">
        <w:rPr>
          <w:lang w:eastAsia="en-US"/>
        </w:rPr>
        <w:t xml:space="preserve">like preventing </w:t>
      </w:r>
      <w:r w:rsidR="00DC07F5">
        <w:rPr>
          <w:lang w:eastAsia="en-US"/>
        </w:rPr>
        <w:t xml:space="preserve">hackers </w:t>
      </w:r>
      <w:r w:rsidR="00D0080F">
        <w:rPr>
          <w:lang w:eastAsia="en-US"/>
        </w:rPr>
        <w:t xml:space="preserve">from </w:t>
      </w:r>
      <w:r w:rsidR="00DC07F5">
        <w:rPr>
          <w:lang w:eastAsia="en-US"/>
        </w:rPr>
        <w:t>gain</w:t>
      </w:r>
      <w:r w:rsidR="00D0080F">
        <w:rPr>
          <w:lang w:eastAsia="en-US"/>
        </w:rPr>
        <w:t>ing</w:t>
      </w:r>
      <w:r w:rsidR="00DC07F5">
        <w:rPr>
          <w:lang w:eastAsia="en-US"/>
        </w:rPr>
        <w:t xml:space="preserve"> access to your accounts.</w:t>
      </w:r>
      <w:r w:rsidR="00D26DC8">
        <w:rPr>
          <w:lang w:eastAsia="en-US"/>
        </w:rPr>
        <w:t xml:space="preserve"> Because of this, I have always been interested in </w:t>
      </w:r>
      <w:r w:rsidR="00D0080F">
        <w:rPr>
          <w:lang w:eastAsia="en-US"/>
        </w:rPr>
        <w:t>looking further into this concept of determining what habits and behaviors influence</w:t>
      </w:r>
      <w:r w:rsidR="00D26DC8">
        <w:rPr>
          <w:lang w:eastAsia="en-US"/>
        </w:rPr>
        <w:t xml:space="preserve"> </w:t>
      </w:r>
      <w:r w:rsidR="00D0080F">
        <w:rPr>
          <w:lang w:eastAsia="en-US"/>
        </w:rPr>
        <w:t>the likelihood of someone falling victim to a cybercrime like credit card fraud or identity fraud.</w:t>
      </w:r>
    </w:p>
    <w:p w14:paraId="5BAA34D8" w14:textId="64777DE2" w:rsidR="00F7329F" w:rsidRDefault="00F7329F" w:rsidP="001754D4">
      <w:pPr>
        <w:rPr>
          <w:lang w:eastAsia="en-US"/>
        </w:rPr>
      </w:pPr>
    </w:p>
    <w:p w14:paraId="57252B5B" w14:textId="47FD1D3F" w:rsidR="00F7329F" w:rsidRDefault="00F7329F" w:rsidP="001754D4">
      <w:pPr>
        <w:rPr>
          <w:lang w:eastAsia="en-US"/>
        </w:rPr>
      </w:pPr>
    </w:p>
    <w:p w14:paraId="15F9E6A4" w14:textId="1E05EB6D" w:rsidR="00E37389" w:rsidRDefault="00F97F05" w:rsidP="00E37389">
      <w:pPr>
        <w:pStyle w:val="Heading2"/>
        <w:rPr>
          <w:rFonts w:asciiTheme="minorHAnsi" w:hAnsiTheme="minorHAnsi" w:cstheme="minorHAnsi"/>
          <w:lang w:eastAsia="en-US"/>
        </w:rPr>
      </w:pPr>
      <w:r w:rsidRPr="00E96313">
        <w:rPr>
          <w:rFonts w:asciiTheme="minorHAnsi" w:hAnsiTheme="minorHAnsi" w:cstheme="minorHAnsi"/>
          <w:lang w:eastAsia="en-US"/>
        </w:rPr>
        <w:lastRenderedPageBreak/>
        <w:t>Introduction</w:t>
      </w:r>
    </w:p>
    <w:p w14:paraId="64258179" w14:textId="36D04C69" w:rsidR="001754D4" w:rsidRDefault="00B10601" w:rsidP="001754D4">
      <w:pPr>
        <w:rPr>
          <w:lang w:eastAsia="en-US"/>
        </w:rPr>
      </w:pPr>
      <w:r>
        <w:rPr>
          <w:lang w:eastAsia="en-US"/>
        </w:rPr>
        <w:t>In the early months of 2021, Joseph Johnson wrote an article in Statista on the U.S.’s 2020 most reported cybercrimes. These cybercrimes included credit card fraud, harassment, spoofing, identify theft, and the number one cybercrime: Phishing (Johnson, 2020). As Cisco defines it, “Phishing attacks are the practice of sending fraudulent communications that appear to come from a reputable source” (2021).</w:t>
      </w:r>
      <w:r w:rsidR="00BF2702">
        <w:rPr>
          <w:lang w:eastAsia="en-US"/>
        </w:rPr>
        <w:t xml:space="preserve"> This type of attack happens so often because it is completely reliant on an individual’s lack of attention. We as humans are so easily and often distracted, that these types of things never even cross our radar until is it too late. But could this be prevented? What if studying an individual’s actions around technology could help bring awareness to people about how easily these types of attacks could occur, and in the numerous different ways it could present itself? Better yet, how about working to predict and identify fraud before it goes to</w:t>
      </w:r>
      <w:r w:rsidR="001E41BD">
        <w:rPr>
          <w:lang w:eastAsia="en-US"/>
        </w:rPr>
        <w:t>o</w:t>
      </w:r>
      <w:r w:rsidR="00BF2702">
        <w:rPr>
          <w:lang w:eastAsia="en-US"/>
        </w:rPr>
        <w:t xml:space="preserve"> far!</w:t>
      </w:r>
    </w:p>
    <w:p w14:paraId="5CBC5541" w14:textId="2E1A7167" w:rsidR="0097713B" w:rsidRDefault="0097713B" w:rsidP="0097713B">
      <w:pPr>
        <w:pStyle w:val="Heading2"/>
        <w:rPr>
          <w:rFonts w:asciiTheme="minorHAnsi" w:hAnsiTheme="minorHAnsi" w:cstheme="minorHAnsi"/>
        </w:rPr>
      </w:pPr>
      <w:r>
        <w:rPr>
          <w:rFonts w:asciiTheme="minorHAnsi" w:hAnsiTheme="minorHAnsi" w:cstheme="minorHAnsi"/>
        </w:rPr>
        <w:t>Literature Review</w:t>
      </w:r>
    </w:p>
    <w:p w14:paraId="401F75C1" w14:textId="14CCA86D" w:rsidR="0097713B" w:rsidRPr="00800B26" w:rsidRDefault="00360D3D" w:rsidP="0097713B">
      <w:r>
        <w:t>Steve Morgan from CSO wrote the Cybersecurity Business Report on the “</w:t>
      </w:r>
      <w:r w:rsidRPr="00360D3D">
        <w:rPr>
          <w:i/>
          <w:iCs/>
        </w:rPr>
        <w:t>5 worst cybersecurity habits with catastrophic consequences</w:t>
      </w:r>
      <w:r>
        <w:t xml:space="preserve">”. In this, he </w:t>
      </w:r>
      <w:r w:rsidR="00732676">
        <w:t xml:space="preserve">states that the first habit is “lax attitude” – or the lack of taking security seriously and/or neglecting cyber safety </w:t>
      </w:r>
      <w:r w:rsidR="00732676">
        <w:t>(Morgan, 2017)</w:t>
      </w:r>
      <w:r w:rsidR="00732676">
        <w:t xml:space="preserve">. Another habit he lists is not having any email protection, namely using two-step verification, which requires an extra code when a user logs in, that is texted to the user </w:t>
      </w:r>
      <w:r w:rsidR="00732676">
        <w:t>(Morgan, 2017)</w:t>
      </w:r>
      <w:r w:rsidR="00732676">
        <w:t>. This can prevent cyber attacks via email because it’s highly likely that the hacker does not have the device that received the code required to log-in, therefore causing the hacker to not gain access to the account.</w:t>
      </w:r>
      <w:r w:rsidR="00800B26">
        <w:t xml:space="preserve"> Another bad habit is clicking on hyperlinks in emails, also known as appear phishing attack – or fake email – that is created to look like it’s coming </w:t>
      </w:r>
      <w:r w:rsidR="00800B26">
        <w:lastRenderedPageBreak/>
        <w:t xml:space="preserve">from a trusted source, but then when clicked on, leads to a fraudulent link </w:t>
      </w:r>
      <w:r w:rsidR="00800B26">
        <w:t>(Morgan, 2017)</w:t>
      </w:r>
      <w:r w:rsidR="00800B26">
        <w:t xml:space="preserve">. The fourth bad habit that Morgan listed is individuals having poor password practices </w:t>
      </w:r>
      <w:r w:rsidR="00800B26">
        <w:t>(Morgan, 2017)</w:t>
      </w:r>
      <w:r w:rsidR="00800B26">
        <w:t>, as we mentioned earlier. Again, individuals tend to not only use weak passwords, but also reuse them, making it immensely easier for hackers to gain access to accounts. The final bad habit that Morgan talks about is individuals not having data backups. Not having backups can be detrimental especially when something like ransomware is introduced. Ransomware is “a malware that infects computers and restricts their access to files, often threatening permanent data destruction unless a ransom is paid</w:t>
      </w:r>
      <w:r w:rsidR="00800B26" w:rsidRPr="00800B26">
        <w:t xml:space="preserve"> </w:t>
      </w:r>
      <w:r w:rsidR="00800B26">
        <w:t>(Morgan, 2017)</w:t>
      </w:r>
      <w:r w:rsidR="00800B26">
        <w:t>. Not only can this lead to permanent loss of data, but it can cost anywhere from millions to billions of dollars.</w:t>
      </w:r>
      <w:r w:rsidR="005225F8">
        <w:t xml:space="preserve"> After my interest and some research, I chose my topic for this study to go along with this concept, in trying to determine if an individual is more likely to be a victim of a cybercrime due to their habits and behaviors.</w:t>
      </w:r>
    </w:p>
    <w:p w14:paraId="0EC8AFDB" w14:textId="33A52B56" w:rsidR="00834A62" w:rsidRDefault="00834A62" w:rsidP="00834A62">
      <w:pPr>
        <w:pStyle w:val="Heading2"/>
        <w:rPr>
          <w:rFonts w:asciiTheme="minorHAnsi" w:hAnsiTheme="minorHAnsi" w:cstheme="minorHAnsi"/>
        </w:rPr>
      </w:pPr>
      <w:r>
        <w:rPr>
          <w:rFonts w:asciiTheme="minorHAnsi" w:hAnsiTheme="minorHAnsi" w:cstheme="minorHAnsi"/>
        </w:rPr>
        <w:t>Research Methodology</w:t>
      </w:r>
    </w:p>
    <w:p w14:paraId="0032AB11" w14:textId="325F8AE2" w:rsidR="00834A62" w:rsidRPr="00834A62" w:rsidRDefault="004F1C90" w:rsidP="00834A62">
      <w:r>
        <w:t xml:space="preserve">In this study, R was used to complete </w:t>
      </w:r>
      <w:r w:rsidR="005C03B5">
        <w:t xml:space="preserve">the data cleansing along with a portion of </w:t>
      </w:r>
      <w:r>
        <w:t>the Exploratory Data Analysis (EDA)</w:t>
      </w:r>
      <w:r w:rsidR="005C03B5">
        <w:t xml:space="preserve"> </w:t>
      </w:r>
      <w:r w:rsidR="00A53768">
        <w:t>and visualizations</w:t>
      </w:r>
      <w:r w:rsidR="005C03B5">
        <w:t>, with the other portion being completed in Tableau</w:t>
      </w:r>
      <w:r w:rsidR="007A3AEA">
        <w:t xml:space="preserve">. R was also used for building out all the different models including simple linear regression, multiple linear regression, logistical regression, clustering, and classification tree. For this deliverable, we </w:t>
      </w:r>
      <w:r>
        <w:t>will focus on the logistic regression model</w:t>
      </w:r>
      <w:r w:rsidR="004348F1">
        <w:t>.</w:t>
      </w:r>
    </w:p>
    <w:p w14:paraId="0D7E9F70" w14:textId="77777777" w:rsidR="00DA2D71" w:rsidRDefault="00E96313" w:rsidP="00E96313">
      <w:pPr>
        <w:pStyle w:val="Heading2"/>
        <w:rPr>
          <w:rFonts w:asciiTheme="minorHAnsi" w:hAnsiTheme="minorHAnsi" w:cstheme="minorHAnsi"/>
        </w:rPr>
      </w:pPr>
      <w:r w:rsidRPr="00E96313">
        <w:rPr>
          <w:rFonts w:asciiTheme="minorHAnsi" w:hAnsiTheme="minorHAnsi" w:cstheme="minorHAnsi"/>
        </w:rPr>
        <w:t>Data</w:t>
      </w:r>
    </w:p>
    <w:p w14:paraId="0E90F2AA" w14:textId="30FB0FF6" w:rsidR="00DA2D71" w:rsidRDefault="00DA2D71" w:rsidP="00DA2D71">
      <w:r w:rsidRPr="00DA2D71">
        <w:t>The dataset</w:t>
      </w:r>
      <w:r w:rsidR="001A7552">
        <w:t xml:space="preserve"> that is being used for this study holds 28 variables and approximately 3000 observations.</w:t>
      </w:r>
      <w:r w:rsidRPr="00DA2D71">
        <w:t xml:space="preserve"> </w:t>
      </w:r>
      <w:r w:rsidR="001A7552">
        <w:t>The dependent variable in this dataset is VICTIM, identifies if a person has fallen victim to cybercrime or not, depicted as 1 and 0 respectively.</w:t>
      </w:r>
      <w:r w:rsidRPr="00DA2D71">
        <w:t xml:space="preserve"> The independent variables include </w:t>
      </w:r>
      <w:r w:rsidR="001A7552">
        <w:lastRenderedPageBreak/>
        <w:t>CC_FRAUD,</w:t>
      </w:r>
      <w:r w:rsidRPr="00DA2D71">
        <w:t xml:space="preserve"> </w:t>
      </w:r>
      <w:r w:rsidR="001A7552">
        <w:t>OTHER_ID_THEFT</w:t>
      </w:r>
      <w:r w:rsidRPr="00DA2D71">
        <w:t xml:space="preserve">, </w:t>
      </w:r>
      <w:r w:rsidR="001A7552">
        <w:t>VICTIM_CAT</w:t>
      </w:r>
      <w:r w:rsidRPr="00DA2D71">
        <w:t xml:space="preserve">, </w:t>
      </w:r>
      <w:r w:rsidR="001A7552">
        <w:t>VICTIM_CAT_CODE</w:t>
      </w:r>
      <w:r w:rsidRPr="00DA2D71">
        <w:t xml:space="preserve">, </w:t>
      </w:r>
      <w:r w:rsidR="003456CF">
        <w:t>DATE_OF_ATTACK</w:t>
      </w:r>
      <w:r w:rsidRPr="00DA2D71">
        <w:t xml:space="preserve">, </w:t>
      </w:r>
      <w:r w:rsidR="003456CF">
        <w:t>AGE</w:t>
      </w:r>
      <w:r w:rsidRPr="00DA2D71">
        <w:t xml:space="preserve">, </w:t>
      </w:r>
      <w:r w:rsidR="003456CF">
        <w:t>DWELLING</w:t>
      </w:r>
      <w:r w:rsidRPr="00DA2D71">
        <w:t xml:space="preserve">, </w:t>
      </w:r>
      <w:r w:rsidR="003456CF">
        <w:t>CITY_RURAL, COMPUTER, TABLET, CELL_PHONE, HH_INCOME, NO_OF_CC</w:t>
      </w:r>
      <w:r w:rsidRPr="00DA2D71">
        <w:t>,</w:t>
      </w:r>
      <w:r w:rsidR="003456CF">
        <w:t xml:space="preserve"> SOCIAL_NET, SOCIAL_NET_ACCT, OL_BANK, FIREWALL, MALWARE_PRESENT, FREQUENT_TRAVELER, SECURITY_CLEARANCE, KIDS_IN_HH, TOT_KIDS, SECURE_HNET, SESS_CNT_1MOS,</w:t>
      </w:r>
      <w:r w:rsidRPr="00DA2D71">
        <w:t xml:space="preserve"> </w:t>
      </w:r>
      <w:r w:rsidR="003456CF">
        <w:t>CYBER_ATKS,</w:t>
      </w:r>
      <w:r w:rsidRPr="00DA2D71">
        <w:t xml:space="preserve"> and </w:t>
      </w:r>
      <w:r w:rsidR="003456CF">
        <w:t>NO_CYBER_ATKS_1MO.</w:t>
      </w:r>
      <w:r w:rsidRPr="00DA2D71">
        <w:t xml:space="preserve"> </w:t>
      </w:r>
      <w:r w:rsidR="009D4FC0">
        <w:t xml:space="preserve">Some </w:t>
      </w:r>
      <w:r w:rsidRPr="00DA2D71">
        <w:t xml:space="preserve">data cleansing </w:t>
      </w:r>
      <w:r w:rsidR="009D4FC0">
        <w:t xml:space="preserve">needed to be completed in order </w:t>
      </w:r>
      <w:r w:rsidRPr="00DA2D71">
        <w:t xml:space="preserve">to make sure that all the independent variables </w:t>
      </w:r>
      <w:r w:rsidR="009D4FC0">
        <w:t>were</w:t>
      </w:r>
      <w:r w:rsidRPr="00DA2D71">
        <w:t xml:space="preserve"> the correct data types</w:t>
      </w:r>
      <w:r w:rsidR="009D4FC0">
        <w:t>, as well as assuring that its observations were the appropriate data types as well.</w:t>
      </w:r>
      <w:r w:rsidRPr="00DA2D71">
        <w:t xml:space="preserve"> For example,</w:t>
      </w:r>
      <w:r w:rsidR="009D4FC0">
        <w:t xml:space="preserve"> the variable MALWARE_PRESENT</w:t>
      </w:r>
      <w:r w:rsidRPr="00DA2D71">
        <w:t xml:space="preserve"> </w:t>
      </w:r>
      <w:r w:rsidR="009D4FC0">
        <w:t xml:space="preserve">not only had binary data values (1 and 0), but also had “Yes” and “No” values, therefore miss-categorizing it as a character (CHR) data type and not integer (INT). We saw this several </w:t>
      </w:r>
      <w:r w:rsidR="000E2BE3">
        <w:t xml:space="preserve">more </w:t>
      </w:r>
      <w:r w:rsidR="009D4FC0">
        <w:t>times with the data including COMPUTER</w:t>
      </w:r>
      <w:r w:rsidR="000E2BE3">
        <w:t>, TABLET, CELL_PHONE, and SOCIAL_NET</w:t>
      </w:r>
      <w:r w:rsidRPr="00DA2D71">
        <w:t xml:space="preserve">. Once </w:t>
      </w:r>
      <w:r w:rsidR="000E2BE3">
        <w:t>those values were corrected using gsub()</w:t>
      </w:r>
      <w:r w:rsidRPr="00DA2D71">
        <w:t>,</w:t>
      </w:r>
      <w:r w:rsidR="000E2BE3">
        <w:t xml:space="preserve"> their data </w:t>
      </w:r>
      <w:r w:rsidRPr="00DA2D71">
        <w:t xml:space="preserve">types </w:t>
      </w:r>
      <w:r w:rsidR="000E2BE3">
        <w:t>were change</w:t>
      </w:r>
      <w:r w:rsidR="00695251">
        <w:t>d</w:t>
      </w:r>
      <w:r w:rsidR="000E2BE3">
        <w:t xml:space="preserve"> </w:t>
      </w:r>
      <w:r w:rsidRPr="00DA2D71">
        <w:t>from character (</w:t>
      </w:r>
      <w:r w:rsidR="000E2BE3">
        <w:t>CHR</w:t>
      </w:r>
      <w:r w:rsidRPr="00DA2D71">
        <w:t>) to integer (</w:t>
      </w:r>
      <w:r w:rsidR="000E2BE3">
        <w:t>INT</w:t>
      </w:r>
      <w:r w:rsidRPr="00DA2D71">
        <w:t>).</w:t>
      </w:r>
    </w:p>
    <w:p w14:paraId="566EA849" w14:textId="7D2B9FFC" w:rsidR="000E2BE3" w:rsidRDefault="000E2BE3" w:rsidP="00DA2D71">
      <w:r>
        <w:t>The other data type that needed to be corrected was the date. This was done by using as.date() then setting the date format to “%m%d%Y”. Lastly, there were some nulls in the dataset that needed to be dealt with. Since there were very few, the solution to this was to carry forward the last observation for the null</w:t>
      </w:r>
      <w:r w:rsidR="00695251">
        <w:t xml:space="preserve"> using na.locf()</w:t>
      </w:r>
      <w:r>
        <w:t>.</w:t>
      </w:r>
    </w:p>
    <w:p w14:paraId="0DA58960" w14:textId="2293E10C" w:rsidR="00C603BF" w:rsidRDefault="00C603BF" w:rsidP="00DA2D71"/>
    <w:p w14:paraId="1E2D538A" w14:textId="4BEAA83A" w:rsidR="00C603BF" w:rsidRDefault="00C603BF" w:rsidP="00DA2D71"/>
    <w:p w14:paraId="0444A3C6" w14:textId="584B8938" w:rsidR="00C603BF" w:rsidRDefault="00C603BF" w:rsidP="00DA2D71"/>
    <w:p w14:paraId="64DBFC36" w14:textId="66679FC5" w:rsidR="00C603BF" w:rsidRDefault="00C603BF" w:rsidP="00DA2D71"/>
    <w:p w14:paraId="306947F2" w14:textId="51F9E0A9" w:rsidR="00C603BF" w:rsidRDefault="00C603BF" w:rsidP="00DA2D71"/>
    <w:p w14:paraId="7A2C93C0" w14:textId="1B2D1D38" w:rsidR="00C603BF" w:rsidRDefault="00C603BF" w:rsidP="00DA2D71"/>
    <w:p w14:paraId="76E2BC08" w14:textId="658DDE2B" w:rsidR="00E96313" w:rsidRPr="00DA2D71" w:rsidRDefault="00E96313" w:rsidP="00DA2D71">
      <w:pPr>
        <w:pStyle w:val="Heading2"/>
        <w:rPr>
          <w:rFonts w:asciiTheme="minorHAnsi" w:hAnsiTheme="minorHAnsi" w:cstheme="minorHAnsi"/>
        </w:rPr>
      </w:pPr>
      <w:r w:rsidRPr="00DA2D71">
        <w:rPr>
          <w:rFonts w:asciiTheme="minorHAnsi" w:hAnsiTheme="minorHAnsi" w:cstheme="minorHAnsi"/>
        </w:rPr>
        <w:lastRenderedPageBreak/>
        <w:t>Analysis</w:t>
      </w:r>
    </w:p>
    <w:p w14:paraId="29BF7121" w14:textId="3B0399F2" w:rsidR="003661A8" w:rsidRPr="003661A8" w:rsidRDefault="000E2BE3" w:rsidP="003661A8">
      <w:r>
        <w:t>After studying the dataset, it’s observation</w:t>
      </w:r>
      <w:r w:rsidR="00F6322F">
        <w:t>s</w:t>
      </w:r>
      <w:r>
        <w:t xml:space="preserve"> and variables, it was made clear that the most logical analysis to complete would be logistic regressions. This assumption was made because the target variable is binary (1 and 0), but so are almost </w:t>
      </w:r>
      <w:r w:rsidR="00F6322F">
        <w:t>all</w:t>
      </w:r>
      <w:r>
        <w:t xml:space="preserve"> the remaining variables (except </w:t>
      </w:r>
      <w:r w:rsidR="00695251">
        <w:t>for six</w:t>
      </w:r>
      <w:r>
        <w:t xml:space="preserve">!). </w:t>
      </w:r>
      <w:r w:rsidR="00F6322F">
        <w:t>Therefore,</w:t>
      </w:r>
      <w:r>
        <w:t xml:space="preserve"> the goal here is to try and determine the likelihood that an individual would fall victim to a cybercrime while looking at </w:t>
      </w:r>
      <w:r w:rsidR="009F5AA4">
        <w:t>the other variables, which more importantly depict habits – which can often be predicted.</w:t>
      </w:r>
    </w:p>
    <w:p w14:paraId="13ABA69D" w14:textId="7FC24E17" w:rsidR="00E96313" w:rsidRDefault="003661A8" w:rsidP="00E96313">
      <w:pPr>
        <w:pStyle w:val="Heading2"/>
        <w:rPr>
          <w:rFonts w:asciiTheme="minorHAnsi" w:hAnsiTheme="minorHAnsi" w:cstheme="minorHAnsi"/>
        </w:rPr>
      </w:pPr>
      <w:r>
        <w:rPr>
          <w:rFonts w:asciiTheme="minorHAnsi" w:hAnsiTheme="minorHAnsi" w:cstheme="minorHAnsi"/>
        </w:rPr>
        <w:t>Key Findings</w:t>
      </w:r>
    </w:p>
    <w:p w14:paraId="5C3AB6B9" w14:textId="5834914C" w:rsidR="00856BD8" w:rsidRDefault="00324BB6" w:rsidP="00856BD8">
      <w:r>
        <w:t xml:space="preserve">While looking at the different variables, assumptions could be made based on what we know and experience every day. For example, the average person would look at this dataset and assume that as age increases, so does the number of monthly cyber attacks, as well as the likelihood that an individual could fall victim to a cybercrime. This assumption is made because </w:t>
      </w:r>
      <w:r w:rsidR="00F57A33">
        <w:t xml:space="preserve">of </w:t>
      </w:r>
      <w:r>
        <w:t xml:space="preserve">the rapid advances and changes in technology. </w:t>
      </w:r>
      <w:r w:rsidR="00F57A33">
        <w:t>Although a study by Emily A. Vogels of a Pew Research Center survey recently showed that approximately 68% of Baby Boomers own smart phones, as well as 40% of the Silent Generation (Vogels, 2020). Although t</w:t>
      </w:r>
      <w:r>
        <w:t>he ability to keep up with such rapid changes tends to become more challenging as time goes by</w:t>
      </w:r>
      <w:r w:rsidR="00F57A33">
        <w:t>, w</w:t>
      </w:r>
      <w:r>
        <w:t xml:space="preserve">ith this assumption in mind, </w:t>
      </w:r>
      <w:r w:rsidR="00F57A33">
        <w:t>we can look at a</w:t>
      </w:r>
      <w:r>
        <w:t xml:space="preserve"> </w:t>
      </w:r>
      <w:r w:rsidR="00F57A33">
        <w:t>Pearson</w:t>
      </w:r>
      <w:r>
        <w:t xml:space="preserve"> </w:t>
      </w:r>
      <w:r w:rsidR="00F57A33">
        <w:t>C</w:t>
      </w:r>
      <w:r>
        <w:t xml:space="preserve">orrelation test between AGE and </w:t>
      </w:r>
      <w:r w:rsidR="00CB07A5">
        <w:t xml:space="preserve">NO_CYBER_ATKS_1MO in order to truly determine the correlation. After running the rest, we received a correlation coefficient (r)  = 0.0003, which clearly means that there is </w:t>
      </w:r>
      <w:r w:rsidR="00CB07A5" w:rsidRPr="00CB07A5">
        <w:rPr>
          <w:u w:val="single"/>
        </w:rPr>
        <w:t>no</w:t>
      </w:r>
      <w:r w:rsidR="00CB07A5">
        <w:t xml:space="preserve"> correlation between the two variables.</w:t>
      </w:r>
    </w:p>
    <w:p w14:paraId="73B701F9" w14:textId="1FF66BA8" w:rsidR="006C7459" w:rsidRDefault="006C7459" w:rsidP="006C7459">
      <w:pPr>
        <w:ind w:firstLine="0"/>
      </w:pPr>
      <w:r>
        <w:rPr>
          <w:noProof/>
        </w:rPr>
        <w:lastRenderedPageBreak/>
        <w:drawing>
          <wp:inline distT="0" distB="0" distL="0" distR="0" wp14:anchorId="3892F8F7" wp14:editId="0C7753EC">
            <wp:extent cx="5943600" cy="3248025"/>
            <wp:effectExtent l="0" t="0" r="0" b="952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5943600" cy="3248025"/>
                    </a:xfrm>
                    <a:prstGeom prst="rect">
                      <a:avLst/>
                    </a:prstGeom>
                  </pic:spPr>
                </pic:pic>
              </a:graphicData>
            </a:graphic>
          </wp:inline>
        </w:drawing>
      </w:r>
    </w:p>
    <w:p w14:paraId="4B8CCE58" w14:textId="13DD4DF4" w:rsidR="00DD1984" w:rsidRPr="00DD1984" w:rsidRDefault="00DD1984" w:rsidP="00DD1984">
      <w:pPr>
        <w:ind w:firstLine="0"/>
        <w:jc w:val="center"/>
        <w:rPr>
          <w:i/>
          <w:iCs/>
          <w:color w:val="808080" w:themeColor="background1" w:themeShade="80"/>
        </w:rPr>
      </w:pPr>
      <w:r w:rsidRPr="00DD1984">
        <w:rPr>
          <w:i/>
          <w:iCs/>
          <w:color w:val="808080" w:themeColor="background1" w:themeShade="80"/>
        </w:rPr>
        <w:t>Figure 1</w:t>
      </w:r>
    </w:p>
    <w:p w14:paraId="23797C67" w14:textId="7FA67820" w:rsidR="00394FE2" w:rsidRDefault="00CB07A5" w:rsidP="00856BD8">
      <w:r>
        <w:t>Another assumption made between variables in this dataset was the correlation between SESS_CNT_1MOS and NO_CYBER_ATKS_1MO. The Pearson Correlation test output a correlation coefficient (r)</w:t>
      </w:r>
      <w:r w:rsidR="00394FE2">
        <w:t xml:space="preserve"> = 0.83, revealing that those variables are indeed </w:t>
      </w:r>
      <w:r w:rsidR="00695251">
        <w:t xml:space="preserve">positively </w:t>
      </w:r>
      <w:r w:rsidR="00394FE2">
        <w:t>correlated</w:t>
      </w:r>
      <w:r w:rsidR="00695251">
        <w:t>, meaning as one increases, so does the other</w:t>
      </w:r>
      <w:r w:rsidR="00394FE2">
        <w:t>.</w:t>
      </w:r>
    </w:p>
    <w:p w14:paraId="5C2D2EB8" w14:textId="39BD98AA" w:rsidR="00CB07A5" w:rsidRDefault="006C7459" w:rsidP="006C7459">
      <w:pPr>
        <w:ind w:firstLine="0"/>
      </w:pPr>
      <w:r>
        <w:rPr>
          <w:noProof/>
        </w:rPr>
        <w:lastRenderedPageBreak/>
        <w:drawing>
          <wp:inline distT="0" distB="0" distL="0" distR="0" wp14:anchorId="720E23BE" wp14:editId="37BC7A58">
            <wp:extent cx="5943600" cy="322516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5943600" cy="3225165"/>
                    </a:xfrm>
                    <a:prstGeom prst="rect">
                      <a:avLst/>
                    </a:prstGeom>
                  </pic:spPr>
                </pic:pic>
              </a:graphicData>
            </a:graphic>
          </wp:inline>
        </w:drawing>
      </w:r>
    </w:p>
    <w:p w14:paraId="399694AA" w14:textId="4C0B27C7" w:rsidR="00DD1984" w:rsidRDefault="00DD1984" w:rsidP="00DD1984">
      <w:pPr>
        <w:ind w:firstLine="0"/>
        <w:jc w:val="center"/>
        <w:rPr>
          <w:i/>
          <w:iCs/>
          <w:color w:val="808080" w:themeColor="background1" w:themeShade="80"/>
        </w:rPr>
      </w:pPr>
      <w:r w:rsidRPr="00DD1984">
        <w:rPr>
          <w:i/>
          <w:iCs/>
          <w:color w:val="808080" w:themeColor="background1" w:themeShade="80"/>
        </w:rPr>
        <w:t xml:space="preserve">Figure </w:t>
      </w:r>
      <w:r>
        <w:rPr>
          <w:i/>
          <w:iCs/>
          <w:color w:val="808080" w:themeColor="background1" w:themeShade="80"/>
        </w:rPr>
        <w:t>2</w:t>
      </w:r>
    </w:p>
    <w:p w14:paraId="6301CF30" w14:textId="1A1FE4A0" w:rsidR="00DD1984" w:rsidRPr="00DD1984" w:rsidRDefault="00DD1984" w:rsidP="00DD1984">
      <w:pPr>
        <w:ind w:firstLine="0"/>
      </w:pPr>
      <w:r>
        <w:tab/>
        <w:t xml:space="preserve">In Figure 3 below, we can see the correlation matrix more broadly between all of the continued independent variables. </w:t>
      </w:r>
    </w:p>
    <w:p w14:paraId="2EA7F6AB" w14:textId="2F960D33" w:rsidR="006D123E" w:rsidRDefault="006D123E" w:rsidP="006D123E">
      <w:pPr>
        <w:ind w:firstLine="0"/>
      </w:pPr>
      <w:r>
        <w:rPr>
          <w:noProof/>
        </w:rPr>
        <w:drawing>
          <wp:inline distT="0" distB="0" distL="0" distR="0" wp14:anchorId="69377C49" wp14:editId="568285D5">
            <wp:extent cx="5943600" cy="3211195"/>
            <wp:effectExtent l="0" t="0" r="0" b="825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3211195"/>
                    </a:xfrm>
                    <a:prstGeom prst="rect">
                      <a:avLst/>
                    </a:prstGeom>
                  </pic:spPr>
                </pic:pic>
              </a:graphicData>
            </a:graphic>
          </wp:inline>
        </w:drawing>
      </w:r>
    </w:p>
    <w:p w14:paraId="2A8536C5" w14:textId="2616997D" w:rsidR="00DD1984" w:rsidRPr="00DD1984" w:rsidRDefault="00DD1984" w:rsidP="00DD1984">
      <w:pPr>
        <w:ind w:firstLine="0"/>
        <w:jc w:val="center"/>
        <w:rPr>
          <w:i/>
          <w:iCs/>
          <w:color w:val="808080" w:themeColor="background1" w:themeShade="80"/>
        </w:rPr>
      </w:pPr>
      <w:r w:rsidRPr="00DD1984">
        <w:rPr>
          <w:i/>
          <w:iCs/>
          <w:color w:val="808080" w:themeColor="background1" w:themeShade="80"/>
        </w:rPr>
        <w:t xml:space="preserve">Figure </w:t>
      </w:r>
      <w:r>
        <w:rPr>
          <w:i/>
          <w:iCs/>
          <w:color w:val="808080" w:themeColor="background1" w:themeShade="80"/>
        </w:rPr>
        <w:t>3</w:t>
      </w:r>
    </w:p>
    <w:p w14:paraId="0DF9EBFB" w14:textId="3AF1F2D5" w:rsidR="00FA682C" w:rsidRDefault="003661A8" w:rsidP="00E37389">
      <w:pPr>
        <w:pStyle w:val="Heading2"/>
        <w:rPr>
          <w:rFonts w:asciiTheme="minorHAnsi" w:hAnsiTheme="minorHAnsi" w:cstheme="minorHAnsi"/>
        </w:rPr>
      </w:pPr>
      <w:r w:rsidRPr="00E96313">
        <w:rPr>
          <w:rFonts w:asciiTheme="minorHAnsi" w:hAnsiTheme="minorHAnsi" w:cstheme="minorHAnsi"/>
        </w:rPr>
        <w:lastRenderedPageBreak/>
        <w:t>Conclusion</w:t>
      </w:r>
    </w:p>
    <w:p w14:paraId="26DBBFE9" w14:textId="3B887421" w:rsidR="00421AB3" w:rsidRDefault="00421AB3" w:rsidP="00421AB3">
      <w:r>
        <w:t>As mentioned earlier, the focus model in this study is</w:t>
      </w:r>
      <w:r w:rsidRPr="00421AB3">
        <w:t xml:space="preserve"> logistic regression</w:t>
      </w:r>
      <w:r>
        <w:t xml:space="preserve">. Building this type of </w:t>
      </w:r>
      <w:r w:rsidRPr="00421AB3">
        <w:t xml:space="preserve">model for our data </w:t>
      </w:r>
      <w:r>
        <w:t>will allow us to</w:t>
      </w:r>
      <w:r w:rsidRPr="00421AB3">
        <w:t xml:space="preserve"> determine the impact that the various independent variables have on whether an individual is a victim of fraud or not. In order to successfully complete this, </w:t>
      </w:r>
      <w:r>
        <w:t>the</w:t>
      </w:r>
      <w:r w:rsidRPr="00421AB3">
        <w:t xml:space="preserve"> model </w:t>
      </w:r>
      <w:r>
        <w:t xml:space="preserve"> was built </w:t>
      </w:r>
      <w:r w:rsidRPr="00421AB3">
        <w:t xml:space="preserve">using glm(), </w:t>
      </w:r>
      <w:r>
        <w:t>where we received</w:t>
      </w:r>
      <w:r w:rsidRPr="00421AB3">
        <w:t xml:space="preserve"> the following coefficients:</w:t>
      </w:r>
    </w:p>
    <w:p w14:paraId="7CDBDA78" w14:textId="27E1054C" w:rsidR="00421AB3" w:rsidRDefault="00421AB3" w:rsidP="00421AB3">
      <w:pPr>
        <w:ind w:firstLine="0"/>
        <w:jc w:val="center"/>
      </w:pPr>
      <w:r w:rsidRPr="00B5074C">
        <w:rPr>
          <w:rFonts w:cstheme="minorHAnsi"/>
          <w:b/>
          <w:bCs/>
          <w:noProof/>
        </w:rPr>
        <w:drawing>
          <wp:inline distT="0" distB="0" distL="0" distR="0" wp14:anchorId="0D5B7B91" wp14:editId="09A020D4">
            <wp:extent cx="3449084" cy="2390775"/>
            <wp:effectExtent l="0" t="0" r="0" b="0"/>
            <wp:docPr id="1" name="Picture 1"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aque&#10;&#10;Description automatically generated"/>
                    <pic:cNvPicPr/>
                  </pic:nvPicPr>
                  <pic:blipFill>
                    <a:blip r:embed="rId14"/>
                    <a:stretch>
                      <a:fillRect/>
                    </a:stretch>
                  </pic:blipFill>
                  <pic:spPr>
                    <a:xfrm>
                      <a:off x="0" y="0"/>
                      <a:ext cx="3452885" cy="2393410"/>
                    </a:xfrm>
                    <a:prstGeom prst="rect">
                      <a:avLst/>
                    </a:prstGeom>
                  </pic:spPr>
                </pic:pic>
              </a:graphicData>
            </a:graphic>
          </wp:inline>
        </w:drawing>
      </w:r>
    </w:p>
    <w:p w14:paraId="7E94F6C4" w14:textId="1605750A" w:rsidR="0044227C" w:rsidRPr="0044227C" w:rsidRDefault="0044227C" w:rsidP="00421AB3">
      <w:pPr>
        <w:ind w:firstLine="0"/>
        <w:jc w:val="center"/>
        <w:rPr>
          <w:i/>
          <w:iCs/>
          <w:color w:val="808080" w:themeColor="background1" w:themeShade="80"/>
        </w:rPr>
      </w:pPr>
      <w:r w:rsidRPr="0044227C">
        <w:rPr>
          <w:i/>
          <w:iCs/>
          <w:color w:val="808080" w:themeColor="background1" w:themeShade="80"/>
        </w:rPr>
        <w:t>Figure 4</w:t>
      </w:r>
    </w:p>
    <w:p w14:paraId="4DFA1C30" w14:textId="77777777" w:rsidR="001046C0" w:rsidRPr="00B5074C" w:rsidRDefault="001046C0" w:rsidP="001046C0">
      <w:pPr>
        <w:rPr>
          <w:rFonts w:cstheme="minorHAnsi"/>
        </w:rPr>
      </w:pPr>
      <w:r w:rsidRPr="00B5074C">
        <w:rPr>
          <w:rFonts w:cstheme="minorHAnsi"/>
        </w:rPr>
        <w:t>With logistic regression, once you have generated a model and have an output with coefficients, you then have the ability to create a logistic function in the form of:</w:t>
      </w:r>
    </w:p>
    <w:p w14:paraId="0F18448B" w14:textId="77777777" w:rsidR="001046C0" w:rsidRPr="00B5074C" w:rsidRDefault="001046C0" w:rsidP="001046C0">
      <w:pPr>
        <w:jc w:val="center"/>
        <w:rPr>
          <w:rFonts w:cstheme="minorHAnsi"/>
        </w:rPr>
      </w:pPr>
      <w:r w:rsidRPr="00B5074C">
        <w:rPr>
          <w:rFonts w:cstheme="minorHAnsi"/>
          <w:i/>
          <w:iCs/>
        </w:rPr>
        <w:t>ln(pi/1-pi) = b</w:t>
      </w:r>
      <w:r w:rsidRPr="00B5074C">
        <w:rPr>
          <w:rFonts w:cstheme="minorHAnsi"/>
          <w:i/>
          <w:iCs/>
          <w:vertAlign w:val="subscript"/>
        </w:rPr>
        <w:t>0</w:t>
      </w:r>
      <w:r w:rsidRPr="00B5074C">
        <w:rPr>
          <w:rFonts w:cstheme="minorHAnsi"/>
          <w:i/>
          <w:iCs/>
        </w:rPr>
        <w:t xml:space="preserve"> + b</w:t>
      </w:r>
      <w:r w:rsidRPr="00B5074C">
        <w:rPr>
          <w:rFonts w:cstheme="minorHAnsi"/>
          <w:i/>
          <w:iCs/>
          <w:vertAlign w:val="subscript"/>
        </w:rPr>
        <w:t>1</w:t>
      </w:r>
      <w:r w:rsidRPr="00B5074C">
        <w:rPr>
          <w:rFonts w:cstheme="minorHAnsi"/>
          <w:i/>
          <w:iCs/>
        </w:rPr>
        <w:t>x</w:t>
      </w:r>
      <w:r w:rsidRPr="00B5074C">
        <w:rPr>
          <w:rFonts w:cstheme="minorHAnsi"/>
          <w:i/>
          <w:iCs/>
          <w:vertAlign w:val="subscript"/>
        </w:rPr>
        <w:t>1</w:t>
      </w:r>
      <w:r w:rsidRPr="00B5074C">
        <w:rPr>
          <w:rFonts w:cstheme="minorHAnsi"/>
          <w:i/>
          <w:iCs/>
        </w:rPr>
        <w:t xml:space="preserve"> + b</w:t>
      </w:r>
      <w:r w:rsidRPr="00B5074C">
        <w:rPr>
          <w:rFonts w:cstheme="minorHAnsi"/>
          <w:i/>
          <w:iCs/>
          <w:vertAlign w:val="subscript"/>
        </w:rPr>
        <w:t>2</w:t>
      </w:r>
      <w:r w:rsidRPr="00B5074C">
        <w:rPr>
          <w:rFonts w:cstheme="minorHAnsi"/>
          <w:i/>
          <w:iCs/>
        </w:rPr>
        <w:t>x</w:t>
      </w:r>
      <w:r w:rsidRPr="00B5074C">
        <w:rPr>
          <w:rFonts w:cstheme="minorHAnsi"/>
          <w:i/>
          <w:iCs/>
          <w:vertAlign w:val="subscript"/>
        </w:rPr>
        <w:t>2</w:t>
      </w:r>
      <w:r w:rsidRPr="00B5074C">
        <w:rPr>
          <w:rFonts w:cstheme="minorHAnsi"/>
          <w:i/>
          <w:iCs/>
        </w:rPr>
        <w:t xml:space="preserve"> + … + b</w:t>
      </w:r>
      <w:r w:rsidRPr="00B5074C">
        <w:rPr>
          <w:rFonts w:cstheme="minorHAnsi"/>
          <w:i/>
          <w:iCs/>
          <w:vertAlign w:val="subscript"/>
        </w:rPr>
        <w:t>n</w:t>
      </w:r>
      <w:r w:rsidRPr="00B5074C">
        <w:rPr>
          <w:rFonts w:cstheme="minorHAnsi"/>
          <w:i/>
          <w:iCs/>
        </w:rPr>
        <w:t>x</w:t>
      </w:r>
      <w:r w:rsidRPr="00B5074C">
        <w:rPr>
          <w:rFonts w:cstheme="minorHAnsi"/>
          <w:i/>
          <w:iCs/>
          <w:vertAlign w:val="subscript"/>
        </w:rPr>
        <w:t>n</w:t>
      </w:r>
      <w:r w:rsidRPr="00B5074C">
        <w:rPr>
          <w:rFonts w:cstheme="minorHAnsi"/>
        </w:rPr>
        <w:t>.</w:t>
      </w:r>
    </w:p>
    <w:p w14:paraId="623D067A" w14:textId="282BD927" w:rsidR="007817D5" w:rsidRDefault="001046C0" w:rsidP="007817D5">
      <w:r>
        <w:t>In looking at the coefficients that were generated with the output, we get the following function:</w:t>
      </w:r>
    </w:p>
    <w:p w14:paraId="6F1EB98B" w14:textId="02DC55CB" w:rsidR="001046C0" w:rsidRDefault="001046C0" w:rsidP="001046C0">
      <w:pPr>
        <w:jc w:val="center"/>
      </w:pPr>
      <w:r w:rsidRPr="001046C0">
        <w:t>ln(pi/1-pi) = - 3.06 + 6.11(CC_Fraud) + 6.11(Other_ID_Theft) – 1.94(Computer) – 7.14(Tablet) + 2.13(Cell_Phone) – 3.52(Social_Net) – 3.24(OL_Bank) + 1.43(Firewall) + 2.33(Malware.Present) + 6.24(Frequent.Traveler) – 1.38(Security_Clearance) – 4.51(Kids_in_HH) – 1.32(Secure_Hnet) + 1.01(Cyber_Atks)</w:t>
      </w:r>
    </w:p>
    <w:p w14:paraId="3721A4F9" w14:textId="0A6624EF" w:rsidR="001046C0" w:rsidRDefault="001046C0" w:rsidP="001046C0">
      <w:pPr>
        <w:rPr>
          <w:rFonts w:cstheme="minorHAnsi"/>
        </w:rPr>
      </w:pPr>
      <w:r w:rsidRPr="00B5074C">
        <w:rPr>
          <w:rFonts w:cstheme="minorHAnsi"/>
        </w:rPr>
        <w:lastRenderedPageBreak/>
        <w:t xml:space="preserve">The way we interpret these coefficients in this model are as the following: if an individual has experienced credit card fraud or any other type of identity theft, the dependent variable (DV) or </w:t>
      </w:r>
      <w:r>
        <w:rPr>
          <w:rFonts w:cstheme="minorHAnsi"/>
        </w:rPr>
        <w:t>VICTIM</w:t>
      </w:r>
      <w:r w:rsidRPr="00B5074C">
        <w:rPr>
          <w:rFonts w:cstheme="minorHAnsi"/>
        </w:rPr>
        <w:t xml:space="preserve"> log-odds increases by 6.11. If an individual has a computer, tablet, or a social network account, the DV log-odds decreases by 1.94, 7.14, and 3.52 respectively, but if an individual has a cell phone, then the DV log-odds increases by 2.13. We also see that where an individual has a firewall and malware present, the DV log-odds increases by 1.43 and 2.33 respectively. If an individual is a frequent traveler, the DV log-odds increases by 6.24. If an individual has a security clearance, the DV log-odds decreases by 1.38. Lastly, if an individual has children in their household, the DV logs-odd decreases by 4.51.</w:t>
      </w:r>
    </w:p>
    <w:p w14:paraId="0BA3954E" w14:textId="4A7F788A" w:rsidR="005225F8" w:rsidRPr="00B5074C" w:rsidRDefault="005225F8" w:rsidP="001046C0">
      <w:pPr>
        <w:rPr>
          <w:rFonts w:cstheme="minorHAnsi"/>
        </w:rPr>
      </w:pPr>
      <w:r>
        <w:rPr>
          <w:rFonts w:cstheme="minorHAnsi"/>
        </w:rPr>
        <w:t xml:space="preserve">In order to do deeper research and improve the model by building a more effective one, I believe could be accomplished if there were a greater number of data points in this data source, as well as having additional independent variables. I feel that although there were 28 variables, there are many that could’ve potentially influence the model in a better way, such as password complexity, knowing how many accounts shared passwords, </w:t>
      </w:r>
      <w:r w:rsidR="002A1738">
        <w:rPr>
          <w:rFonts w:cstheme="minorHAnsi"/>
        </w:rPr>
        <w:t xml:space="preserve">and knowing </w:t>
      </w:r>
      <w:r>
        <w:rPr>
          <w:rFonts w:cstheme="minorHAnsi"/>
        </w:rPr>
        <w:t>if individuals ever clicked on phishing emails</w:t>
      </w:r>
      <w:r w:rsidR="002A1738">
        <w:rPr>
          <w:rFonts w:cstheme="minorHAnsi"/>
        </w:rPr>
        <w:t>.</w:t>
      </w:r>
    </w:p>
    <w:p w14:paraId="353673C0" w14:textId="7797A6D9" w:rsidR="001046C0" w:rsidRDefault="001046C0" w:rsidP="007817D5"/>
    <w:p w14:paraId="0FE8CAA5" w14:textId="70B2E080" w:rsidR="004522F6" w:rsidRDefault="004522F6" w:rsidP="007817D5"/>
    <w:p w14:paraId="195B700F" w14:textId="63E6B61B" w:rsidR="004522F6" w:rsidRDefault="004522F6" w:rsidP="007817D5"/>
    <w:p w14:paraId="24E50EAA" w14:textId="027055F8" w:rsidR="004522F6" w:rsidRDefault="004522F6" w:rsidP="007817D5"/>
    <w:p w14:paraId="2A9EC624" w14:textId="28240BA7" w:rsidR="004522F6" w:rsidRDefault="004522F6" w:rsidP="007817D5"/>
    <w:p w14:paraId="09DFD578" w14:textId="6B0D213A" w:rsidR="004522F6" w:rsidRDefault="004522F6" w:rsidP="007817D5"/>
    <w:p w14:paraId="71C09698" w14:textId="045E2E0C" w:rsidR="004522F6" w:rsidRDefault="004522F6" w:rsidP="007817D5"/>
    <w:p w14:paraId="2C193A55" w14:textId="5EDF9CA7" w:rsidR="004522F6" w:rsidRDefault="004522F6" w:rsidP="007817D5"/>
    <w:p w14:paraId="4389A156" w14:textId="11FF44F3" w:rsidR="004522F6" w:rsidRDefault="004522F6" w:rsidP="007817D5"/>
    <w:p w14:paraId="0904D68D" w14:textId="19A7A283" w:rsidR="004522F6" w:rsidRDefault="004522F6" w:rsidP="007817D5"/>
    <w:p w14:paraId="4F123369" w14:textId="77777777" w:rsidR="004522F6" w:rsidRPr="007817D5" w:rsidRDefault="004522F6" w:rsidP="007817D5"/>
    <w:p w14:paraId="28F9D8D6" w14:textId="63D0BCD0" w:rsidR="00237B0B" w:rsidRDefault="00E96313" w:rsidP="00E96313">
      <w:pPr>
        <w:pStyle w:val="Heading2"/>
        <w:rPr>
          <w:rFonts w:asciiTheme="minorHAnsi" w:hAnsiTheme="minorHAnsi" w:cstheme="minorHAnsi"/>
        </w:rPr>
      </w:pPr>
      <w:r w:rsidRPr="00E96313">
        <w:rPr>
          <w:rFonts w:asciiTheme="minorHAnsi" w:hAnsiTheme="minorHAnsi" w:cstheme="minorHAnsi"/>
        </w:rPr>
        <w:t>Biographical Information</w:t>
      </w:r>
    </w:p>
    <w:p w14:paraId="59E85812" w14:textId="6A02269B" w:rsidR="00A628B2" w:rsidRDefault="00C07675" w:rsidP="00A628B2">
      <w:r>
        <w:t xml:space="preserve">Sayra J. Moore is a </w:t>
      </w:r>
      <w:r w:rsidR="00FA7E11">
        <w:t>student in the Data Science Master’s Program at The Geroge Washington University. As she finishes her final semester in August 2021 while knocking out the last 4 courses in her program, she also works full-time as a Data Analyst at Booz Allen Hamilton, while supporting the government sector. Although she</w:t>
      </w:r>
      <w:r w:rsidR="005E4885">
        <w:t xml:space="preserve"> currently</w:t>
      </w:r>
      <w:r w:rsidR="00FA7E11">
        <w:t xml:space="preserve"> </w:t>
      </w:r>
      <w:r w:rsidR="005E4885">
        <w:t>does not</w:t>
      </w:r>
      <w:r w:rsidR="00FA7E11">
        <w:t xml:space="preserve"> have free time due to her rigorous schedule, she looks forward to</w:t>
      </w:r>
      <w:r w:rsidR="005E4885">
        <w:t xml:space="preserve"> completing her degree and</w:t>
      </w:r>
      <w:r w:rsidR="00FA7E11">
        <w:t xml:space="preserve"> having time to spend with her family again, as well as picking back up some old hobbies like playing piano, camping, binge watching Netflix, and exploring her new city, Washington D.C.!</w:t>
      </w:r>
    </w:p>
    <w:p w14:paraId="6F8FFC4C" w14:textId="01CED059" w:rsidR="007817D5" w:rsidRDefault="007817D5" w:rsidP="00A628B2"/>
    <w:p w14:paraId="761B86A0" w14:textId="19088CFC" w:rsidR="007817D5" w:rsidRDefault="007817D5" w:rsidP="00A628B2"/>
    <w:p w14:paraId="78155677" w14:textId="65A318E7" w:rsidR="007817D5" w:rsidRDefault="007817D5" w:rsidP="00A628B2"/>
    <w:p w14:paraId="3CFF318E" w14:textId="251CF40C" w:rsidR="007817D5" w:rsidRDefault="007817D5" w:rsidP="00A628B2"/>
    <w:p w14:paraId="62CB3391" w14:textId="28863F42" w:rsidR="007817D5" w:rsidRDefault="007817D5" w:rsidP="00A628B2"/>
    <w:p w14:paraId="41358AF0" w14:textId="3E1FE95C" w:rsidR="007817D5" w:rsidRDefault="007817D5" w:rsidP="00A628B2"/>
    <w:p w14:paraId="694855E5" w14:textId="17142C7A" w:rsidR="007817D5" w:rsidRDefault="007817D5" w:rsidP="00A628B2"/>
    <w:p w14:paraId="7BFB0894" w14:textId="688501CF" w:rsidR="007817D5" w:rsidRDefault="007817D5" w:rsidP="00A628B2"/>
    <w:p w14:paraId="51A35FB4" w14:textId="039B5FC0" w:rsidR="007817D5" w:rsidRDefault="007817D5" w:rsidP="00A628B2"/>
    <w:p w14:paraId="7AB4F6AE" w14:textId="0B685851" w:rsidR="007817D5" w:rsidRDefault="007817D5" w:rsidP="00A628B2"/>
    <w:p w14:paraId="3D10CC81" w14:textId="488249BA" w:rsidR="007817D5" w:rsidRDefault="007817D5" w:rsidP="00A628B2"/>
    <w:p w14:paraId="49534EBE" w14:textId="1C00B7A0" w:rsidR="007817D5" w:rsidRDefault="007817D5" w:rsidP="00A628B2"/>
    <w:p w14:paraId="62913E7A" w14:textId="7916C7DA" w:rsidR="007817D5" w:rsidRDefault="007817D5" w:rsidP="00A628B2"/>
    <w:p w14:paraId="79FDE7DC" w14:textId="1CB4D1E5" w:rsidR="007817D5" w:rsidRDefault="007817D5" w:rsidP="00A628B2"/>
    <w:p w14:paraId="0B54A7C4" w14:textId="074086CC" w:rsidR="00967870" w:rsidRDefault="00967870" w:rsidP="00E96313">
      <w:pPr>
        <w:pStyle w:val="Heading2"/>
        <w:rPr>
          <w:rFonts w:asciiTheme="minorHAnsi" w:hAnsiTheme="minorHAnsi" w:cstheme="minorHAnsi"/>
        </w:rPr>
      </w:pPr>
      <w:r>
        <w:rPr>
          <w:rFonts w:asciiTheme="minorHAnsi" w:hAnsiTheme="minorHAnsi" w:cstheme="minorHAnsi"/>
        </w:rPr>
        <w:t>References</w:t>
      </w:r>
    </w:p>
    <w:p w14:paraId="39489500" w14:textId="2A74A304" w:rsidR="00B10601" w:rsidRPr="00B10601" w:rsidRDefault="00B10601" w:rsidP="00B10601">
      <w:pPr>
        <w:pStyle w:val="NormalWeb"/>
        <w:ind w:left="567" w:hanging="567"/>
      </w:pPr>
      <w:r>
        <w:t xml:space="preserve">Cisco. (2021, July 9). </w:t>
      </w:r>
      <w:r>
        <w:rPr>
          <w:i/>
          <w:iCs/>
        </w:rPr>
        <w:t>What is phishing? Examples and phishing quiz</w:t>
      </w:r>
      <w:r>
        <w:t xml:space="preserve">. Cisco. https://www.cisco.com/c/en/us/products/security/email-security/what-is-phishing.html. </w:t>
      </w:r>
    </w:p>
    <w:p w14:paraId="39AC2A31" w14:textId="27433AEC" w:rsidR="007817D5" w:rsidRDefault="007817D5" w:rsidP="007817D5">
      <w:pPr>
        <w:pStyle w:val="NormalWeb"/>
        <w:ind w:left="567" w:hanging="567"/>
        <w:rPr>
          <w:rFonts w:asciiTheme="minorHAnsi" w:eastAsiaTheme="minorEastAsia" w:hAnsiTheme="minorHAnsi" w:cstheme="minorBidi"/>
          <w:kern w:val="24"/>
          <w:lang w:eastAsia="ja-JP"/>
        </w:rPr>
      </w:pPr>
      <w:r w:rsidRPr="007817D5">
        <w:rPr>
          <w:rFonts w:asciiTheme="minorHAnsi" w:eastAsiaTheme="minorEastAsia" w:hAnsiTheme="minorHAnsi" w:cstheme="minorBidi"/>
          <w:kern w:val="24"/>
          <w:lang w:eastAsia="ja-JP"/>
        </w:rPr>
        <w:t xml:space="preserve">Johnson, J. (2021, March 18). Most frequently reported types of cyber crime 2020. Statista. https://www.statista.com/statistics/184083/commonly-reported-types-of-cyber-crime/. </w:t>
      </w:r>
    </w:p>
    <w:p w14:paraId="5938491F" w14:textId="385F4855" w:rsidR="00B273F7" w:rsidRDefault="00B273F7" w:rsidP="00B273F7">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B273F7">
        <w:rPr>
          <w:rFonts w:ascii="Times New Roman" w:eastAsia="Times New Roman" w:hAnsi="Times New Roman" w:cs="Times New Roman"/>
          <w:kern w:val="0"/>
          <w:lang w:eastAsia="en-US"/>
        </w:rPr>
        <w:t xml:space="preserve">Kedem, M. (2021, January 11). </w:t>
      </w:r>
      <w:r w:rsidRPr="00B273F7">
        <w:rPr>
          <w:rFonts w:ascii="Times New Roman" w:eastAsia="Times New Roman" w:hAnsi="Times New Roman" w:cs="Times New Roman"/>
          <w:i/>
          <w:iCs/>
          <w:kern w:val="0"/>
          <w:lang w:eastAsia="en-US"/>
        </w:rPr>
        <w:t>11 bad habits that destroy your cybersecurity efforts</w:t>
      </w:r>
      <w:r w:rsidRPr="00B273F7">
        <w:rPr>
          <w:rFonts w:ascii="Times New Roman" w:eastAsia="Times New Roman" w:hAnsi="Times New Roman" w:cs="Times New Roman"/>
          <w:kern w:val="0"/>
          <w:lang w:eastAsia="en-US"/>
        </w:rPr>
        <w:t xml:space="preserve">. SentinelOne. Retrieved September 10, 2021, from https://www.sentinelone.com/blog/11-bad-habits-destroy-cybersecurity-efforts/. </w:t>
      </w:r>
    </w:p>
    <w:p w14:paraId="3A66AA30" w14:textId="75A7B4EF" w:rsidR="00732676" w:rsidRPr="00B273F7" w:rsidRDefault="00732676" w:rsidP="00732676">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732676">
        <w:rPr>
          <w:rFonts w:ascii="Times New Roman" w:eastAsia="Times New Roman" w:hAnsi="Times New Roman" w:cs="Times New Roman"/>
          <w:kern w:val="0"/>
          <w:lang w:eastAsia="en-US"/>
        </w:rPr>
        <w:t xml:space="preserve">Morgan, S. (2017, October 9). </w:t>
      </w:r>
      <w:r w:rsidRPr="00732676">
        <w:rPr>
          <w:rFonts w:ascii="Times New Roman" w:eastAsia="Times New Roman" w:hAnsi="Times New Roman" w:cs="Times New Roman"/>
          <w:i/>
          <w:iCs/>
          <w:kern w:val="0"/>
          <w:lang w:eastAsia="en-US"/>
        </w:rPr>
        <w:t>5 worst cybersecurity habits with catastrophic consequences</w:t>
      </w:r>
      <w:r w:rsidRPr="00732676">
        <w:rPr>
          <w:rFonts w:ascii="Times New Roman" w:eastAsia="Times New Roman" w:hAnsi="Times New Roman" w:cs="Times New Roman"/>
          <w:kern w:val="0"/>
          <w:lang w:eastAsia="en-US"/>
        </w:rPr>
        <w:t xml:space="preserve">. CSO Online. Retrieved September 10, 2021, from https://www.csoonline.com/article/3231669/5-worst-cybersecurity-habits-with-catastrophic-consequences.html. </w:t>
      </w:r>
    </w:p>
    <w:p w14:paraId="45828D3C" w14:textId="5BF7AB16" w:rsidR="00324BB6" w:rsidRPr="00324BB6" w:rsidRDefault="00324BB6" w:rsidP="00324BB6">
      <w:pPr>
        <w:pStyle w:val="NormalWeb"/>
        <w:ind w:left="567" w:hanging="567"/>
        <w:rPr>
          <w:rFonts w:asciiTheme="minorHAnsi" w:eastAsiaTheme="minorEastAsia" w:hAnsiTheme="minorHAnsi" w:cstheme="minorBidi"/>
          <w:kern w:val="24"/>
          <w:lang w:eastAsia="ja-JP"/>
        </w:rPr>
      </w:pPr>
      <w:r w:rsidRPr="00324BB6">
        <w:rPr>
          <w:rFonts w:asciiTheme="minorHAnsi" w:eastAsiaTheme="minorEastAsia" w:hAnsiTheme="minorHAnsi" w:cstheme="minorBidi"/>
          <w:kern w:val="24"/>
          <w:lang w:eastAsia="ja-JP"/>
        </w:rPr>
        <w:t xml:space="preserve">Vogels, E. A. (2020, September 23). Millennials stand out for their technology use, but older generations also embrace digital life. Pew Research Center. https://www.pewresearch.org/fact-tank/2019/09/09/us-generations-technology-use/. </w:t>
      </w:r>
    </w:p>
    <w:p w14:paraId="518000D9" w14:textId="77777777" w:rsidR="00324BB6" w:rsidRPr="00324BB6" w:rsidRDefault="00324BB6" w:rsidP="00324BB6"/>
    <w:p w14:paraId="68FA8902" w14:textId="12D285D1" w:rsidR="00E96313" w:rsidRDefault="00E96313" w:rsidP="00E96313">
      <w:pPr>
        <w:pStyle w:val="Heading2"/>
        <w:rPr>
          <w:rFonts w:asciiTheme="minorHAnsi" w:hAnsiTheme="minorHAnsi" w:cstheme="minorHAnsi"/>
        </w:rPr>
      </w:pPr>
      <w:r w:rsidRPr="00E96313">
        <w:rPr>
          <w:rFonts w:asciiTheme="minorHAnsi" w:hAnsiTheme="minorHAnsi" w:cstheme="minorHAnsi"/>
        </w:rPr>
        <w:t>Appendix</w:t>
      </w:r>
    </w:p>
    <w:p w14:paraId="31646F34" w14:textId="07A6C988" w:rsidR="000769BD" w:rsidRPr="000769BD" w:rsidRDefault="000769BD" w:rsidP="000769BD">
      <w:r>
        <w:t>The variables in this dataset are listed with their original data type (prior to data cleansing) as follows:</w:t>
      </w:r>
    </w:p>
    <w:tbl>
      <w:tblPr>
        <w:tblStyle w:val="TableGrid"/>
        <w:tblW w:w="9511" w:type="dxa"/>
        <w:tblLook w:val="04A0" w:firstRow="1" w:lastRow="0" w:firstColumn="1" w:lastColumn="0" w:noHBand="0" w:noVBand="1"/>
      </w:tblPr>
      <w:tblGrid>
        <w:gridCol w:w="2587"/>
        <w:gridCol w:w="1303"/>
        <w:gridCol w:w="5621"/>
      </w:tblGrid>
      <w:tr w:rsidR="0036750F" w14:paraId="51BD1ACF" w14:textId="77777777" w:rsidTr="00A82440">
        <w:tc>
          <w:tcPr>
            <w:tcW w:w="2587" w:type="dxa"/>
            <w:shd w:val="clear" w:color="auto" w:fill="D9D9D9" w:themeFill="background1" w:themeFillShade="D9"/>
          </w:tcPr>
          <w:p w14:paraId="7C7834A2" w14:textId="02EFF096" w:rsidR="0036750F" w:rsidRDefault="0036750F" w:rsidP="0036750F">
            <w:pPr>
              <w:ind w:firstLine="0"/>
              <w:jc w:val="center"/>
            </w:pPr>
            <w:r>
              <w:t>Variable</w:t>
            </w:r>
          </w:p>
        </w:tc>
        <w:tc>
          <w:tcPr>
            <w:tcW w:w="1303" w:type="dxa"/>
            <w:shd w:val="clear" w:color="auto" w:fill="D9D9D9" w:themeFill="background1" w:themeFillShade="D9"/>
          </w:tcPr>
          <w:p w14:paraId="2A881AA5" w14:textId="1F42F59F" w:rsidR="0036750F" w:rsidRDefault="0036750F" w:rsidP="0036750F">
            <w:pPr>
              <w:ind w:firstLine="0"/>
              <w:jc w:val="center"/>
            </w:pPr>
            <w:r>
              <w:t>Data Type</w:t>
            </w:r>
          </w:p>
        </w:tc>
        <w:tc>
          <w:tcPr>
            <w:tcW w:w="5621" w:type="dxa"/>
            <w:shd w:val="clear" w:color="auto" w:fill="D9D9D9" w:themeFill="background1" w:themeFillShade="D9"/>
          </w:tcPr>
          <w:p w14:paraId="42730615" w14:textId="7EC61B26" w:rsidR="0036750F" w:rsidRDefault="0036750F" w:rsidP="0036750F">
            <w:pPr>
              <w:ind w:firstLine="0"/>
              <w:jc w:val="center"/>
            </w:pPr>
            <w:r>
              <w:t>Description</w:t>
            </w:r>
          </w:p>
        </w:tc>
      </w:tr>
      <w:tr w:rsidR="0036750F" w14:paraId="31A03ACA" w14:textId="77777777" w:rsidTr="00A82440">
        <w:tc>
          <w:tcPr>
            <w:tcW w:w="2587" w:type="dxa"/>
          </w:tcPr>
          <w:p w14:paraId="5EBA6677" w14:textId="090A36DB" w:rsidR="0036750F" w:rsidRDefault="0036750F" w:rsidP="000769BD">
            <w:pPr>
              <w:ind w:firstLine="0"/>
              <w:jc w:val="center"/>
            </w:pPr>
            <w:r>
              <w:t>ID</w:t>
            </w:r>
          </w:p>
        </w:tc>
        <w:tc>
          <w:tcPr>
            <w:tcW w:w="1303" w:type="dxa"/>
          </w:tcPr>
          <w:p w14:paraId="2FF9D952" w14:textId="0941C570" w:rsidR="0036750F" w:rsidRDefault="000769BD" w:rsidP="000769BD">
            <w:pPr>
              <w:ind w:firstLine="0"/>
              <w:jc w:val="center"/>
            </w:pPr>
            <w:r>
              <w:t>INT</w:t>
            </w:r>
          </w:p>
        </w:tc>
        <w:tc>
          <w:tcPr>
            <w:tcW w:w="5621" w:type="dxa"/>
          </w:tcPr>
          <w:p w14:paraId="1F12DC75" w14:textId="3ABE9C4C" w:rsidR="0036750F" w:rsidRDefault="00D32F22" w:rsidP="000769BD">
            <w:pPr>
              <w:ind w:firstLine="0"/>
              <w:jc w:val="center"/>
            </w:pPr>
            <w:r>
              <w:t>The user ID</w:t>
            </w:r>
          </w:p>
        </w:tc>
      </w:tr>
      <w:tr w:rsidR="0036750F" w14:paraId="18BE193D" w14:textId="77777777" w:rsidTr="00A82440">
        <w:tc>
          <w:tcPr>
            <w:tcW w:w="2587" w:type="dxa"/>
          </w:tcPr>
          <w:p w14:paraId="6AFC1964" w14:textId="248E1D7B" w:rsidR="0036750F" w:rsidRDefault="000769BD" w:rsidP="000769BD">
            <w:pPr>
              <w:ind w:firstLine="0"/>
              <w:jc w:val="center"/>
            </w:pPr>
            <w:r>
              <w:t>*</w:t>
            </w:r>
            <w:r w:rsidR="0036750F">
              <w:t>VICTIM</w:t>
            </w:r>
          </w:p>
        </w:tc>
        <w:tc>
          <w:tcPr>
            <w:tcW w:w="1303" w:type="dxa"/>
          </w:tcPr>
          <w:p w14:paraId="64671281" w14:textId="2300D909" w:rsidR="0036750F" w:rsidRDefault="000769BD" w:rsidP="000769BD">
            <w:pPr>
              <w:ind w:firstLine="0"/>
              <w:jc w:val="center"/>
            </w:pPr>
            <w:r>
              <w:t>INT</w:t>
            </w:r>
          </w:p>
        </w:tc>
        <w:tc>
          <w:tcPr>
            <w:tcW w:w="5621" w:type="dxa"/>
          </w:tcPr>
          <w:p w14:paraId="613DBE65" w14:textId="7A962EE7" w:rsidR="0036750F" w:rsidRDefault="00D32F22" w:rsidP="000769BD">
            <w:pPr>
              <w:ind w:firstLine="0"/>
              <w:jc w:val="center"/>
            </w:pPr>
            <w:r>
              <w:t>If an individual fell victim to a cybercrime</w:t>
            </w:r>
          </w:p>
        </w:tc>
      </w:tr>
      <w:tr w:rsidR="0036750F" w14:paraId="73D80088" w14:textId="77777777" w:rsidTr="00A82440">
        <w:tc>
          <w:tcPr>
            <w:tcW w:w="2587" w:type="dxa"/>
          </w:tcPr>
          <w:p w14:paraId="4FDAE5E4" w14:textId="4D1F72F3" w:rsidR="0036750F" w:rsidRDefault="0036750F" w:rsidP="000769BD">
            <w:pPr>
              <w:ind w:firstLine="0"/>
              <w:jc w:val="center"/>
            </w:pPr>
            <w:r>
              <w:lastRenderedPageBreak/>
              <w:t>CC_FRAUD</w:t>
            </w:r>
          </w:p>
        </w:tc>
        <w:tc>
          <w:tcPr>
            <w:tcW w:w="1303" w:type="dxa"/>
          </w:tcPr>
          <w:p w14:paraId="1BB24687" w14:textId="6D7458C4" w:rsidR="0036750F" w:rsidRDefault="000769BD" w:rsidP="000769BD">
            <w:pPr>
              <w:ind w:firstLine="0"/>
              <w:jc w:val="center"/>
            </w:pPr>
            <w:r>
              <w:t>CHR</w:t>
            </w:r>
          </w:p>
        </w:tc>
        <w:tc>
          <w:tcPr>
            <w:tcW w:w="5621" w:type="dxa"/>
          </w:tcPr>
          <w:p w14:paraId="214875B2" w14:textId="53952E70" w:rsidR="0036750F" w:rsidRDefault="00D32F22" w:rsidP="000769BD">
            <w:pPr>
              <w:ind w:firstLine="0"/>
              <w:jc w:val="center"/>
            </w:pPr>
            <w:r>
              <w:t>If an individual experienced credit card fraud</w:t>
            </w:r>
          </w:p>
        </w:tc>
      </w:tr>
      <w:tr w:rsidR="0036750F" w14:paraId="3CA718A6" w14:textId="77777777" w:rsidTr="00A82440">
        <w:tc>
          <w:tcPr>
            <w:tcW w:w="2587" w:type="dxa"/>
          </w:tcPr>
          <w:p w14:paraId="64B98C7D" w14:textId="38F3EAB7" w:rsidR="0036750F" w:rsidRDefault="0036750F" w:rsidP="000769BD">
            <w:pPr>
              <w:ind w:firstLine="0"/>
              <w:jc w:val="center"/>
            </w:pPr>
            <w:r>
              <w:t>OTHER_ID_THEFT</w:t>
            </w:r>
          </w:p>
        </w:tc>
        <w:tc>
          <w:tcPr>
            <w:tcW w:w="1303" w:type="dxa"/>
          </w:tcPr>
          <w:p w14:paraId="3D4F82B5" w14:textId="7292F779" w:rsidR="0036750F" w:rsidRDefault="000769BD" w:rsidP="000769BD">
            <w:pPr>
              <w:ind w:firstLine="0"/>
              <w:jc w:val="center"/>
            </w:pPr>
            <w:r>
              <w:t>INT</w:t>
            </w:r>
          </w:p>
        </w:tc>
        <w:tc>
          <w:tcPr>
            <w:tcW w:w="5621" w:type="dxa"/>
          </w:tcPr>
          <w:p w14:paraId="2E5637CA" w14:textId="340293FB" w:rsidR="0036750F" w:rsidRDefault="00D32F22" w:rsidP="000769BD">
            <w:pPr>
              <w:ind w:firstLine="0"/>
              <w:jc w:val="center"/>
            </w:pPr>
            <w:r>
              <w:t>If an individual experienced any other identity fraud</w:t>
            </w:r>
          </w:p>
        </w:tc>
      </w:tr>
      <w:tr w:rsidR="0036750F" w14:paraId="7D400BE5" w14:textId="77777777" w:rsidTr="00A82440">
        <w:tc>
          <w:tcPr>
            <w:tcW w:w="2587" w:type="dxa"/>
          </w:tcPr>
          <w:p w14:paraId="10BBFB90" w14:textId="2E258E2F" w:rsidR="0036750F" w:rsidRDefault="0036750F" w:rsidP="000769BD">
            <w:pPr>
              <w:ind w:firstLine="0"/>
              <w:jc w:val="center"/>
            </w:pPr>
            <w:r>
              <w:t>VICTIM_CAT</w:t>
            </w:r>
          </w:p>
        </w:tc>
        <w:tc>
          <w:tcPr>
            <w:tcW w:w="1303" w:type="dxa"/>
          </w:tcPr>
          <w:p w14:paraId="16AE7A9D" w14:textId="1CCC34D7" w:rsidR="0036750F" w:rsidRDefault="000769BD" w:rsidP="000769BD">
            <w:pPr>
              <w:ind w:firstLine="0"/>
              <w:jc w:val="center"/>
            </w:pPr>
            <w:r>
              <w:t>CHR</w:t>
            </w:r>
          </w:p>
        </w:tc>
        <w:tc>
          <w:tcPr>
            <w:tcW w:w="5621" w:type="dxa"/>
          </w:tcPr>
          <w:p w14:paraId="3EA28E76" w14:textId="7BE01B32" w:rsidR="0036750F" w:rsidRDefault="00D32F22" w:rsidP="000769BD">
            <w:pPr>
              <w:ind w:firstLine="0"/>
              <w:jc w:val="center"/>
            </w:pPr>
            <w:r>
              <w:t>The victim category</w:t>
            </w:r>
          </w:p>
        </w:tc>
      </w:tr>
      <w:tr w:rsidR="0036750F" w14:paraId="5F7AAE5A" w14:textId="77777777" w:rsidTr="00A82440">
        <w:tc>
          <w:tcPr>
            <w:tcW w:w="2587" w:type="dxa"/>
          </w:tcPr>
          <w:p w14:paraId="45BB73BD" w14:textId="48597DC9" w:rsidR="0036750F" w:rsidRDefault="0036750F" w:rsidP="000769BD">
            <w:pPr>
              <w:ind w:firstLine="0"/>
              <w:jc w:val="center"/>
            </w:pPr>
            <w:r>
              <w:t>VICTIM_CAT_CODE</w:t>
            </w:r>
          </w:p>
        </w:tc>
        <w:tc>
          <w:tcPr>
            <w:tcW w:w="1303" w:type="dxa"/>
          </w:tcPr>
          <w:p w14:paraId="43540555" w14:textId="0B2CC88F" w:rsidR="0036750F" w:rsidRDefault="000769BD" w:rsidP="000769BD">
            <w:pPr>
              <w:ind w:firstLine="0"/>
              <w:jc w:val="center"/>
            </w:pPr>
            <w:r>
              <w:t>INT</w:t>
            </w:r>
          </w:p>
        </w:tc>
        <w:tc>
          <w:tcPr>
            <w:tcW w:w="5621" w:type="dxa"/>
          </w:tcPr>
          <w:p w14:paraId="095D6865" w14:textId="29438013" w:rsidR="0036750F" w:rsidRDefault="00D32F22" w:rsidP="000769BD">
            <w:pPr>
              <w:ind w:firstLine="0"/>
              <w:jc w:val="center"/>
            </w:pPr>
            <w:r>
              <w:t>A code that corresponds to the victim category</w:t>
            </w:r>
          </w:p>
        </w:tc>
      </w:tr>
      <w:tr w:rsidR="0036750F" w14:paraId="63A87FF8" w14:textId="77777777" w:rsidTr="00A82440">
        <w:tc>
          <w:tcPr>
            <w:tcW w:w="2587" w:type="dxa"/>
          </w:tcPr>
          <w:p w14:paraId="007F8D5D" w14:textId="09963AF5" w:rsidR="0036750F" w:rsidRDefault="0036750F" w:rsidP="000769BD">
            <w:pPr>
              <w:ind w:firstLine="0"/>
              <w:jc w:val="center"/>
            </w:pPr>
            <w:r>
              <w:t>DATE_OF_ATTACK</w:t>
            </w:r>
          </w:p>
        </w:tc>
        <w:tc>
          <w:tcPr>
            <w:tcW w:w="1303" w:type="dxa"/>
          </w:tcPr>
          <w:p w14:paraId="385ED405" w14:textId="6113E0AA" w:rsidR="0036750F" w:rsidRDefault="000769BD" w:rsidP="000769BD">
            <w:pPr>
              <w:ind w:firstLine="0"/>
              <w:jc w:val="center"/>
            </w:pPr>
            <w:r>
              <w:t>CHR</w:t>
            </w:r>
          </w:p>
        </w:tc>
        <w:tc>
          <w:tcPr>
            <w:tcW w:w="5621" w:type="dxa"/>
          </w:tcPr>
          <w:p w14:paraId="28F8963E" w14:textId="059A061F" w:rsidR="0036750F" w:rsidRDefault="00D32F22" w:rsidP="000769BD">
            <w:pPr>
              <w:ind w:firstLine="0"/>
              <w:jc w:val="center"/>
            </w:pPr>
            <w:r>
              <w:t>The data that the cybercrime occurred</w:t>
            </w:r>
          </w:p>
        </w:tc>
      </w:tr>
      <w:tr w:rsidR="0036750F" w14:paraId="26122142" w14:textId="77777777" w:rsidTr="00A82440">
        <w:tc>
          <w:tcPr>
            <w:tcW w:w="2587" w:type="dxa"/>
          </w:tcPr>
          <w:p w14:paraId="524236D1" w14:textId="7EC85F6E" w:rsidR="0036750F" w:rsidRDefault="0036750F" w:rsidP="000769BD">
            <w:pPr>
              <w:ind w:firstLine="0"/>
              <w:jc w:val="center"/>
            </w:pPr>
            <w:r>
              <w:t>AGE</w:t>
            </w:r>
          </w:p>
        </w:tc>
        <w:tc>
          <w:tcPr>
            <w:tcW w:w="1303" w:type="dxa"/>
          </w:tcPr>
          <w:p w14:paraId="513DD514" w14:textId="5016C321" w:rsidR="0036750F" w:rsidRDefault="000769BD" w:rsidP="000769BD">
            <w:pPr>
              <w:ind w:firstLine="0"/>
              <w:jc w:val="center"/>
            </w:pPr>
            <w:r>
              <w:t>INT</w:t>
            </w:r>
          </w:p>
        </w:tc>
        <w:tc>
          <w:tcPr>
            <w:tcW w:w="5621" w:type="dxa"/>
          </w:tcPr>
          <w:p w14:paraId="4C244259" w14:textId="05336086" w:rsidR="0036750F" w:rsidRDefault="00D32F22" w:rsidP="000769BD">
            <w:pPr>
              <w:ind w:firstLine="0"/>
              <w:jc w:val="center"/>
            </w:pPr>
            <w:r>
              <w:t>The age of the victim</w:t>
            </w:r>
          </w:p>
        </w:tc>
      </w:tr>
      <w:tr w:rsidR="0036750F" w14:paraId="6ADC53B5" w14:textId="77777777" w:rsidTr="00A82440">
        <w:tc>
          <w:tcPr>
            <w:tcW w:w="2587" w:type="dxa"/>
          </w:tcPr>
          <w:p w14:paraId="20929B0C" w14:textId="25ADB963" w:rsidR="0036750F" w:rsidRDefault="0036750F" w:rsidP="000769BD">
            <w:pPr>
              <w:ind w:firstLine="0"/>
              <w:jc w:val="center"/>
            </w:pPr>
            <w:r>
              <w:t>DWELLING</w:t>
            </w:r>
          </w:p>
        </w:tc>
        <w:tc>
          <w:tcPr>
            <w:tcW w:w="1303" w:type="dxa"/>
          </w:tcPr>
          <w:p w14:paraId="3352EC6F" w14:textId="529EBB50" w:rsidR="0036750F" w:rsidRDefault="000769BD" w:rsidP="000769BD">
            <w:pPr>
              <w:ind w:firstLine="0"/>
              <w:jc w:val="center"/>
            </w:pPr>
            <w:r>
              <w:t>CHR</w:t>
            </w:r>
          </w:p>
        </w:tc>
        <w:tc>
          <w:tcPr>
            <w:tcW w:w="5621" w:type="dxa"/>
          </w:tcPr>
          <w:p w14:paraId="0F452655" w14:textId="12566A04" w:rsidR="0036750F" w:rsidRDefault="00D32F22" w:rsidP="000769BD">
            <w:pPr>
              <w:ind w:firstLine="0"/>
              <w:jc w:val="center"/>
            </w:pPr>
            <w:r>
              <w:t>The type of residential living space an individual has</w:t>
            </w:r>
          </w:p>
        </w:tc>
      </w:tr>
      <w:tr w:rsidR="0036750F" w14:paraId="4B70020B" w14:textId="77777777" w:rsidTr="00A82440">
        <w:tc>
          <w:tcPr>
            <w:tcW w:w="2587" w:type="dxa"/>
          </w:tcPr>
          <w:p w14:paraId="218435E0" w14:textId="164FB685" w:rsidR="0036750F" w:rsidRDefault="0036750F" w:rsidP="000769BD">
            <w:pPr>
              <w:ind w:firstLine="0"/>
              <w:jc w:val="center"/>
            </w:pPr>
            <w:r>
              <w:t>CITY_RURAL</w:t>
            </w:r>
          </w:p>
        </w:tc>
        <w:tc>
          <w:tcPr>
            <w:tcW w:w="1303" w:type="dxa"/>
          </w:tcPr>
          <w:p w14:paraId="6813943C" w14:textId="2E84D8EF" w:rsidR="0036750F" w:rsidRDefault="000769BD" w:rsidP="000769BD">
            <w:pPr>
              <w:ind w:firstLine="0"/>
              <w:jc w:val="center"/>
            </w:pPr>
            <w:r>
              <w:t>CHR</w:t>
            </w:r>
          </w:p>
        </w:tc>
        <w:tc>
          <w:tcPr>
            <w:tcW w:w="5621" w:type="dxa"/>
          </w:tcPr>
          <w:p w14:paraId="522AB509" w14:textId="1DB56C83" w:rsidR="0036750F" w:rsidRDefault="00D32F22" w:rsidP="000769BD">
            <w:pPr>
              <w:ind w:firstLine="0"/>
              <w:jc w:val="center"/>
            </w:pPr>
            <w:r>
              <w:t>Where an individual resides</w:t>
            </w:r>
          </w:p>
        </w:tc>
      </w:tr>
      <w:tr w:rsidR="0036750F" w14:paraId="444E5831" w14:textId="77777777" w:rsidTr="00A82440">
        <w:tc>
          <w:tcPr>
            <w:tcW w:w="2587" w:type="dxa"/>
          </w:tcPr>
          <w:p w14:paraId="230B4FCB" w14:textId="1147A662" w:rsidR="0036750F" w:rsidRDefault="0036750F" w:rsidP="000769BD">
            <w:pPr>
              <w:ind w:firstLine="0"/>
              <w:jc w:val="center"/>
            </w:pPr>
            <w:r>
              <w:t>COMPUTER</w:t>
            </w:r>
          </w:p>
        </w:tc>
        <w:tc>
          <w:tcPr>
            <w:tcW w:w="1303" w:type="dxa"/>
          </w:tcPr>
          <w:p w14:paraId="0400D287" w14:textId="39831FBE" w:rsidR="0036750F" w:rsidRDefault="000769BD" w:rsidP="000769BD">
            <w:pPr>
              <w:ind w:firstLine="0"/>
              <w:jc w:val="center"/>
            </w:pPr>
            <w:r>
              <w:t>CHR</w:t>
            </w:r>
          </w:p>
        </w:tc>
        <w:tc>
          <w:tcPr>
            <w:tcW w:w="5621" w:type="dxa"/>
          </w:tcPr>
          <w:p w14:paraId="2E9925DD" w14:textId="68C33480" w:rsidR="0036750F" w:rsidRDefault="00D32F22" w:rsidP="000769BD">
            <w:pPr>
              <w:ind w:firstLine="0"/>
              <w:jc w:val="center"/>
            </w:pPr>
            <w:r>
              <w:t>If an individual owns a computer</w:t>
            </w:r>
          </w:p>
        </w:tc>
      </w:tr>
      <w:tr w:rsidR="00D32F22" w14:paraId="12F9046A" w14:textId="77777777" w:rsidTr="00A82440">
        <w:tc>
          <w:tcPr>
            <w:tcW w:w="2587" w:type="dxa"/>
          </w:tcPr>
          <w:p w14:paraId="4AA5E06E" w14:textId="11AFEE73" w:rsidR="00D32F22" w:rsidRDefault="00D32F22" w:rsidP="00D32F22">
            <w:pPr>
              <w:ind w:firstLine="0"/>
              <w:jc w:val="center"/>
            </w:pPr>
            <w:r>
              <w:t>TABLET</w:t>
            </w:r>
          </w:p>
        </w:tc>
        <w:tc>
          <w:tcPr>
            <w:tcW w:w="1303" w:type="dxa"/>
          </w:tcPr>
          <w:p w14:paraId="589FB6C6" w14:textId="76658A78" w:rsidR="00D32F22" w:rsidRDefault="00D32F22" w:rsidP="00D32F22">
            <w:pPr>
              <w:ind w:firstLine="0"/>
              <w:jc w:val="center"/>
            </w:pPr>
            <w:r>
              <w:t>CHR</w:t>
            </w:r>
          </w:p>
        </w:tc>
        <w:tc>
          <w:tcPr>
            <w:tcW w:w="5621" w:type="dxa"/>
          </w:tcPr>
          <w:p w14:paraId="0233A978" w14:textId="42327663" w:rsidR="00D32F22" w:rsidRDefault="00D32F22" w:rsidP="00D32F22">
            <w:pPr>
              <w:ind w:firstLine="0"/>
              <w:jc w:val="center"/>
            </w:pPr>
            <w:r>
              <w:t>If an individual owns a tablet</w:t>
            </w:r>
          </w:p>
        </w:tc>
      </w:tr>
      <w:tr w:rsidR="00D32F22" w14:paraId="6524F7A6" w14:textId="77777777" w:rsidTr="00A82440">
        <w:tc>
          <w:tcPr>
            <w:tcW w:w="2587" w:type="dxa"/>
          </w:tcPr>
          <w:p w14:paraId="762B033D" w14:textId="42764CA9" w:rsidR="00D32F22" w:rsidRDefault="00D32F22" w:rsidP="00D32F22">
            <w:pPr>
              <w:ind w:firstLine="0"/>
              <w:jc w:val="center"/>
            </w:pPr>
            <w:r>
              <w:t>CELL_PHONE</w:t>
            </w:r>
          </w:p>
        </w:tc>
        <w:tc>
          <w:tcPr>
            <w:tcW w:w="1303" w:type="dxa"/>
          </w:tcPr>
          <w:p w14:paraId="6B283CDC" w14:textId="307E249E" w:rsidR="00D32F22" w:rsidRDefault="00D32F22" w:rsidP="00D32F22">
            <w:pPr>
              <w:ind w:firstLine="0"/>
              <w:jc w:val="center"/>
            </w:pPr>
            <w:r>
              <w:t>CHR</w:t>
            </w:r>
          </w:p>
        </w:tc>
        <w:tc>
          <w:tcPr>
            <w:tcW w:w="5621" w:type="dxa"/>
          </w:tcPr>
          <w:p w14:paraId="01B3ADF3" w14:textId="10E789BA" w:rsidR="00D32F22" w:rsidRDefault="00D32F22" w:rsidP="00D32F22">
            <w:pPr>
              <w:ind w:firstLine="0"/>
              <w:jc w:val="center"/>
            </w:pPr>
            <w:r>
              <w:t>If an individual owns a cell phone</w:t>
            </w:r>
          </w:p>
        </w:tc>
      </w:tr>
      <w:tr w:rsidR="00D32F22" w14:paraId="71647E20" w14:textId="77777777" w:rsidTr="00A82440">
        <w:tc>
          <w:tcPr>
            <w:tcW w:w="2587" w:type="dxa"/>
          </w:tcPr>
          <w:p w14:paraId="563D9A3C" w14:textId="35F4D2F0" w:rsidR="00D32F22" w:rsidRDefault="00D32F22" w:rsidP="00D32F22">
            <w:pPr>
              <w:ind w:firstLine="0"/>
              <w:jc w:val="center"/>
            </w:pPr>
            <w:r>
              <w:t>HH_INCOME</w:t>
            </w:r>
          </w:p>
        </w:tc>
        <w:tc>
          <w:tcPr>
            <w:tcW w:w="1303" w:type="dxa"/>
          </w:tcPr>
          <w:p w14:paraId="1452D51A" w14:textId="724F8129" w:rsidR="00D32F22" w:rsidRDefault="00D32F22" w:rsidP="00D32F22">
            <w:pPr>
              <w:ind w:firstLine="0"/>
              <w:jc w:val="center"/>
            </w:pPr>
            <w:r>
              <w:t>CHR</w:t>
            </w:r>
          </w:p>
        </w:tc>
        <w:tc>
          <w:tcPr>
            <w:tcW w:w="5621" w:type="dxa"/>
          </w:tcPr>
          <w:p w14:paraId="48C6101A" w14:textId="5EFED76B" w:rsidR="00D32F22" w:rsidRDefault="00D32F22" w:rsidP="00D32F22">
            <w:pPr>
              <w:ind w:firstLine="0"/>
              <w:jc w:val="center"/>
            </w:pPr>
            <w:r>
              <w:t>The level of income a household has</w:t>
            </w:r>
          </w:p>
        </w:tc>
      </w:tr>
      <w:tr w:rsidR="00D32F22" w14:paraId="0F196AB0" w14:textId="77777777" w:rsidTr="00A82440">
        <w:tc>
          <w:tcPr>
            <w:tcW w:w="2587" w:type="dxa"/>
          </w:tcPr>
          <w:p w14:paraId="374772CF" w14:textId="0525EB05" w:rsidR="00D32F22" w:rsidRDefault="00D32F22" w:rsidP="00D32F22">
            <w:pPr>
              <w:ind w:firstLine="0"/>
              <w:jc w:val="center"/>
            </w:pPr>
            <w:r>
              <w:t>NO_OF_CC</w:t>
            </w:r>
          </w:p>
        </w:tc>
        <w:tc>
          <w:tcPr>
            <w:tcW w:w="1303" w:type="dxa"/>
          </w:tcPr>
          <w:p w14:paraId="4B0C394E" w14:textId="1448B723" w:rsidR="00D32F22" w:rsidRDefault="00D32F22" w:rsidP="00D32F22">
            <w:pPr>
              <w:ind w:firstLine="0"/>
              <w:jc w:val="center"/>
            </w:pPr>
            <w:r>
              <w:t>INT</w:t>
            </w:r>
          </w:p>
        </w:tc>
        <w:tc>
          <w:tcPr>
            <w:tcW w:w="5621" w:type="dxa"/>
          </w:tcPr>
          <w:p w14:paraId="2EFF3177" w14:textId="00FAEA3B" w:rsidR="00D32F22" w:rsidRDefault="00D32F22" w:rsidP="00D32F22">
            <w:pPr>
              <w:ind w:firstLine="0"/>
              <w:jc w:val="center"/>
            </w:pPr>
            <w:r>
              <w:t>The number of credit cards an individual owns</w:t>
            </w:r>
          </w:p>
        </w:tc>
      </w:tr>
      <w:tr w:rsidR="00D32F22" w14:paraId="6E8AA9C9" w14:textId="77777777" w:rsidTr="00A82440">
        <w:tc>
          <w:tcPr>
            <w:tcW w:w="2587" w:type="dxa"/>
          </w:tcPr>
          <w:p w14:paraId="5D1EAE37" w14:textId="192EA9BA" w:rsidR="00D32F22" w:rsidRDefault="00D32F22" w:rsidP="00D32F22">
            <w:pPr>
              <w:ind w:firstLine="0"/>
              <w:jc w:val="center"/>
            </w:pPr>
            <w:r>
              <w:t>SOCIAL_NET</w:t>
            </w:r>
          </w:p>
        </w:tc>
        <w:tc>
          <w:tcPr>
            <w:tcW w:w="1303" w:type="dxa"/>
          </w:tcPr>
          <w:p w14:paraId="7D0E4A5F" w14:textId="6F1AF1D6" w:rsidR="00D32F22" w:rsidRDefault="00D32F22" w:rsidP="00D32F22">
            <w:pPr>
              <w:ind w:firstLine="0"/>
              <w:jc w:val="center"/>
            </w:pPr>
            <w:r>
              <w:t>CHR</w:t>
            </w:r>
          </w:p>
        </w:tc>
        <w:tc>
          <w:tcPr>
            <w:tcW w:w="5621" w:type="dxa"/>
          </w:tcPr>
          <w:p w14:paraId="284808E9" w14:textId="64491768" w:rsidR="00D32F22" w:rsidRDefault="00D32F22" w:rsidP="00D32F22">
            <w:pPr>
              <w:ind w:firstLine="0"/>
              <w:jc w:val="center"/>
            </w:pPr>
            <w:r>
              <w:t>If an individual has social networking accounts</w:t>
            </w:r>
          </w:p>
        </w:tc>
      </w:tr>
      <w:tr w:rsidR="00D32F22" w14:paraId="065F8E6F" w14:textId="77777777" w:rsidTr="00A82440">
        <w:tc>
          <w:tcPr>
            <w:tcW w:w="2587" w:type="dxa"/>
          </w:tcPr>
          <w:p w14:paraId="58A06760" w14:textId="3988DCB6" w:rsidR="00D32F22" w:rsidRDefault="00D32F22" w:rsidP="00D32F22">
            <w:pPr>
              <w:ind w:firstLine="0"/>
              <w:jc w:val="center"/>
            </w:pPr>
            <w:r>
              <w:t>SOCIAL_NET_ACCT</w:t>
            </w:r>
          </w:p>
        </w:tc>
        <w:tc>
          <w:tcPr>
            <w:tcW w:w="1303" w:type="dxa"/>
          </w:tcPr>
          <w:p w14:paraId="1CAAA252" w14:textId="77BC86F7" w:rsidR="00D32F22" w:rsidRDefault="00D32F22" w:rsidP="00D32F22">
            <w:pPr>
              <w:ind w:firstLine="0"/>
              <w:jc w:val="center"/>
            </w:pPr>
            <w:r>
              <w:t>CHR</w:t>
            </w:r>
          </w:p>
        </w:tc>
        <w:tc>
          <w:tcPr>
            <w:tcW w:w="5621" w:type="dxa"/>
          </w:tcPr>
          <w:p w14:paraId="5921F276" w14:textId="67BD947B" w:rsidR="00D32F22" w:rsidRDefault="00A0336B" w:rsidP="00D32F22">
            <w:pPr>
              <w:ind w:firstLine="0"/>
              <w:jc w:val="center"/>
            </w:pPr>
            <w:r>
              <w:t>The type of social network account an individual has</w:t>
            </w:r>
          </w:p>
        </w:tc>
      </w:tr>
      <w:tr w:rsidR="00D32F22" w14:paraId="78FF0DFE" w14:textId="77777777" w:rsidTr="00A82440">
        <w:tc>
          <w:tcPr>
            <w:tcW w:w="2587" w:type="dxa"/>
          </w:tcPr>
          <w:p w14:paraId="1AE7EB94" w14:textId="58254DE2" w:rsidR="00D32F22" w:rsidRDefault="00D32F22" w:rsidP="00D32F22">
            <w:pPr>
              <w:ind w:firstLine="0"/>
              <w:jc w:val="center"/>
            </w:pPr>
            <w:r>
              <w:t>OL_BANK</w:t>
            </w:r>
          </w:p>
        </w:tc>
        <w:tc>
          <w:tcPr>
            <w:tcW w:w="1303" w:type="dxa"/>
          </w:tcPr>
          <w:p w14:paraId="4E454988" w14:textId="44A66DA4" w:rsidR="00D32F22" w:rsidRDefault="00D32F22" w:rsidP="00D32F22">
            <w:pPr>
              <w:ind w:firstLine="0"/>
              <w:jc w:val="center"/>
            </w:pPr>
            <w:r>
              <w:t>INT</w:t>
            </w:r>
          </w:p>
        </w:tc>
        <w:tc>
          <w:tcPr>
            <w:tcW w:w="5621" w:type="dxa"/>
          </w:tcPr>
          <w:p w14:paraId="5322CC28" w14:textId="566EAE09" w:rsidR="00D32F22" w:rsidRDefault="00AC5993" w:rsidP="00D32F22">
            <w:pPr>
              <w:ind w:firstLine="0"/>
              <w:jc w:val="center"/>
            </w:pPr>
            <w:r>
              <w:t>If an individual does on-line banking</w:t>
            </w:r>
          </w:p>
        </w:tc>
      </w:tr>
      <w:tr w:rsidR="00D32F22" w14:paraId="7B0EA152" w14:textId="77777777" w:rsidTr="00A82440">
        <w:tc>
          <w:tcPr>
            <w:tcW w:w="2587" w:type="dxa"/>
          </w:tcPr>
          <w:p w14:paraId="6BC8C5F4" w14:textId="691303DE" w:rsidR="00D32F22" w:rsidRDefault="00D32F22" w:rsidP="00D32F22">
            <w:pPr>
              <w:ind w:firstLine="0"/>
              <w:jc w:val="center"/>
            </w:pPr>
            <w:r>
              <w:t>FIREWALL</w:t>
            </w:r>
          </w:p>
        </w:tc>
        <w:tc>
          <w:tcPr>
            <w:tcW w:w="1303" w:type="dxa"/>
          </w:tcPr>
          <w:p w14:paraId="105F0513" w14:textId="3FC901B2" w:rsidR="00D32F22" w:rsidRDefault="00D32F22" w:rsidP="00D32F22">
            <w:pPr>
              <w:ind w:firstLine="0"/>
              <w:jc w:val="center"/>
            </w:pPr>
            <w:r>
              <w:t>INT</w:t>
            </w:r>
          </w:p>
        </w:tc>
        <w:tc>
          <w:tcPr>
            <w:tcW w:w="5621" w:type="dxa"/>
          </w:tcPr>
          <w:p w14:paraId="28525EE1" w14:textId="4546448C" w:rsidR="00D32F22" w:rsidRDefault="00AC5993" w:rsidP="00D32F22">
            <w:pPr>
              <w:ind w:firstLine="0"/>
              <w:jc w:val="center"/>
            </w:pPr>
            <w:r>
              <w:t>If an individual has a firewall</w:t>
            </w:r>
          </w:p>
        </w:tc>
      </w:tr>
      <w:tr w:rsidR="00D32F22" w14:paraId="5D6427B2" w14:textId="77777777" w:rsidTr="00A82440">
        <w:tc>
          <w:tcPr>
            <w:tcW w:w="2587" w:type="dxa"/>
          </w:tcPr>
          <w:p w14:paraId="7B4FC0D8" w14:textId="3BE4C956" w:rsidR="00D32F22" w:rsidRDefault="00D32F22" w:rsidP="00D32F22">
            <w:pPr>
              <w:ind w:firstLine="0"/>
              <w:jc w:val="center"/>
            </w:pPr>
            <w:r>
              <w:t>MALWARE_PRESENT</w:t>
            </w:r>
          </w:p>
        </w:tc>
        <w:tc>
          <w:tcPr>
            <w:tcW w:w="1303" w:type="dxa"/>
          </w:tcPr>
          <w:p w14:paraId="3DA61AA0" w14:textId="1692A50C" w:rsidR="00D32F22" w:rsidRDefault="00D32F22" w:rsidP="00D32F22">
            <w:pPr>
              <w:ind w:firstLine="0"/>
              <w:jc w:val="center"/>
            </w:pPr>
            <w:r>
              <w:t>CHR</w:t>
            </w:r>
          </w:p>
        </w:tc>
        <w:tc>
          <w:tcPr>
            <w:tcW w:w="5621" w:type="dxa"/>
          </w:tcPr>
          <w:p w14:paraId="28584537" w14:textId="31E7F6B4" w:rsidR="00D32F22" w:rsidRDefault="00AC5993" w:rsidP="00D32F22">
            <w:pPr>
              <w:ind w:firstLine="0"/>
              <w:jc w:val="center"/>
            </w:pPr>
            <w:r>
              <w:t>If there was malware present</w:t>
            </w:r>
          </w:p>
        </w:tc>
      </w:tr>
      <w:tr w:rsidR="00D32F22" w14:paraId="7B59819B" w14:textId="77777777" w:rsidTr="00A82440">
        <w:tc>
          <w:tcPr>
            <w:tcW w:w="2587" w:type="dxa"/>
          </w:tcPr>
          <w:p w14:paraId="6653B3E6" w14:textId="2CBDA8CF" w:rsidR="00D32F22" w:rsidRDefault="00D32F22" w:rsidP="00D32F22">
            <w:pPr>
              <w:ind w:firstLine="0"/>
              <w:jc w:val="center"/>
            </w:pPr>
            <w:r>
              <w:t>FREQUENT_TRAVELER</w:t>
            </w:r>
          </w:p>
        </w:tc>
        <w:tc>
          <w:tcPr>
            <w:tcW w:w="1303" w:type="dxa"/>
          </w:tcPr>
          <w:p w14:paraId="34296F66" w14:textId="1D52F0B1" w:rsidR="00D32F22" w:rsidRDefault="00D32F22" w:rsidP="00D32F22">
            <w:pPr>
              <w:ind w:firstLine="0"/>
              <w:jc w:val="center"/>
            </w:pPr>
            <w:r>
              <w:t>INT</w:t>
            </w:r>
          </w:p>
        </w:tc>
        <w:tc>
          <w:tcPr>
            <w:tcW w:w="5621" w:type="dxa"/>
          </w:tcPr>
          <w:p w14:paraId="34A364A9" w14:textId="676A2EDF" w:rsidR="00D32F22" w:rsidRDefault="00AC5993" w:rsidP="00D32F22">
            <w:pPr>
              <w:ind w:firstLine="0"/>
              <w:jc w:val="center"/>
            </w:pPr>
            <w:r>
              <w:t>If an individual travels frequently</w:t>
            </w:r>
          </w:p>
        </w:tc>
      </w:tr>
      <w:tr w:rsidR="00D32F22" w14:paraId="4C50936B" w14:textId="77777777" w:rsidTr="00A82440">
        <w:tc>
          <w:tcPr>
            <w:tcW w:w="2587" w:type="dxa"/>
          </w:tcPr>
          <w:p w14:paraId="33CE0BD3" w14:textId="17B4FA89" w:rsidR="00D32F22" w:rsidRDefault="00D32F22" w:rsidP="00D32F22">
            <w:pPr>
              <w:ind w:firstLine="0"/>
              <w:jc w:val="center"/>
            </w:pPr>
            <w:r>
              <w:t>SECURITY_CLEARANCE</w:t>
            </w:r>
          </w:p>
        </w:tc>
        <w:tc>
          <w:tcPr>
            <w:tcW w:w="1303" w:type="dxa"/>
          </w:tcPr>
          <w:p w14:paraId="02A86284" w14:textId="11E886C7" w:rsidR="00D32F22" w:rsidRDefault="00D32F22" w:rsidP="00D32F22">
            <w:pPr>
              <w:ind w:firstLine="0"/>
              <w:jc w:val="center"/>
            </w:pPr>
            <w:r>
              <w:t>INT</w:t>
            </w:r>
          </w:p>
        </w:tc>
        <w:tc>
          <w:tcPr>
            <w:tcW w:w="5621" w:type="dxa"/>
          </w:tcPr>
          <w:p w14:paraId="10D812A9" w14:textId="55F6A2F2" w:rsidR="00D32F22" w:rsidRDefault="00AC5993" w:rsidP="00D32F22">
            <w:pPr>
              <w:ind w:firstLine="0"/>
              <w:jc w:val="center"/>
            </w:pPr>
            <w:r>
              <w:t>If an induvial holds a security clearance</w:t>
            </w:r>
          </w:p>
        </w:tc>
      </w:tr>
      <w:tr w:rsidR="00D32F22" w14:paraId="21A5168E" w14:textId="77777777" w:rsidTr="00A82440">
        <w:tc>
          <w:tcPr>
            <w:tcW w:w="2587" w:type="dxa"/>
          </w:tcPr>
          <w:p w14:paraId="4A345F4A" w14:textId="4FD73AEE" w:rsidR="00D32F22" w:rsidRDefault="00D32F22" w:rsidP="00D32F22">
            <w:pPr>
              <w:ind w:firstLine="0"/>
              <w:jc w:val="center"/>
            </w:pPr>
            <w:r>
              <w:t>KIDS_IN_HH</w:t>
            </w:r>
          </w:p>
        </w:tc>
        <w:tc>
          <w:tcPr>
            <w:tcW w:w="1303" w:type="dxa"/>
          </w:tcPr>
          <w:p w14:paraId="5638778B" w14:textId="1A9DDED5" w:rsidR="00D32F22" w:rsidRDefault="00D32F22" w:rsidP="00D32F22">
            <w:pPr>
              <w:ind w:firstLine="0"/>
              <w:jc w:val="center"/>
            </w:pPr>
            <w:r w:rsidRPr="00BC0B27">
              <w:t>INT</w:t>
            </w:r>
          </w:p>
        </w:tc>
        <w:tc>
          <w:tcPr>
            <w:tcW w:w="5621" w:type="dxa"/>
          </w:tcPr>
          <w:p w14:paraId="4F4EEB48" w14:textId="53689ADA" w:rsidR="00D32F22" w:rsidRDefault="00AC5993" w:rsidP="00D32F22">
            <w:pPr>
              <w:ind w:firstLine="0"/>
              <w:jc w:val="center"/>
            </w:pPr>
            <w:r>
              <w:t>If the household include any children</w:t>
            </w:r>
          </w:p>
        </w:tc>
      </w:tr>
      <w:tr w:rsidR="00D32F22" w14:paraId="65E16A40" w14:textId="77777777" w:rsidTr="00A82440">
        <w:tc>
          <w:tcPr>
            <w:tcW w:w="2587" w:type="dxa"/>
          </w:tcPr>
          <w:p w14:paraId="059BED31" w14:textId="597A7E91" w:rsidR="00D32F22" w:rsidRDefault="00D32F22" w:rsidP="00D32F22">
            <w:pPr>
              <w:ind w:firstLine="0"/>
              <w:jc w:val="center"/>
            </w:pPr>
            <w:r>
              <w:lastRenderedPageBreak/>
              <w:t>TOT_KIDS</w:t>
            </w:r>
          </w:p>
        </w:tc>
        <w:tc>
          <w:tcPr>
            <w:tcW w:w="1303" w:type="dxa"/>
          </w:tcPr>
          <w:p w14:paraId="49E735A9" w14:textId="357A6320" w:rsidR="00D32F22" w:rsidRDefault="00D32F22" w:rsidP="00D32F22">
            <w:pPr>
              <w:ind w:firstLine="0"/>
              <w:jc w:val="center"/>
            </w:pPr>
            <w:r w:rsidRPr="00BC0B27">
              <w:t>INT</w:t>
            </w:r>
          </w:p>
        </w:tc>
        <w:tc>
          <w:tcPr>
            <w:tcW w:w="5621" w:type="dxa"/>
          </w:tcPr>
          <w:p w14:paraId="46026B76" w14:textId="11B89E1D" w:rsidR="00D32F22" w:rsidRDefault="00AC5993" w:rsidP="00D32F22">
            <w:pPr>
              <w:ind w:firstLine="0"/>
              <w:jc w:val="center"/>
            </w:pPr>
            <w:r>
              <w:t xml:space="preserve">The total number of children in the </w:t>
            </w:r>
            <w:r w:rsidR="00146899">
              <w:t>household</w:t>
            </w:r>
          </w:p>
        </w:tc>
      </w:tr>
      <w:tr w:rsidR="00D32F22" w14:paraId="28906704" w14:textId="77777777" w:rsidTr="00A82440">
        <w:tc>
          <w:tcPr>
            <w:tcW w:w="2587" w:type="dxa"/>
          </w:tcPr>
          <w:p w14:paraId="13B61808" w14:textId="00999D82" w:rsidR="00D32F22" w:rsidRDefault="00D32F22" w:rsidP="00D32F22">
            <w:pPr>
              <w:ind w:firstLine="0"/>
              <w:jc w:val="center"/>
            </w:pPr>
            <w:r>
              <w:t>SECURE_HNET</w:t>
            </w:r>
          </w:p>
        </w:tc>
        <w:tc>
          <w:tcPr>
            <w:tcW w:w="1303" w:type="dxa"/>
          </w:tcPr>
          <w:p w14:paraId="4BC4AB45" w14:textId="3339A2FC" w:rsidR="00D32F22" w:rsidRDefault="00D32F22" w:rsidP="00D32F22">
            <w:pPr>
              <w:ind w:firstLine="0"/>
              <w:jc w:val="center"/>
            </w:pPr>
            <w:r w:rsidRPr="00BC0B27">
              <w:t>INT</w:t>
            </w:r>
          </w:p>
        </w:tc>
        <w:tc>
          <w:tcPr>
            <w:tcW w:w="5621" w:type="dxa"/>
          </w:tcPr>
          <w:p w14:paraId="52EB5107" w14:textId="105E3028" w:rsidR="00D32F22" w:rsidRDefault="00AC5993" w:rsidP="00D32F22">
            <w:pPr>
              <w:ind w:firstLine="0"/>
              <w:jc w:val="center"/>
            </w:pPr>
            <w:r>
              <w:t>If the home network of an individual is secure</w:t>
            </w:r>
          </w:p>
        </w:tc>
      </w:tr>
      <w:tr w:rsidR="00D32F22" w14:paraId="65913A61" w14:textId="77777777" w:rsidTr="00A82440">
        <w:tc>
          <w:tcPr>
            <w:tcW w:w="2587" w:type="dxa"/>
          </w:tcPr>
          <w:p w14:paraId="46CCC664" w14:textId="4014F819" w:rsidR="00D32F22" w:rsidRDefault="00D32F22" w:rsidP="00D32F22">
            <w:pPr>
              <w:ind w:firstLine="0"/>
              <w:jc w:val="center"/>
            </w:pPr>
            <w:r>
              <w:t>SESS_CNT_1MOS</w:t>
            </w:r>
          </w:p>
        </w:tc>
        <w:tc>
          <w:tcPr>
            <w:tcW w:w="1303" w:type="dxa"/>
          </w:tcPr>
          <w:p w14:paraId="38E3BE2C" w14:textId="452E67A7" w:rsidR="00D32F22" w:rsidRDefault="00D32F22" w:rsidP="00D32F22">
            <w:pPr>
              <w:ind w:firstLine="0"/>
              <w:jc w:val="center"/>
            </w:pPr>
            <w:r w:rsidRPr="00BC0B27">
              <w:t>INT</w:t>
            </w:r>
          </w:p>
        </w:tc>
        <w:tc>
          <w:tcPr>
            <w:tcW w:w="5621" w:type="dxa"/>
          </w:tcPr>
          <w:p w14:paraId="140381A4" w14:textId="4B1ECD01" w:rsidR="00D32F22" w:rsidRDefault="00AC5993" w:rsidP="00D32F22">
            <w:pPr>
              <w:ind w:firstLine="0"/>
              <w:jc w:val="center"/>
            </w:pPr>
            <w:r>
              <w:t xml:space="preserve">The number of </w:t>
            </w:r>
            <w:r w:rsidR="00A82440">
              <w:t>monthly network</w:t>
            </w:r>
            <w:r>
              <w:t xml:space="preserve"> sessions an individual has </w:t>
            </w:r>
          </w:p>
        </w:tc>
      </w:tr>
      <w:tr w:rsidR="00D32F22" w14:paraId="014F1418" w14:textId="77777777" w:rsidTr="00A82440">
        <w:tc>
          <w:tcPr>
            <w:tcW w:w="2587" w:type="dxa"/>
          </w:tcPr>
          <w:p w14:paraId="0F799839" w14:textId="2C649CB2" w:rsidR="00D32F22" w:rsidRDefault="00D32F22" w:rsidP="00D32F22">
            <w:pPr>
              <w:ind w:firstLine="0"/>
              <w:jc w:val="center"/>
            </w:pPr>
            <w:r>
              <w:t>CYBER_ATKS</w:t>
            </w:r>
          </w:p>
        </w:tc>
        <w:tc>
          <w:tcPr>
            <w:tcW w:w="1303" w:type="dxa"/>
          </w:tcPr>
          <w:p w14:paraId="46D17549" w14:textId="204B3DCC" w:rsidR="00D32F22" w:rsidRDefault="00D32F22" w:rsidP="00D32F22">
            <w:pPr>
              <w:ind w:firstLine="0"/>
              <w:jc w:val="center"/>
            </w:pPr>
            <w:r w:rsidRPr="00BC0B27">
              <w:t>INT</w:t>
            </w:r>
          </w:p>
        </w:tc>
        <w:tc>
          <w:tcPr>
            <w:tcW w:w="5621" w:type="dxa"/>
          </w:tcPr>
          <w:p w14:paraId="6C8D3C4C" w14:textId="6CAE2F0A" w:rsidR="00D32F22" w:rsidRDefault="00AC5993" w:rsidP="00D32F22">
            <w:pPr>
              <w:ind w:firstLine="0"/>
              <w:jc w:val="center"/>
            </w:pPr>
            <w:r>
              <w:t>If an individual experience a cyber attack</w:t>
            </w:r>
          </w:p>
        </w:tc>
      </w:tr>
      <w:tr w:rsidR="00D32F22" w14:paraId="60C3DD65" w14:textId="77777777" w:rsidTr="00A82440">
        <w:tc>
          <w:tcPr>
            <w:tcW w:w="2587" w:type="dxa"/>
          </w:tcPr>
          <w:p w14:paraId="51C28029" w14:textId="1F8C79B6" w:rsidR="00D32F22" w:rsidRDefault="00D32F22" w:rsidP="00D32F22">
            <w:pPr>
              <w:ind w:firstLine="0"/>
              <w:jc w:val="center"/>
            </w:pPr>
            <w:r>
              <w:t>NO_CYBER_ATKS_1MO</w:t>
            </w:r>
          </w:p>
        </w:tc>
        <w:tc>
          <w:tcPr>
            <w:tcW w:w="1303" w:type="dxa"/>
          </w:tcPr>
          <w:p w14:paraId="2DBB7B84" w14:textId="018E8392" w:rsidR="00D32F22" w:rsidRDefault="00D32F22" w:rsidP="00D32F22">
            <w:pPr>
              <w:ind w:firstLine="0"/>
              <w:jc w:val="center"/>
            </w:pPr>
            <w:r w:rsidRPr="00BC0B27">
              <w:t>INT</w:t>
            </w:r>
          </w:p>
        </w:tc>
        <w:tc>
          <w:tcPr>
            <w:tcW w:w="5621" w:type="dxa"/>
          </w:tcPr>
          <w:p w14:paraId="0C7E34FF" w14:textId="56BF9199" w:rsidR="00D32F22" w:rsidRDefault="00AC5993" w:rsidP="00D32F22">
            <w:pPr>
              <w:ind w:firstLine="0"/>
              <w:jc w:val="center"/>
            </w:pPr>
            <w:r>
              <w:t>The number of cyber attacks monthly</w:t>
            </w:r>
          </w:p>
        </w:tc>
      </w:tr>
    </w:tbl>
    <w:p w14:paraId="5DFB3EFA" w14:textId="69610010" w:rsidR="008E50E3" w:rsidRPr="000769BD" w:rsidRDefault="000769BD" w:rsidP="000769BD">
      <w:pPr>
        <w:ind w:firstLine="0"/>
        <w:rPr>
          <w:i/>
          <w:iCs/>
          <w:color w:val="808080" w:themeColor="background1" w:themeShade="80"/>
        </w:rPr>
      </w:pPr>
      <w:r w:rsidRPr="000769BD">
        <w:rPr>
          <w:i/>
          <w:iCs/>
          <w:color w:val="808080" w:themeColor="background1" w:themeShade="80"/>
        </w:rPr>
        <w:t>*Variable is the dependent variable (DV), or target value.</w:t>
      </w:r>
    </w:p>
    <w:sectPr w:rsidR="008E50E3" w:rsidRPr="000769BD" w:rsidSect="001E6B22">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91E2" w14:textId="77777777" w:rsidR="00972924" w:rsidRDefault="00972924" w:rsidP="00F97F05">
      <w:pPr>
        <w:spacing w:line="240" w:lineRule="auto"/>
      </w:pPr>
      <w:r>
        <w:separator/>
      </w:r>
    </w:p>
  </w:endnote>
  <w:endnote w:type="continuationSeparator" w:id="0">
    <w:p w14:paraId="14C186A5" w14:textId="77777777" w:rsidR="00972924" w:rsidRDefault="00972924" w:rsidP="00F97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95C60" w14:textId="77777777" w:rsidR="00972924" w:rsidRDefault="00972924" w:rsidP="00F97F05">
      <w:pPr>
        <w:spacing w:line="240" w:lineRule="auto"/>
      </w:pPr>
      <w:r>
        <w:separator/>
      </w:r>
    </w:p>
  </w:footnote>
  <w:footnote w:type="continuationSeparator" w:id="0">
    <w:p w14:paraId="2D0BFB9B" w14:textId="77777777" w:rsidR="00972924" w:rsidRDefault="00972924" w:rsidP="00F97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D146" w14:textId="1AABA93E" w:rsidR="00252293" w:rsidRDefault="00972924">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E96313">
          <w:rPr>
            <w:rStyle w:val="Strong"/>
          </w:rPr>
          <w:t>DATS 6501 Capstone</w:t>
        </w:r>
      </w:sdtContent>
    </w:sdt>
    <w:r w:rsidR="00252293">
      <w:rPr>
        <w:rStyle w:val="Strong"/>
      </w:rPr>
      <w:ptab w:relativeTo="margin" w:alignment="right" w:leader="none"/>
    </w:r>
    <w:r w:rsidR="00252293">
      <w:rPr>
        <w:rStyle w:val="Strong"/>
      </w:rPr>
      <w:fldChar w:fldCharType="begin"/>
    </w:r>
    <w:r w:rsidR="00252293">
      <w:rPr>
        <w:rStyle w:val="Strong"/>
      </w:rPr>
      <w:instrText xml:space="preserve"> PAGE   \* MERGEFORMAT </w:instrText>
    </w:r>
    <w:r w:rsidR="00252293">
      <w:rPr>
        <w:rStyle w:val="Strong"/>
      </w:rPr>
      <w:fldChar w:fldCharType="separate"/>
    </w:r>
    <w:r w:rsidR="00C57DF7">
      <w:rPr>
        <w:rStyle w:val="Strong"/>
        <w:noProof/>
      </w:rPr>
      <w:t>4</w:t>
    </w:r>
    <w:r w:rsidR="0025229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9E70" w14:textId="1A068CF5" w:rsidR="00252293" w:rsidRDefault="00252293">
    <w:pPr>
      <w:pStyle w:val="Header"/>
      <w:rPr>
        <w:rStyle w:val="Strong"/>
      </w:rPr>
    </w:pPr>
    <w:r>
      <w:t xml:space="preserve">Running head: </w:t>
    </w:r>
    <w:sdt>
      <w:sdtPr>
        <w:rPr>
          <w:rStyle w:val="Heading2Char"/>
          <w:b w:val="0"/>
          <w:bCs w:val="0"/>
        </w:rPr>
        <w:alias w:val="Running head"/>
        <w:tag w:val=""/>
        <w:id w:val="-696842620"/>
        <w:dataBinding w:prefixMappings="xmlns:ns0='http://schemas.microsoft.com/office/2006/coverPageProps' " w:xpath="/ns0:CoverPageProperties[1]/ns0:Abstract[1]" w:storeItemID="{55AF091B-3C7A-41E3-B477-F2FDAA23CFDA}"/>
        <w:text/>
      </w:sdtPr>
      <w:sdtEndPr>
        <w:rPr>
          <w:rStyle w:val="Heading2Char"/>
        </w:rPr>
      </w:sdtEndPr>
      <w:sdtContent>
        <w:r w:rsidR="00E96313">
          <w:rPr>
            <w:rStyle w:val="Heading2Char"/>
            <w:b w:val="0"/>
            <w:bCs w:val="0"/>
          </w:rPr>
          <w:t>DATS 6501 Capstone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C0AFA"/>
    <w:multiLevelType w:val="hybridMultilevel"/>
    <w:tmpl w:val="9CBAFEBA"/>
    <w:lvl w:ilvl="0" w:tplc="1146E6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05"/>
    <w:rsid w:val="00011CBE"/>
    <w:rsid w:val="00023A8B"/>
    <w:rsid w:val="00033D4F"/>
    <w:rsid w:val="00037CEB"/>
    <w:rsid w:val="00070939"/>
    <w:rsid w:val="00072D48"/>
    <w:rsid w:val="000769BD"/>
    <w:rsid w:val="000E2BE3"/>
    <w:rsid w:val="000E3A56"/>
    <w:rsid w:val="001046C0"/>
    <w:rsid w:val="0013785E"/>
    <w:rsid w:val="00146899"/>
    <w:rsid w:val="001754D4"/>
    <w:rsid w:val="00181B97"/>
    <w:rsid w:val="001A7552"/>
    <w:rsid w:val="001E41BD"/>
    <w:rsid w:val="001E6B22"/>
    <w:rsid w:val="001F6276"/>
    <w:rsid w:val="00237B0B"/>
    <w:rsid w:val="00252293"/>
    <w:rsid w:val="0025483D"/>
    <w:rsid w:val="00261976"/>
    <w:rsid w:val="00286C24"/>
    <w:rsid w:val="00296E98"/>
    <w:rsid w:val="002A1738"/>
    <w:rsid w:val="002A2160"/>
    <w:rsid w:val="002B184A"/>
    <w:rsid w:val="002B509C"/>
    <w:rsid w:val="002E4FFE"/>
    <w:rsid w:val="0030763A"/>
    <w:rsid w:val="00315EA8"/>
    <w:rsid w:val="00324BB6"/>
    <w:rsid w:val="00331E63"/>
    <w:rsid w:val="003456CF"/>
    <w:rsid w:val="00360D3D"/>
    <w:rsid w:val="003661A8"/>
    <w:rsid w:val="0036750F"/>
    <w:rsid w:val="00394FE2"/>
    <w:rsid w:val="003E2D0B"/>
    <w:rsid w:val="003E531F"/>
    <w:rsid w:val="003E7CB0"/>
    <w:rsid w:val="003F52ED"/>
    <w:rsid w:val="0040443D"/>
    <w:rsid w:val="00421AB3"/>
    <w:rsid w:val="004348F1"/>
    <w:rsid w:val="00437F14"/>
    <w:rsid w:val="0044117A"/>
    <w:rsid w:val="0044227C"/>
    <w:rsid w:val="00450859"/>
    <w:rsid w:val="004522F6"/>
    <w:rsid w:val="004721F5"/>
    <w:rsid w:val="004D576E"/>
    <w:rsid w:val="004D667B"/>
    <w:rsid w:val="004E46D9"/>
    <w:rsid w:val="004E6C64"/>
    <w:rsid w:val="004F080C"/>
    <w:rsid w:val="004F1C90"/>
    <w:rsid w:val="00515904"/>
    <w:rsid w:val="005225F8"/>
    <w:rsid w:val="00542CCC"/>
    <w:rsid w:val="00551B44"/>
    <w:rsid w:val="00592262"/>
    <w:rsid w:val="0059728A"/>
    <w:rsid w:val="00597392"/>
    <w:rsid w:val="005B1AFB"/>
    <w:rsid w:val="005C03B5"/>
    <w:rsid w:val="005C215D"/>
    <w:rsid w:val="005E4885"/>
    <w:rsid w:val="006122D3"/>
    <w:rsid w:val="00622E89"/>
    <w:rsid w:val="006754B0"/>
    <w:rsid w:val="006764B1"/>
    <w:rsid w:val="00691300"/>
    <w:rsid w:val="00694E0D"/>
    <w:rsid w:val="00695251"/>
    <w:rsid w:val="00696393"/>
    <w:rsid w:val="006C09B8"/>
    <w:rsid w:val="006C7459"/>
    <w:rsid w:val="006D123E"/>
    <w:rsid w:val="007024A8"/>
    <w:rsid w:val="0070516E"/>
    <w:rsid w:val="00713420"/>
    <w:rsid w:val="007137BA"/>
    <w:rsid w:val="00715311"/>
    <w:rsid w:val="0072321A"/>
    <w:rsid w:val="007265BA"/>
    <w:rsid w:val="00732676"/>
    <w:rsid w:val="007817D5"/>
    <w:rsid w:val="00781B2F"/>
    <w:rsid w:val="00796CD5"/>
    <w:rsid w:val="007A0D62"/>
    <w:rsid w:val="007A3AEA"/>
    <w:rsid w:val="007B7245"/>
    <w:rsid w:val="007D3A24"/>
    <w:rsid w:val="00800B26"/>
    <w:rsid w:val="00834A62"/>
    <w:rsid w:val="00855D07"/>
    <w:rsid w:val="00856BD8"/>
    <w:rsid w:val="008813C2"/>
    <w:rsid w:val="0088363C"/>
    <w:rsid w:val="008917DE"/>
    <w:rsid w:val="008D498D"/>
    <w:rsid w:val="008D57FE"/>
    <w:rsid w:val="008E50E3"/>
    <w:rsid w:val="008F0527"/>
    <w:rsid w:val="00944946"/>
    <w:rsid w:val="00967870"/>
    <w:rsid w:val="00967AE1"/>
    <w:rsid w:val="00972924"/>
    <w:rsid w:val="0097713B"/>
    <w:rsid w:val="00995382"/>
    <w:rsid w:val="009D4FC0"/>
    <w:rsid w:val="009F5AA4"/>
    <w:rsid w:val="009F5B81"/>
    <w:rsid w:val="00A0336B"/>
    <w:rsid w:val="00A3242B"/>
    <w:rsid w:val="00A42E98"/>
    <w:rsid w:val="00A53768"/>
    <w:rsid w:val="00A628B2"/>
    <w:rsid w:val="00A82440"/>
    <w:rsid w:val="00AB1C43"/>
    <w:rsid w:val="00AC5993"/>
    <w:rsid w:val="00B002BF"/>
    <w:rsid w:val="00B0055E"/>
    <w:rsid w:val="00B10601"/>
    <w:rsid w:val="00B273F7"/>
    <w:rsid w:val="00B646A7"/>
    <w:rsid w:val="00BA0445"/>
    <w:rsid w:val="00BD7AF0"/>
    <w:rsid w:val="00BE14F7"/>
    <w:rsid w:val="00BE305C"/>
    <w:rsid w:val="00BF2702"/>
    <w:rsid w:val="00C07675"/>
    <w:rsid w:val="00C21B21"/>
    <w:rsid w:val="00C26A3F"/>
    <w:rsid w:val="00C57DF7"/>
    <w:rsid w:val="00C603BF"/>
    <w:rsid w:val="00CB07A5"/>
    <w:rsid w:val="00D0080F"/>
    <w:rsid w:val="00D12081"/>
    <w:rsid w:val="00D26DC8"/>
    <w:rsid w:val="00D27646"/>
    <w:rsid w:val="00D32F22"/>
    <w:rsid w:val="00D707F6"/>
    <w:rsid w:val="00DA2D71"/>
    <w:rsid w:val="00DA4566"/>
    <w:rsid w:val="00DA688E"/>
    <w:rsid w:val="00DC07F5"/>
    <w:rsid w:val="00DD1984"/>
    <w:rsid w:val="00DD1A2D"/>
    <w:rsid w:val="00E210F9"/>
    <w:rsid w:val="00E37389"/>
    <w:rsid w:val="00E41C1B"/>
    <w:rsid w:val="00E56C1A"/>
    <w:rsid w:val="00E612DF"/>
    <w:rsid w:val="00E93355"/>
    <w:rsid w:val="00E96313"/>
    <w:rsid w:val="00EB307C"/>
    <w:rsid w:val="00EE697C"/>
    <w:rsid w:val="00EF6CB6"/>
    <w:rsid w:val="00F0079D"/>
    <w:rsid w:val="00F12429"/>
    <w:rsid w:val="00F16D3C"/>
    <w:rsid w:val="00F57A33"/>
    <w:rsid w:val="00F6322F"/>
    <w:rsid w:val="00F7329F"/>
    <w:rsid w:val="00F758CD"/>
    <w:rsid w:val="00F877CA"/>
    <w:rsid w:val="00F97F05"/>
    <w:rsid w:val="00FA33E6"/>
    <w:rsid w:val="00FA682C"/>
    <w:rsid w:val="00FA7E11"/>
    <w:rsid w:val="00FE36B4"/>
    <w:rsid w:val="00FE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A4738"/>
  <w15:docId w15:val="{78E56D00-0863-40ED-A3F2-D405AA48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1F5"/>
    <w:pPr>
      <w:spacing w:after="0" w:line="480" w:lineRule="auto"/>
      <w:ind w:firstLine="720"/>
    </w:pPr>
    <w:rPr>
      <w:rFonts w:eastAsiaTheme="minorEastAsia"/>
      <w:kern w:val="24"/>
      <w:sz w:val="24"/>
      <w:szCs w:val="24"/>
      <w:lang w:eastAsia="ja-JP"/>
    </w:rPr>
  </w:style>
  <w:style w:type="paragraph" w:styleId="Heading2">
    <w:name w:val="heading 2"/>
    <w:basedOn w:val="Normal"/>
    <w:next w:val="Normal"/>
    <w:link w:val="Heading2Char"/>
    <w:uiPriority w:val="4"/>
    <w:unhideWhenUsed/>
    <w:qFormat/>
    <w:rsid w:val="00F97F05"/>
    <w:pPr>
      <w:keepNext/>
      <w:keepLines/>
      <w:ind w:firstLine="0"/>
      <w:outlineLvl w:val="1"/>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F97F05"/>
    <w:rPr>
      <w:rFonts w:asciiTheme="majorHAnsi" w:eastAsiaTheme="majorEastAsia" w:hAnsiTheme="majorHAnsi" w:cstheme="majorBidi"/>
      <w:b/>
      <w:bCs/>
      <w:kern w:val="24"/>
      <w:sz w:val="24"/>
      <w:szCs w:val="24"/>
      <w:lang w:eastAsia="ja-JP"/>
    </w:rPr>
  </w:style>
  <w:style w:type="paragraph" w:customStyle="1" w:styleId="SectionTitle">
    <w:name w:val="Section Title"/>
    <w:basedOn w:val="Normal"/>
    <w:uiPriority w:val="2"/>
    <w:qFormat/>
    <w:rsid w:val="00F97F0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F97F05"/>
    <w:pPr>
      <w:spacing w:line="240" w:lineRule="auto"/>
      <w:ind w:firstLine="0"/>
    </w:pPr>
  </w:style>
  <w:style w:type="character" w:customStyle="1" w:styleId="HeaderChar">
    <w:name w:val="Header Char"/>
    <w:basedOn w:val="DefaultParagraphFont"/>
    <w:link w:val="Header"/>
    <w:uiPriority w:val="99"/>
    <w:rsid w:val="00F97F05"/>
    <w:rPr>
      <w:rFonts w:eastAsiaTheme="minorEastAsia"/>
      <w:kern w:val="24"/>
      <w:sz w:val="24"/>
      <w:szCs w:val="24"/>
      <w:lang w:eastAsia="ja-JP"/>
    </w:rPr>
  </w:style>
  <w:style w:type="character" w:styleId="Strong">
    <w:name w:val="Strong"/>
    <w:basedOn w:val="DefaultParagraphFont"/>
    <w:uiPriority w:val="22"/>
    <w:unhideWhenUsed/>
    <w:qFormat/>
    <w:rsid w:val="00F97F05"/>
    <w:rPr>
      <w:b w:val="0"/>
      <w:bCs w:val="0"/>
      <w:caps/>
      <w:smallCaps w:val="0"/>
    </w:rPr>
  </w:style>
  <w:style w:type="paragraph" w:styleId="NoSpacing">
    <w:name w:val="No Spacing"/>
    <w:aliases w:val="No Indent"/>
    <w:uiPriority w:val="3"/>
    <w:qFormat/>
    <w:rsid w:val="00F97F05"/>
    <w:pPr>
      <w:spacing w:after="0" w:line="480" w:lineRule="auto"/>
    </w:pPr>
    <w:rPr>
      <w:rFonts w:eastAsiaTheme="minorEastAsia"/>
      <w:sz w:val="24"/>
      <w:szCs w:val="24"/>
      <w:lang w:eastAsia="ja-JP"/>
    </w:rPr>
  </w:style>
  <w:style w:type="paragraph" w:styleId="Title">
    <w:name w:val="Title"/>
    <w:basedOn w:val="Normal"/>
    <w:link w:val="TitleChar"/>
    <w:qFormat/>
    <w:rsid w:val="00F97F05"/>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F97F05"/>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97F05"/>
    <w:pPr>
      <w:ind w:firstLine="0"/>
      <w:jc w:val="center"/>
    </w:pPr>
  </w:style>
  <w:style w:type="paragraph" w:styleId="Footer">
    <w:name w:val="footer"/>
    <w:basedOn w:val="Normal"/>
    <w:link w:val="FooterChar"/>
    <w:uiPriority w:val="99"/>
    <w:unhideWhenUsed/>
    <w:rsid w:val="00F97F05"/>
    <w:pPr>
      <w:tabs>
        <w:tab w:val="center" w:pos="4680"/>
        <w:tab w:val="right" w:pos="9360"/>
      </w:tabs>
      <w:spacing w:line="240" w:lineRule="auto"/>
    </w:pPr>
  </w:style>
  <w:style w:type="character" w:customStyle="1" w:styleId="FooterChar">
    <w:name w:val="Footer Char"/>
    <w:basedOn w:val="DefaultParagraphFont"/>
    <w:link w:val="Footer"/>
    <w:uiPriority w:val="99"/>
    <w:rsid w:val="00F97F05"/>
    <w:rPr>
      <w:rFonts w:eastAsiaTheme="minorEastAsia"/>
      <w:kern w:val="24"/>
      <w:sz w:val="24"/>
      <w:szCs w:val="24"/>
      <w:lang w:eastAsia="ja-JP"/>
    </w:rPr>
  </w:style>
  <w:style w:type="paragraph" w:styleId="BalloonText">
    <w:name w:val="Balloon Text"/>
    <w:basedOn w:val="Normal"/>
    <w:link w:val="BalloonTextChar"/>
    <w:uiPriority w:val="99"/>
    <w:semiHidden/>
    <w:unhideWhenUsed/>
    <w:rsid w:val="001E6B2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6B22"/>
    <w:rPr>
      <w:rFonts w:ascii="Lucida Grande" w:eastAsiaTheme="minorEastAsia" w:hAnsi="Lucida Grande"/>
      <w:kern w:val="24"/>
      <w:sz w:val="18"/>
      <w:szCs w:val="18"/>
      <w:lang w:eastAsia="ja-JP"/>
    </w:rPr>
  </w:style>
  <w:style w:type="paragraph" w:styleId="Caption">
    <w:name w:val="caption"/>
    <w:basedOn w:val="Normal"/>
    <w:next w:val="Normal"/>
    <w:uiPriority w:val="35"/>
    <w:unhideWhenUsed/>
    <w:qFormat/>
    <w:rsid w:val="0088363C"/>
    <w:pPr>
      <w:spacing w:after="200" w:line="240" w:lineRule="auto"/>
    </w:pPr>
    <w:rPr>
      <w:b/>
      <w:bCs/>
      <w:color w:val="4472C4" w:themeColor="accent1"/>
      <w:sz w:val="18"/>
      <w:szCs w:val="18"/>
    </w:rPr>
  </w:style>
  <w:style w:type="table" w:styleId="TableGrid">
    <w:name w:val="Table Grid"/>
    <w:basedOn w:val="TableNormal"/>
    <w:uiPriority w:val="39"/>
    <w:rsid w:val="0036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9BD"/>
    <w:pPr>
      <w:ind w:left="720"/>
      <w:contextualSpacing/>
    </w:pPr>
  </w:style>
  <w:style w:type="paragraph" w:styleId="NormalWeb">
    <w:name w:val="Normal (Web)"/>
    <w:basedOn w:val="Normal"/>
    <w:uiPriority w:val="99"/>
    <w:semiHidden/>
    <w:unhideWhenUsed/>
    <w:rsid w:val="00324BB6"/>
    <w:pPr>
      <w:spacing w:before="100" w:beforeAutospacing="1" w:after="100" w:afterAutospacing="1" w:line="240" w:lineRule="auto"/>
      <w:ind w:firstLine="0"/>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174">
      <w:bodyDiv w:val="1"/>
      <w:marLeft w:val="0"/>
      <w:marRight w:val="0"/>
      <w:marTop w:val="0"/>
      <w:marBottom w:val="0"/>
      <w:divBdr>
        <w:top w:val="none" w:sz="0" w:space="0" w:color="auto"/>
        <w:left w:val="none" w:sz="0" w:space="0" w:color="auto"/>
        <w:bottom w:val="none" w:sz="0" w:space="0" w:color="auto"/>
        <w:right w:val="none" w:sz="0" w:space="0" w:color="auto"/>
      </w:divBdr>
    </w:div>
    <w:div w:id="153649099">
      <w:bodyDiv w:val="1"/>
      <w:marLeft w:val="0"/>
      <w:marRight w:val="0"/>
      <w:marTop w:val="0"/>
      <w:marBottom w:val="0"/>
      <w:divBdr>
        <w:top w:val="none" w:sz="0" w:space="0" w:color="auto"/>
        <w:left w:val="none" w:sz="0" w:space="0" w:color="auto"/>
        <w:bottom w:val="none" w:sz="0" w:space="0" w:color="auto"/>
        <w:right w:val="none" w:sz="0" w:space="0" w:color="auto"/>
      </w:divBdr>
    </w:div>
    <w:div w:id="298923688">
      <w:bodyDiv w:val="1"/>
      <w:marLeft w:val="0"/>
      <w:marRight w:val="0"/>
      <w:marTop w:val="0"/>
      <w:marBottom w:val="0"/>
      <w:divBdr>
        <w:top w:val="none" w:sz="0" w:space="0" w:color="auto"/>
        <w:left w:val="none" w:sz="0" w:space="0" w:color="auto"/>
        <w:bottom w:val="none" w:sz="0" w:space="0" w:color="auto"/>
        <w:right w:val="none" w:sz="0" w:space="0" w:color="auto"/>
      </w:divBdr>
    </w:div>
    <w:div w:id="630676791">
      <w:bodyDiv w:val="1"/>
      <w:marLeft w:val="0"/>
      <w:marRight w:val="0"/>
      <w:marTop w:val="0"/>
      <w:marBottom w:val="0"/>
      <w:divBdr>
        <w:top w:val="none" w:sz="0" w:space="0" w:color="auto"/>
        <w:left w:val="none" w:sz="0" w:space="0" w:color="auto"/>
        <w:bottom w:val="none" w:sz="0" w:space="0" w:color="auto"/>
        <w:right w:val="none" w:sz="0" w:space="0" w:color="auto"/>
      </w:divBdr>
    </w:div>
    <w:div w:id="20194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4A39752F924447A9E68665358E3743"/>
        <w:category>
          <w:name w:val="General"/>
          <w:gallery w:val="placeholder"/>
        </w:category>
        <w:types>
          <w:type w:val="bbPlcHdr"/>
        </w:types>
        <w:behaviors>
          <w:behavior w:val="content"/>
        </w:behaviors>
        <w:guid w:val="{03EE8663-D66E-40B9-8308-1AEB0E5A4356}"/>
      </w:docPartPr>
      <w:docPartBody>
        <w:p w:rsidR="000244CA" w:rsidRDefault="00856AE1" w:rsidP="00856AE1">
          <w:pPr>
            <w:pStyle w:val="194A39752F924447A9E68665358E3743"/>
          </w:pPr>
          <w:r>
            <w:t>[Title Here, up to 12 Words, on One to Two Lines]</w:t>
          </w:r>
        </w:p>
      </w:docPartBody>
    </w:docPart>
    <w:docPart>
      <w:docPartPr>
        <w:name w:val="67EB5B91DE0D401592BC6D244FE4EC72"/>
        <w:category>
          <w:name w:val="General"/>
          <w:gallery w:val="placeholder"/>
        </w:category>
        <w:types>
          <w:type w:val="bbPlcHdr"/>
        </w:types>
        <w:behaviors>
          <w:behavior w:val="content"/>
        </w:behaviors>
        <w:guid w:val="{1A121B06-DE23-4B33-84B6-C8F1BF2CC918}"/>
      </w:docPartPr>
      <w:docPartBody>
        <w:p w:rsidR="000244CA" w:rsidRDefault="00856AE1" w:rsidP="00856AE1">
          <w:pPr>
            <w:pStyle w:val="67EB5B91DE0D401592BC6D244FE4EC7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AE1"/>
    <w:rsid w:val="000244CA"/>
    <w:rsid w:val="002E05EE"/>
    <w:rsid w:val="00562D30"/>
    <w:rsid w:val="007D1DD9"/>
    <w:rsid w:val="00856AE1"/>
    <w:rsid w:val="00CB4C9A"/>
    <w:rsid w:val="00EB7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4A39752F924447A9E68665358E3743">
    <w:name w:val="194A39752F924447A9E68665358E3743"/>
    <w:rsid w:val="00856AE1"/>
  </w:style>
  <w:style w:type="paragraph" w:customStyle="1" w:styleId="67EB5B91DE0D401592BC6D244FE4EC72">
    <w:name w:val="67EB5B91DE0D401592BC6D244FE4EC72"/>
    <w:rsid w:val="00856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DATS 6501 Capstone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0F199D349EF14788162E64D5228295" ma:contentTypeVersion="11" ma:contentTypeDescription="Create a new document." ma:contentTypeScope="" ma:versionID="5199332334c1311f97f15bb251a30279">
  <xsd:schema xmlns:xsd="http://www.w3.org/2001/XMLSchema" xmlns:xs="http://www.w3.org/2001/XMLSchema" xmlns:p="http://schemas.microsoft.com/office/2006/metadata/properties" xmlns:ns3="986cac57-1645-424f-b75f-96c73ebd4a3e" xmlns:ns4="bb8cd3d4-4de8-43a1-8d58-38e33b0499d8" targetNamespace="http://schemas.microsoft.com/office/2006/metadata/properties" ma:root="true" ma:fieldsID="bc8dc910425d8d40ded7d6b246eb3851" ns3:_="" ns4:_="">
    <xsd:import namespace="986cac57-1645-424f-b75f-96c73ebd4a3e"/>
    <xsd:import namespace="bb8cd3d4-4de8-43a1-8d58-38e33b0499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cac57-1645-424f-b75f-96c73ebd4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d3d4-4de8-43a1-8d58-38e33b0499d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3619A-4EC1-44D8-9D01-31D90B1C2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cac57-1645-424f-b75f-96c73ebd4a3e"/>
    <ds:schemaRef ds:uri="bb8cd3d4-4de8-43a1-8d58-38e33b049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5FF3D-AEDE-4991-A884-D7E5B51407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B6636B-15F8-4CBF-AF41-ADB6DE3967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14</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DATS 6501 Capstone</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DATS 6501 Capstone</dc:title>
  <dc:subject/>
  <dc:creator>Sayra Moore</dc:creator>
  <cp:keywords/>
  <dc:description/>
  <cp:lastModifiedBy>Moore, Sayra J</cp:lastModifiedBy>
  <cp:revision>52</cp:revision>
  <cp:lastPrinted>2019-12-04T04:38:00Z</cp:lastPrinted>
  <dcterms:created xsi:type="dcterms:W3CDTF">2021-08-16T07:03:00Z</dcterms:created>
  <dcterms:modified xsi:type="dcterms:W3CDTF">2021-09-10T20:06:00Z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0x010100F90F199D349EF14788162E64D5228295</vt:lpwstr>
  </property>
</Properties>
</file>