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6127318"/>
        <w:docPartObj>
          <w:docPartGallery w:val="Cover Pages"/>
          <w:docPartUnique/>
        </w:docPartObj>
      </w:sdtPr>
      <w:sdtContent>
        <w:p w14:paraId="766D0634" w14:textId="0CF3E935" w:rsidR="00B6411F" w:rsidRDefault="00B641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6411F" w14:paraId="7A54E4A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F93F618" w14:textId="285D8965" w:rsidR="00B6411F" w:rsidRDefault="00B6411F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B6411F" w14:paraId="57CDBAF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906C26806EB46B5A50CE7A165355A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5D42CF7" w14:textId="0FE60BE2" w:rsidR="00B6411F" w:rsidRDefault="00B6411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Representation &amp; Reporting</w:t>
                    </w:r>
                  </w:p>
                </w:sdtContent>
              </w:sdt>
            </w:tc>
          </w:tr>
          <w:tr w:rsidR="00B6411F" w14:paraId="2DCA671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075E5F752B54494AB61E3AF00F4B56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8BBC7B" w14:textId="7F855FDC" w:rsidR="00B6411F" w:rsidRDefault="00B6411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D210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6411F" w14:paraId="377BA87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BA2041FBD60467C8F57ED1358EAF32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8E2B8B9" w14:textId="2DC1C777" w:rsidR="00B6411F" w:rsidRDefault="00B6411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Shantel Johnson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2C5F4F693564725BFC7C96B39A172A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5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CD56E58" w14:textId="26B0732C" w:rsidR="00B6411F" w:rsidRDefault="00A5186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5-10-2023</w:t>
                    </w:r>
                  </w:p>
                </w:sdtContent>
              </w:sdt>
              <w:p w14:paraId="62F6F757" w14:textId="77777777" w:rsidR="00B6411F" w:rsidRDefault="00B6411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C438C5F" w14:textId="5308A021" w:rsidR="00B6411F" w:rsidRDefault="00B6411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14:paraId="7F5C89C7" w14:textId="5246414A" w:rsidR="00B576F8" w:rsidRPr="00796FC1" w:rsidRDefault="002A3BDF" w:rsidP="005F1998">
      <w:pPr>
        <w:pStyle w:val="Heading2"/>
      </w:pPr>
      <w:r>
        <w:lastRenderedPageBreak/>
        <w:t xml:space="preserve">Section </w:t>
      </w:r>
      <w:r w:rsidR="00A60151">
        <w:t>1: Purpose</w:t>
      </w:r>
    </w:p>
    <w:p w14:paraId="6901C3B3" w14:textId="3C78F518" w:rsidR="00DA4AB4" w:rsidRDefault="005F3213" w:rsidP="00DA4AB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purpose of this dashboard </w:t>
      </w:r>
      <w:r w:rsidR="001879A9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to provide an overview of hospital performance based on ratings and readmissions data. </w:t>
      </w:r>
      <w:r w:rsidR="00270A20">
        <w:rPr>
          <w:rFonts w:asciiTheme="minorHAnsi" w:hAnsiTheme="minorHAnsi" w:cstheme="minorHAnsi"/>
        </w:rPr>
        <w:t xml:space="preserve">Attributes such as location and hospital ownership </w:t>
      </w:r>
      <w:r w:rsidR="001879A9">
        <w:rPr>
          <w:rFonts w:asciiTheme="minorHAnsi" w:hAnsiTheme="minorHAnsi" w:cstheme="minorHAnsi"/>
        </w:rPr>
        <w:t>will be</w:t>
      </w:r>
      <w:r w:rsidR="00243161">
        <w:rPr>
          <w:rFonts w:asciiTheme="minorHAnsi" w:hAnsiTheme="minorHAnsi" w:cstheme="minorHAnsi"/>
        </w:rPr>
        <w:t xml:space="preserve"> </w:t>
      </w:r>
      <w:r w:rsidR="00270A20">
        <w:rPr>
          <w:rFonts w:asciiTheme="minorHAnsi" w:hAnsiTheme="minorHAnsi" w:cstheme="minorHAnsi"/>
        </w:rPr>
        <w:t>used to investigate whether regional or organizational factors influence hospital quality and patient outcomes.</w:t>
      </w:r>
      <w:r w:rsidR="00612BB9">
        <w:rPr>
          <w:rFonts w:asciiTheme="minorHAnsi" w:hAnsiTheme="minorHAnsi" w:cstheme="minorHAnsi"/>
        </w:rPr>
        <w:t xml:space="preserve"> This include</w:t>
      </w:r>
      <w:r w:rsidR="001879A9">
        <w:rPr>
          <w:rFonts w:asciiTheme="minorHAnsi" w:hAnsiTheme="minorHAnsi" w:cstheme="minorHAnsi"/>
        </w:rPr>
        <w:t>s</w:t>
      </w:r>
      <w:r w:rsidR="00612BB9">
        <w:rPr>
          <w:rFonts w:asciiTheme="minorHAnsi" w:hAnsiTheme="minorHAnsi" w:cstheme="minorHAnsi"/>
        </w:rPr>
        <w:t xml:space="preserve"> analyzing whether hospitals run by certain types of organizations (</w:t>
      </w:r>
      <w:r w:rsidR="00AB13A8">
        <w:rPr>
          <w:rFonts w:asciiTheme="minorHAnsi" w:hAnsiTheme="minorHAnsi" w:cstheme="minorHAnsi"/>
        </w:rPr>
        <w:t xml:space="preserve">e.g., </w:t>
      </w:r>
      <w:r w:rsidR="007E17F3">
        <w:rPr>
          <w:rFonts w:asciiTheme="minorHAnsi" w:hAnsiTheme="minorHAnsi" w:cstheme="minorHAnsi"/>
        </w:rPr>
        <w:t>government</w:t>
      </w:r>
      <w:r w:rsidR="000471C6">
        <w:rPr>
          <w:rFonts w:asciiTheme="minorHAnsi" w:hAnsiTheme="minorHAnsi" w:cstheme="minorHAnsi"/>
        </w:rPr>
        <w:t>,</w:t>
      </w:r>
      <w:r w:rsidR="007E17F3">
        <w:rPr>
          <w:rFonts w:asciiTheme="minorHAnsi" w:hAnsiTheme="minorHAnsi" w:cstheme="minorHAnsi"/>
        </w:rPr>
        <w:t xml:space="preserve"> proprietary</w:t>
      </w:r>
      <w:r w:rsidR="00612BB9">
        <w:rPr>
          <w:rFonts w:asciiTheme="minorHAnsi" w:hAnsiTheme="minorHAnsi" w:cstheme="minorHAnsi"/>
        </w:rPr>
        <w:t>) tend to have higher or lower ratings and readmission rates.</w:t>
      </w:r>
      <w:r w:rsidR="00EA7E49">
        <w:rPr>
          <w:rFonts w:asciiTheme="minorHAnsi" w:hAnsiTheme="minorHAnsi" w:cstheme="minorHAnsi"/>
        </w:rPr>
        <w:t xml:space="preserve"> The information obtained from this analysis can be used by stakeholders to make informed decisions about resource allocation, policy changes, and quality improvement initiatives for hospitals across the US.</w:t>
      </w:r>
    </w:p>
    <w:p w14:paraId="55D92EF7" w14:textId="77777777" w:rsidR="00EA7E49" w:rsidRDefault="00EA7E49" w:rsidP="00DA4AB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C1EA07D" w14:textId="274002C8" w:rsidR="00B576F8" w:rsidRPr="00450BAA" w:rsidRDefault="002A3BDF" w:rsidP="008447F8">
      <w:pPr>
        <w:pStyle w:val="Heading2"/>
      </w:pPr>
      <w:r>
        <w:t xml:space="preserve">Section </w:t>
      </w:r>
      <w:r w:rsidR="005F1998">
        <w:t>2: Additional Dataset</w:t>
      </w:r>
    </w:p>
    <w:p w14:paraId="7B336D13" w14:textId="47DB081B" w:rsidR="00A729BA" w:rsidRDefault="00155218" w:rsidP="00A729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dashboard includes visualizations from two datasets: </w:t>
      </w:r>
      <w:r w:rsidR="000371B6">
        <w:rPr>
          <w:rFonts w:asciiTheme="minorHAnsi" w:hAnsiTheme="minorHAnsi" w:cstheme="minorHAnsi"/>
        </w:rPr>
        <w:t xml:space="preserve">WGU’s </w:t>
      </w:r>
      <w:r w:rsidR="00DE42E7">
        <w:rPr>
          <w:rFonts w:asciiTheme="minorHAnsi" w:hAnsiTheme="minorHAnsi" w:cstheme="minorHAnsi"/>
        </w:rPr>
        <w:t>M</w:t>
      </w:r>
      <w:r w:rsidR="000371B6">
        <w:rPr>
          <w:rFonts w:asciiTheme="minorHAnsi" w:hAnsiTheme="minorHAnsi" w:cstheme="minorHAnsi"/>
        </w:rPr>
        <w:t xml:space="preserve">edical dataset and </w:t>
      </w:r>
      <w:r w:rsidR="00137C43">
        <w:rPr>
          <w:rFonts w:asciiTheme="minorHAnsi" w:hAnsiTheme="minorHAnsi" w:cstheme="minorHAnsi"/>
        </w:rPr>
        <w:t xml:space="preserve">the Centers for Medicare and Medicaid’s </w:t>
      </w:r>
      <w:r w:rsidR="00DE42E7">
        <w:rPr>
          <w:rFonts w:asciiTheme="minorHAnsi" w:hAnsiTheme="minorHAnsi" w:cstheme="minorHAnsi"/>
        </w:rPr>
        <w:t>H</w:t>
      </w:r>
      <w:r w:rsidR="00137C43">
        <w:rPr>
          <w:rFonts w:asciiTheme="minorHAnsi" w:hAnsiTheme="minorHAnsi" w:cstheme="minorHAnsi"/>
        </w:rPr>
        <w:t xml:space="preserve">ospital </w:t>
      </w:r>
      <w:r w:rsidR="00DE42E7">
        <w:rPr>
          <w:rFonts w:asciiTheme="minorHAnsi" w:hAnsiTheme="minorHAnsi" w:cstheme="minorHAnsi"/>
        </w:rPr>
        <w:t>R</w:t>
      </w:r>
      <w:r w:rsidR="00137C43">
        <w:rPr>
          <w:rFonts w:asciiTheme="minorHAnsi" w:hAnsiTheme="minorHAnsi" w:cstheme="minorHAnsi"/>
        </w:rPr>
        <w:t>ating</w:t>
      </w:r>
      <w:r w:rsidR="00DE42E7">
        <w:rPr>
          <w:rFonts w:asciiTheme="minorHAnsi" w:hAnsiTheme="minorHAnsi" w:cstheme="minorHAnsi"/>
        </w:rPr>
        <w:t>s</w:t>
      </w:r>
      <w:r w:rsidR="00137C43">
        <w:rPr>
          <w:rFonts w:asciiTheme="minorHAnsi" w:hAnsiTheme="minorHAnsi" w:cstheme="minorHAnsi"/>
        </w:rPr>
        <w:t xml:space="preserve"> dataset (2017). </w:t>
      </w:r>
      <w:r w:rsidR="00AF0C3F">
        <w:rPr>
          <w:rFonts w:asciiTheme="minorHAnsi" w:hAnsiTheme="minorHAnsi" w:cstheme="minorHAnsi"/>
        </w:rPr>
        <w:t>The additional dataset</w:t>
      </w:r>
      <w:r w:rsidR="00DE42E7">
        <w:rPr>
          <w:rFonts w:asciiTheme="minorHAnsi" w:hAnsiTheme="minorHAnsi" w:cstheme="minorHAnsi"/>
        </w:rPr>
        <w:t xml:space="preserve"> </w:t>
      </w:r>
      <w:r w:rsidR="00D21197">
        <w:rPr>
          <w:rFonts w:asciiTheme="minorHAnsi" w:hAnsiTheme="minorHAnsi" w:cstheme="minorHAnsi"/>
        </w:rPr>
        <w:t>(Hospital Ratings)</w:t>
      </w:r>
      <w:r w:rsidR="00AF0C3F">
        <w:rPr>
          <w:rFonts w:asciiTheme="minorHAnsi" w:hAnsiTheme="minorHAnsi" w:cstheme="minorHAnsi"/>
        </w:rPr>
        <w:t xml:space="preserve"> provides information that enhance</w:t>
      </w:r>
      <w:r w:rsidR="00A85197">
        <w:rPr>
          <w:rFonts w:asciiTheme="minorHAnsi" w:hAnsiTheme="minorHAnsi" w:cstheme="minorHAnsi"/>
        </w:rPr>
        <w:t>s</w:t>
      </w:r>
      <w:r w:rsidR="00AF0C3F">
        <w:rPr>
          <w:rFonts w:asciiTheme="minorHAnsi" w:hAnsiTheme="minorHAnsi" w:cstheme="minorHAnsi"/>
        </w:rPr>
        <w:t xml:space="preserve"> the insights drawn</w:t>
      </w:r>
      <w:r w:rsidR="002A00A8">
        <w:rPr>
          <w:rFonts w:asciiTheme="minorHAnsi" w:hAnsiTheme="minorHAnsi" w:cstheme="minorHAnsi"/>
        </w:rPr>
        <w:t>. These variables include</w:t>
      </w:r>
      <w:r w:rsidR="00AF0C3F">
        <w:rPr>
          <w:rFonts w:asciiTheme="minorHAnsi" w:hAnsiTheme="minorHAnsi" w:cstheme="minorHAnsi"/>
        </w:rPr>
        <w:t xml:space="preserve"> </w:t>
      </w:r>
      <w:r w:rsidR="00CD6CD4">
        <w:rPr>
          <w:rFonts w:asciiTheme="minorHAnsi" w:hAnsiTheme="minorHAnsi" w:cstheme="minorHAnsi"/>
        </w:rPr>
        <w:t>data on the</w:t>
      </w:r>
      <w:r w:rsidR="00AF0C3F">
        <w:rPr>
          <w:rFonts w:asciiTheme="minorHAnsi" w:hAnsiTheme="minorHAnsi" w:cstheme="minorHAnsi"/>
        </w:rPr>
        <w:t xml:space="preserve"> location, overall rating, readmission rating, and ownership of hospitals across the US.</w:t>
      </w:r>
      <w:r w:rsidR="00EB6F9D">
        <w:rPr>
          <w:rFonts w:asciiTheme="minorHAnsi" w:hAnsiTheme="minorHAnsi" w:cstheme="minorHAnsi"/>
        </w:rPr>
        <w:t xml:space="preserve"> The location information can be used to create state groupings, which allows for deeper analysis into the variation of hospital ratings and readmissions </w:t>
      </w:r>
      <w:r w:rsidR="007E20AB">
        <w:rPr>
          <w:rFonts w:asciiTheme="minorHAnsi" w:hAnsiTheme="minorHAnsi" w:cstheme="minorHAnsi"/>
        </w:rPr>
        <w:t>among states.</w:t>
      </w:r>
      <w:r w:rsidR="00B45369">
        <w:rPr>
          <w:rFonts w:asciiTheme="minorHAnsi" w:hAnsiTheme="minorHAnsi" w:cstheme="minorHAnsi"/>
        </w:rPr>
        <w:t xml:space="preserve"> Ownership information can provide insights into the relationship between hospital ownership and performance. </w:t>
      </w:r>
      <w:r w:rsidR="002336E6">
        <w:rPr>
          <w:rFonts w:asciiTheme="minorHAnsi" w:hAnsiTheme="minorHAnsi" w:cstheme="minorHAnsi"/>
        </w:rPr>
        <w:t>For example, the analysis can be used to determine differences in quality of care provided by proprietary v</w:t>
      </w:r>
      <w:r w:rsidR="000471C6">
        <w:rPr>
          <w:rFonts w:asciiTheme="minorHAnsi" w:hAnsiTheme="minorHAnsi" w:cstheme="minorHAnsi"/>
        </w:rPr>
        <w:t>ersus</w:t>
      </w:r>
      <w:r w:rsidR="002336E6">
        <w:rPr>
          <w:rFonts w:asciiTheme="minorHAnsi" w:hAnsiTheme="minorHAnsi" w:cstheme="minorHAnsi"/>
        </w:rPr>
        <w:t xml:space="preserve"> government-run hospitals.</w:t>
      </w:r>
    </w:p>
    <w:p w14:paraId="0680291E" w14:textId="77777777" w:rsidR="00A729BA" w:rsidRPr="00B576F8" w:rsidRDefault="00A729BA" w:rsidP="00A729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DFFA55D" w14:textId="5DB76C5A" w:rsidR="00B576F8" w:rsidRPr="00B65251" w:rsidRDefault="002A3BDF" w:rsidP="00FF45A1">
      <w:pPr>
        <w:pStyle w:val="Heading2"/>
      </w:pPr>
      <w:r>
        <w:t xml:space="preserve">Section </w:t>
      </w:r>
      <w:r w:rsidR="00FF45A1">
        <w:t>3: Data Representations</w:t>
      </w:r>
      <w:r w:rsidR="00532661">
        <w:t xml:space="preserve"> for Executive Leaders</w:t>
      </w:r>
    </w:p>
    <w:p w14:paraId="3ED86A26" w14:textId="66EE7128" w:rsidR="00A729BA" w:rsidRDefault="006318E0" w:rsidP="00A729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Hospital Ownership &amp; Overall Ratings </w:t>
      </w:r>
      <w:r w:rsidR="00F525C3">
        <w:rPr>
          <w:rFonts w:asciiTheme="minorHAnsi" w:hAnsiTheme="minorHAnsi" w:cstheme="minorHAnsi"/>
        </w:rPr>
        <w:t>representation</w:t>
      </w:r>
      <w:r w:rsidR="001E7682">
        <w:rPr>
          <w:rFonts w:asciiTheme="minorHAnsi" w:hAnsiTheme="minorHAnsi" w:cstheme="minorHAnsi"/>
        </w:rPr>
        <w:t xml:space="preserve"> (refer to page 1 of the </w:t>
      </w:r>
      <w:r w:rsidR="00C32337">
        <w:rPr>
          <w:rFonts w:asciiTheme="minorHAnsi" w:hAnsiTheme="minorHAnsi" w:cstheme="minorHAnsi"/>
        </w:rPr>
        <w:t>Tableau</w:t>
      </w:r>
      <w:r w:rsidR="001E7682">
        <w:rPr>
          <w:rFonts w:asciiTheme="minorHAnsi" w:hAnsiTheme="minorHAnsi" w:cstheme="minorHAnsi"/>
        </w:rPr>
        <w:t xml:space="preserve"> dashboard)</w:t>
      </w:r>
      <w:r w:rsidR="00443B37">
        <w:rPr>
          <w:rFonts w:asciiTheme="minorHAnsi" w:hAnsiTheme="minorHAnsi" w:cstheme="minorHAnsi"/>
        </w:rPr>
        <w:t xml:space="preserve"> can help </w:t>
      </w:r>
      <w:r w:rsidR="00297957">
        <w:rPr>
          <w:rFonts w:asciiTheme="minorHAnsi" w:hAnsiTheme="minorHAnsi" w:cstheme="minorHAnsi"/>
        </w:rPr>
        <w:t xml:space="preserve">executive leaders understand the </w:t>
      </w:r>
      <w:r w:rsidR="003A2D85">
        <w:rPr>
          <w:rFonts w:asciiTheme="minorHAnsi" w:hAnsiTheme="minorHAnsi" w:cstheme="minorHAnsi"/>
        </w:rPr>
        <w:t>relationship between</w:t>
      </w:r>
      <w:r w:rsidR="00297957">
        <w:rPr>
          <w:rFonts w:asciiTheme="minorHAnsi" w:hAnsiTheme="minorHAnsi" w:cstheme="minorHAnsi"/>
        </w:rPr>
        <w:t xml:space="preserve"> hospital ownership and performance. </w:t>
      </w:r>
      <w:r w:rsidR="003A2D85">
        <w:rPr>
          <w:rFonts w:asciiTheme="minorHAnsi" w:hAnsiTheme="minorHAnsi" w:cstheme="minorHAnsi"/>
        </w:rPr>
        <w:t>Using this representation, executive leaders can identify whether significant differences exist between the quality of care provided by different types of hospitals</w:t>
      </w:r>
      <w:r w:rsidR="002721F9">
        <w:rPr>
          <w:rFonts w:asciiTheme="minorHAnsi" w:hAnsiTheme="minorHAnsi" w:cstheme="minorHAnsi"/>
        </w:rPr>
        <w:t>, thus enabling them to make decisions about which types of hospitals they should allocate more resources and investments to.</w:t>
      </w:r>
      <w:r w:rsidR="006A25E8">
        <w:rPr>
          <w:rFonts w:asciiTheme="minorHAnsi" w:hAnsiTheme="minorHAnsi" w:cstheme="minorHAnsi"/>
        </w:rPr>
        <w:t xml:space="preserve"> </w:t>
      </w:r>
      <w:r w:rsidR="00DE5060">
        <w:rPr>
          <w:rFonts w:asciiTheme="minorHAnsi" w:hAnsiTheme="minorHAnsi" w:cstheme="minorHAnsi"/>
        </w:rPr>
        <w:t>Executive leaders can use the</w:t>
      </w:r>
      <w:r w:rsidR="00D03633">
        <w:rPr>
          <w:rFonts w:asciiTheme="minorHAnsi" w:hAnsiTheme="minorHAnsi" w:cstheme="minorHAnsi"/>
        </w:rPr>
        <w:t xml:space="preserve"> Initial Length of Hospital Stay </w:t>
      </w:r>
      <w:r w:rsidR="006C3D6A">
        <w:rPr>
          <w:rFonts w:asciiTheme="minorHAnsi" w:hAnsiTheme="minorHAnsi" w:cstheme="minorHAnsi"/>
        </w:rPr>
        <w:t xml:space="preserve">(refer to page 2 of the Tableau dashboard) </w:t>
      </w:r>
      <w:r w:rsidR="00D03633">
        <w:rPr>
          <w:rFonts w:asciiTheme="minorHAnsi" w:hAnsiTheme="minorHAnsi" w:cstheme="minorHAnsi"/>
        </w:rPr>
        <w:t xml:space="preserve">representation </w:t>
      </w:r>
      <w:r w:rsidR="00DE5060">
        <w:rPr>
          <w:rFonts w:asciiTheme="minorHAnsi" w:hAnsiTheme="minorHAnsi" w:cstheme="minorHAnsi"/>
        </w:rPr>
        <w:t>to identify the locations (</w:t>
      </w:r>
      <w:r w:rsidR="0025323B">
        <w:rPr>
          <w:rFonts w:asciiTheme="minorHAnsi" w:hAnsiTheme="minorHAnsi" w:cstheme="minorHAnsi"/>
        </w:rPr>
        <w:t>states and/or counties</w:t>
      </w:r>
      <w:r w:rsidR="00DE5060">
        <w:rPr>
          <w:rFonts w:asciiTheme="minorHAnsi" w:hAnsiTheme="minorHAnsi" w:cstheme="minorHAnsi"/>
        </w:rPr>
        <w:t>)</w:t>
      </w:r>
      <w:r w:rsidR="0082784D">
        <w:rPr>
          <w:rFonts w:asciiTheme="minorHAnsi" w:hAnsiTheme="minorHAnsi" w:cstheme="minorHAnsi"/>
        </w:rPr>
        <w:t xml:space="preserve"> that</w:t>
      </w:r>
      <w:r w:rsidR="00871C61">
        <w:rPr>
          <w:rFonts w:asciiTheme="minorHAnsi" w:hAnsiTheme="minorHAnsi" w:cstheme="minorHAnsi"/>
        </w:rPr>
        <w:t xml:space="preserve"> tend</w:t>
      </w:r>
      <w:r w:rsidR="0006037F">
        <w:rPr>
          <w:rFonts w:asciiTheme="minorHAnsi" w:hAnsiTheme="minorHAnsi" w:cstheme="minorHAnsi"/>
        </w:rPr>
        <w:t xml:space="preserve"> keep patients longer on average</w:t>
      </w:r>
      <w:r w:rsidR="008B67F9">
        <w:rPr>
          <w:rFonts w:asciiTheme="minorHAnsi" w:hAnsiTheme="minorHAnsi" w:cstheme="minorHAnsi"/>
        </w:rPr>
        <w:t xml:space="preserve"> and investigate the causes </w:t>
      </w:r>
      <w:r w:rsidR="008D6261">
        <w:rPr>
          <w:rFonts w:asciiTheme="minorHAnsi" w:hAnsiTheme="minorHAnsi" w:cstheme="minorHAnsi"/>
        </w:rPr>
        <w:t>of</w:t>
      </w:r>
      <w:r w:rsidR="008B67F9">
        <w:rPr>
          <w:rFonts w:asciiTheme="minorHAnsi" w:hAnsiTheme="minorHAnsi" w:cstheme="minorHAnsi"/>
        </w:rPr>
        <w:t xml:space="preserve"> these abnormal hold times.</w:t>
      </w:r>
      <w:r w:rsidR="0082784D">
        <w:rPr>
          <w:rFonts w:asciiTheme="minorHAnsi" w:hAnsiTheme="minorHAnsi" w:cstheme="minorHAnsi"/>
        </w:rPr>
        <w:t xml:space="preserve"> </w:t>
      </w:r>
    </w:p>
    <w:p w14:paraId="66243F70" w14:textId="77777777" w:rsidR="00A729BA" w:rsidRPr="00B576F8" w:rsidRDefault="00A729BA" w:rsidP="00A729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377C557" w14:textId="60C4A44A" w:rsidR="00B576F8" w:rsidRPr="00CC4C33" w:rsidRDefault="002A3BDF" w:rsidP="00CC4C33">
      <w:pPr>
        <w:pStyle w:val="Heading2"/>
      </w:pPr>
      <w:r>
        <w:t xml:space="preserve">Section </w:t>
      </w:r>
      <w:r w:rsidR="00CC4C33" w:rsidRPr="00CC4C33">
        <w:t>4: Interactive Controls</w:t>
      </w:r>
    </w:p>
    <w:p w14:paraId="0FE85540" w14:textId="73415324" w:rsidR="000A6F18" w:rsidRDefault="003025B3" w:rsidP="00C30EA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hospital ownership filter</w:t>
      </w:r>
      <w:r w:rsidR="008B2069">
        <w:rPr>
          <w:rFonts w:asciiTheme="minorHAnsi" w:hAnsiTheme="minorHAnsi" w:cstheme="minorHAnsi"/>
        </w:rPr>
        <w:t xml:space="preserve"> </w:t>
      </w:r>
      <w:r w:rsidR="00DE6781">
        <w:rPr>
          <w:rFonts w:asciiTheme="minorHAnsi" w:hAnsiTheme="minorHAnsi" w:cstheme="minorHAnsi"/>
        </w:rPr>
        <w:t xml:space="preserve">(page 1) </w:t>
      </w:r>
      <w:r w:rsidR="008B2069">
        <w:rPr>
          <w:rFonts w:asciiTheme="minorHAnsi" w:hAnsiTheme="minorHAnsi" w:cstheme="minorHAnsi"/>
        </w:rPr>
        <w:t>allows users to modify the presentation of the data by narrowing down the view of overall hospital ratings to specific types of hospitals based on their ownership type.</w:t>
      </w:r>
      <w:r w:rsidR="00BE6267">
        <w:rPr>
          <w:rFonts w:asciiTheme="minorHAnsi" w:hAnsiTheme="minorHAnsi" w:cstheme="minorHAnsi"/>
        </w:rPr>
        <w:t xml:space="preserve"> For example, a user can filter the data to only display hospitals that are owned by non-profit organizations</w:t>
      </w:r>
      <w:r w:rsidR="00673E1A">
        <w:rPr>
          <w:rFonts w:asciiTheme="minorHAnsi" w:hAnsiTheme="minorHAnsi" w:cstheme="minorHAnsi"/>
        </w:rPr>
        <w:t>.</w:t>
      </w:r>
    </w:p>
    <w:p w14:paraId="5ACADCBF" w14:textId="77777777" w:rsidR="00C30EA0" w:rsidRDefault="00C30EA0" w:rsidP="00C30EA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586D472" w14:textId="5F6F5554" w:rsidR="00C30EA0" w:rsidRPr="000A6F18" w:rsidRDefault="00C30EA0" w:rsidP="00C30EA0">
      <w:pPr>
        <w:pStyle w:val="NormalWeb"/>
        <w:spacing w:before="0" w:beforeAutospacing="0" w:after="0" w:afterAutospacing="0"/>
        <w:rPr>
          <w:color w:val="FF0000"/>
        </w:rPr>
      </w:pPr>
      <w:r>
        <w:rPr>
          <w:rFonts w:asciiTheme="minorHAnsi" w:hAnsiTheme="minorHAnsi" w:cstheme="minorHAnsi"/>
        </w:rPr>
        <w:t xml:space="preserve">The </w:t>
      </w:r>
      <w:r w:rsidR="009A31B8">
        <w:rPr>
          <w:rFonts w:asciiTheme="minorHAnsi" w:hAnsiTheme="minorHAnsi" w:cstheme="minorHAnsi"/>
        </w:rPr>
        <w:t>state filter</w:t>
      </w:r>
      <w:r w:rsidR="00F25088">
        <w:rPr>
          <w:rFonts w:asciiTheme="minorHAnsi" w:hAnsiTheme="minorHAnsi" w:cstheme="minorHAnsi"/>
        </w:rPr>
        <w:t xml:space="preserve"> (</w:t>
      </w:r>
      <w:r w:rsidR="00516DF2">
        <w:rPr>
          <w:rFonts w:asciiTheme="minorHAnsi" w:hAnsiTheme="minorHAnsi" w:cstheme="minorHAnsi"/>
        </w:rPr>
        <w:t>page 2</w:t>
      </w:r>
      <w:r w:rsidR="00F25088">
        <w:rPr>
          <w:rFonts w:asciiTheme="minorHAnsi" w:hAnsiTheme="minorHAnsi" w:cstheme="minorHAnsi"/>
        </w:rPr>
        <w:t>)</w:t>
      </w:r>
      <w:r w:rsidR="009A31B8">
        <w:rPr>
          <w:rFonts w:asciiTheme="minorHAnsi" w:hAnsiTheme="minorHAnsi" w:cstheme="minorHAnsi"/>
        </w:rPr>
        <w:t xml:space="preserve"> </w:t>
      </w:r>
      <w:r w:rsidR="00F43C4A">
        <w:rPr>
          <w:rFonts w:asciiTheme="minorHAnsi" w:hAnsiTheme="minorHAnsi" w:cstheme="minorHAnsi"/>
        </w:rPr>
        <w:t>enables</w:t>
      </w:r>
      <w:r w:rsidR="009A31B8">
        <w:rPr>
          <w:rFonts w:asciiTheme="minorHAnsi" w:hAnsiTheme="minorHAnsi" w:cstheme="minorHAnsi"/>
        </w:rPr>
        <w:t xml:space="preserve"> users to modify the presentation of the data by providing a more detailed view of hospital performance at the county level within a specific state.</w:t>
      </w:r>
      <w:r w:rsidR="00053E66">
        <w:rPr>
          <w:rFonts w:asciiTheme="minorHAnsi" w:hAnsiTheme="minorHAnsi" w:cstheme="minorHAnsi"/>
        </w:rPr>
        <w:t xml:space="preserve"> This control allows users to select a specific state and drill down to view data on initial length of hospital stay at the county level</w:t>
      </w:r>
      <w:r w:rsidR="003E006E">
        <w:rPr>
          <w:rFonts w:asciiTheme="minorHAnsi" w:hAnsiTheme="minorHAnsi" w:cstheme="minorHAnsi"/>
        </w:rPr>
        <w:t xml:space="preserve">; this </w:t>
      </w:r>
      <w:r w:rsidR="009F73D1">
        <w:rPr>
          <w:rFonts w:asciiTheme="minorHAnsi" w:hAnsiTheme="minorHAnsi" w:cstheme="minorHAnsi"/>
        </w:rPr>
        <w:t xml:space="preserve">granularity allows </w:t>
      </w:r>
      <w:r w:rsidR="00070ACC">
        <w:rPr>
          <w:rFonts w:asciiTheme="minorHAnsi" w:hAnsiTheme="minorHAnsi" w:cstheme="minorHAnsi"/>
        </w:rPr>
        <w:t>users to identify patterns that may not be apparent at higher levels of aggregation.</w:t>
      </w:r>
    </w:p>
    <w:p w14:paraId="70A9311B" w14:textId="77777777" w:rsidR="000A6F18" w:rsidRPr="00B576F8" w:rsidRDefault="000A6F18" w:rsidP="000A6F1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4DA6B4E" w14:textId="72DFA4CA" w:rsidR="00B576F8" w:rsidRPr="009A7C3B" w:rsidRDefault="002A3BDF" w:rsidP="00581E3C">
      <w:pPr>
        <w:pStyle w:val="Heading2"/>
      </w:pPr>
      <w:r>
        <w:t xml:space="preserve">Section </w:t>
      </w:r>
      <w:r w:rsidR="00581E3C">
        <w:t>5: Accessibility</w:t>
      </w:r>
    </w:p>
    <w:p w14:paraId="1F61A078" w14:textId="58DE46F5" w:rsidR="004B1E3E" w:rsidRDefault="004B1E3E" w:rsidP="004B1E3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built </w:t>
      </w:r>
      <w:r w:rsidR="000C6E4C">
        <w:rPr>
          <w:rFonts w:asciiTheme="minorHAnsi" w:hAnsiTheme="minorHAnsi" w:cstheme="minorHAnsi"/>
        </w:rPr>
        <w:t>this</w:t>
      </w:r>
      <w:r>
        <w:rPr>
          <w:rFonts w:asciiTheme="minorHAnsi" w:hAnsiTheme="minorHAnsi" w:cstheme="minorHAnsi"/>
        </w:rPr>
        <w:t xml:space="preserve"> presentation to be accessible for individuals with colorblindness by using </w:t>
      </w:r>
      <w:r w:rsidR="00C05EE7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blue, orange, and blue-orange divergent color palett</w:t>
      </w:r>
      <w:r w:rsidR="00C05EE7">
        <w:rPr>
          <w:rFonts w:asciiTheme="minorHAnsi" w:hAnsiTheme="minorHAnsi" w:cstheme="minorHAnsi"/>
        </w:rPr>
        <w:t>e</w:t>
      </w:r>
      <w:r w:rsidR="00925134">
        <w:rPr>
          <w:rFonts w:asciiTheme="minorHAnsi" w:hAnsiTheme="minorHAnsi" w:cstheme="minorHAnsi"/>
        </w:rPr>
        <w:t xml:space="preserve"> for the visual</w:t>
      </w:r>
      <w:r w:rsidR="000E0D8B">
        <w:rPr>
          <w:rFonts w:asciiTheme="minorHAnsi" w:hAnsiTheme="minorHAnsi" w:cstheme="minorHAnsi"/>
        </w:rPr>
        <w:t>izations</w:t>
      </w:r>
      <w:r>
        <w:rPr>
          <w:rFonts w:asciiTheme="minorHAnsi" w:hAnsiTheme="minorHAnsi" w:cstheme="minorHAnsi"/>
        </w:rPr>
        <w:t xml:space="preserve"> in my dashboard. </w:t>
      </w:r>
      <w:r w:rsidR="00536AA1">
        <w:rPr>
          <w:rFonts w:asciiTheme="minorHAnsi" w:hAnsiTheme="minorHAnsi" w:cstheme="minorHAnsi"/>
        </w:rPr>
        <w:t>Divergent color palettes are ideal for individuals with colorblindness because</w:t>
      </w:r>
      <w:r w:rsidR="00201DF9">
        <w:rPr>
          <w:rFonts w:asciiTheme="minorHAnsi" w:hAnsiTheme="minorHAnsi" w:cstheme="minorHAnsi"/>
        </w:rPr>
        <w:t xml:space="preserve"> the </w:t>
      </w:r>
      <w:r w:rsidR="007A50AB">
        <w:rPr>
          <w:rFonts w:asciiTheme="minorHAnsi" w:hAnsiTheme="minorHAnsi" w:cstheme="minorHAnsi"/>
        </w:rPr>
        <w:t xml:space="preserve">opposing </w:t>
      </w:r>
      <w:r w:rsidR="00201DF9">
        <w:rPr>
          <w:rFonts w:asciiTheme="minorHAnsi" w:hAnsiTheme="minorHAnsi" w:cstheme="minorHAnsi"/>
        </w:rPr>
        <w:t xml:space="preserve">colors </w:t>
      </w:r>
      <w:r w:rsidR="001561D1">
        <w:rPr>
          <w:rFonts w:asciiTheme="minorHAnsi" w:hAnsiTheme="minorHAnsi" w:cstheme="minorHAnsi"/>
        </w:rPr>
        <w:t>are easy to differentiate</w:t>
      </w:r>
      <w:r w:rsidR="00536AA1">
        <w:rPr>
          <w:rFonts w:asciiTheme="minorHAnsi" w:hAnsiTheme="minorHAnsi" w:cstheme="minorHAnsi"/>
        </w:rPr>
        <w:t>.</w:t>
      </w:r>
    </w:p>
    <w:p w14:paraId="7C004370" w14:textId="77777777" w:rsidR="00C14413" w:rsidRPr="00B576F8" w:rsidRDefault="00C14413" w:rsidP="00C1441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A535ADE" w14:textId="08C1C788" w:rsidR="00B576F8" w:rsidRPr="00C14413" w:rsidRDefault="002A3BDF" w:rsidP="001E7234">
      <w:pPr>
        <w:pStyle w:val="Heading2"/>
      </w:pPr>
      <w:r>
        <w:t xml:space="preserve">Section </w:t>
      </w:r>
      <w:r w:rsidR="00585FBC">
        <w:t>6: Data Representations for Storytelling</w:t>
      </w:r>
    </w:p>
    <w:p w14:paraId="4F9CDDB6" w14:textId="59F01D25" w:rsidR="001F6BBF" w:rsidRDefault="00297FD4" w:rsidP="001F6B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</w:t>
      </w:r>
      <w:r w:rsidR="00086F1C">
        <w:rPr>
          <w:rFonts w:asciiTheme="minorHAnsi" w:hAnsiTheme="minorHAnsi" w:cstheme="minorHAnsi"/>
        </w:rPr>
        <w:t xml:space="preserve">Hospital </w:t>
      </w:r>
      <w:r w:rsidR="00A64C72">
        <w:rPr>
          <w:rFonts w:asciiTheme="minorHAnsi" w:hAnsiTheme="minorHAnsi" w:cstheme="minorHAnsi"/>
        </w:rPr>
        <w:t>Ownership</w:t>
      </w:r>
      <w:r w:rsidR="00D36B03">
        <w:rPr>
          <w:rFonts w:asciiTheme="minorHAnsi" w:hAnsiTheme="minorHAnsi" w:cstheme="minorHAnsi"/>
        </w:rPr>
        <w:t xml:space="preserve"> &amp; Overall Ratings</w:t>
      </w:r>
      <w:r>
        <w:rPr>
          <w:rFonts w:asciiTheme="minorHAnsi" w:hAnsiTheme="minorHAnsi" w:cstheme="minorHAnsi"/>
        </w:rPr>
        <w:t>”</w:t>
      </w:r>
      <w:r w:rsidR="00FC3C6A">
        <w:rPr>
          <w:rFonts w:asciiTheme="minorHAnsi" w:hAnsiTheme="minorHAnsi" w:cstheme="minorHAnsi"/>
        </w:rPr>
        <w:t xml:space="preserve"> (page 1)</w:t>
      </w:r>
      <w:r>
        <w:rPr>
          <w:rFonts w:asciiTheme="minorHAnsi" w:hAnsiTheme="minorHAnsi" w:cstheme="minorHAnsi"/>
        </w:rPr>
        <w:t xml:space="preserve"> </w:t>
      </w:r>
      <w:r w:rsidR="00FC3C6A">
        <w:rPr>
          <w:rFonts w:asciiTheme="minorHAnsi" w:hAnsiTheme="minorHAnsi" w:cstheme="minorHAnsi"/>
        </w:rPr>
        <w:t>is a</w:t>
      </w:r>
      <w:r>
        <w:rPr>
          <w:rFonts w:asciiTheme="minorHAnsi" w:hAnsiTheme="minorHAnsi" w:cstheme="minorHAnsi"/>
        </w:rPr>
        <w:t xml:space="preserve"> bar chart showing average hospital ratings by ownership type</w:t>
      </w:r>
      <w:r w:rsidR="00DC5937">
        <w:rPr>
          <w:rFonts w:asciiTheme="minorHAnsi" w:hAnsiTheme="minorHAnsi" w:cstheme="minorHAnsi"/>
        </w:rPr>
        <w:t xml:space="preserve"> </w:t>
      </w:r>
      <w:r w:rsidR="008154F4">
        <w:rPr>
          <w:rFonts w:asciiTheme="minorHAnsi" w:hAnsiTheme="minorHAnsi" w:cstheme="minorHAnsi"/>
        </w:rPr>
        <w:t>supports</w:t>
      </w:r>
      <w:r w:rsidR="00DC5937">
        <w:rPr>
          <w:rFonts w:asciiTheme="minorHAnsi" w:hAnsiTheme="minorHAnsi" w:cstheme="minorHAnsi"/>
        </w:rPr>
        <w:t xml:space="preserve"> my story by visually representing the differences in overall ratings across different hospital ownership types.</w:t>
      </w:r>
      <w:r w:rsidR="00F366DE">
        <w:rPr>
          <w:rFonts w:asciiTheme="minorHAnsi" w:hAnsiTheme="minorHAnsi" w:cstheme="minorHAnsi"/>
        </w:rPr>
        <w:t xml:space="preserve"> Specifically, the chart shows that Government, Proprietary, and Tribal owned hospitals all have average ratings lower than 3</w:t>
      </w:r>
      <w:r w:rsidR="001A348E">
        <w:rPr>
          <w:rFonts w:asciiTheme="minorHAnsi" w:hAnsiTheme="minorHAnsi" w:cstheme="minorHAnsi"/>
        </w:rPr>
        <w:t xml:space="preserve"> on a 5-point scale</w:t>
      </w:r>
      <w:r w:rsidR="00F366DE">
        <w:rPr>
          <w:rFonts w:asciiTheme="minorHAnsi" w:hAnsiTheme="minorHAnsi" w:cstheme="minorHAnsi"/>
        </w:rPr>
        <w:t xml:space="preserve">, which supports </w:t>
      </w:r>
      <w:r w:rsidR="00891C69">
        <w:rPr>
          <w:rFonts w:asciiTheme="minorHAnsi" w:hAnsiTheme="minorHAnsi" w:cstheme="minorHAnsi"/>
        </w:rPr>
        <w:t>my initial assumption that certain hospital owners see lower overall ratings.</w:t>
      </w:r>
      <w:r w:rsidR="00DD54A5">
        <w:rPr>
          <w:rFonts w:asciiTheme="minorHAnsi" w:hAnsiTheme="minorHAnsi" w:cstheme="minorHAnsi"/>
        </w:rPr>
        <w:t xml:space="preserve"> This representation makes it easy for the audience to compare overall ratings across different ownership types and see the clear differences that exist between them.</w:t>
      </w:r>
    </w:p>
    <w:p w14:paraId="09D7FD94" w14:textId="77777777" w:rsidR="0007097A" w:rsidRDefault="0007097A" w:rsidP="001F6B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3D657FA" w14:textId="1686F846" w:rsidR="001F6BBF" w:rsidRPr="00C704BA" w:rsidRDefault="0007097A" w:rsidP="00C704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</w:t>
      </w:r>
      <w:r w:rsidR="004A0F91">
        <w:rPr>
          <w:rFonts w:asciiTheme="minorHAnsi" w:hAnsiTheme="minorHAnsi" w:cstheme="minorHAnsi"/>
        </w:rPr>
        <w:t>State Comparison”</w:t>
      </w:r>
      <w:r w:rsidR="00526221">
        <w:rPr>
          <w:rFonts w:asciiTheme="minorHAnsi" w:hAnsiTheme="minorHAnsi" w:cstheme="minorHAnsi"/>
        </w:rPr>
        <w:t xml:space="preserve"> (page 3)</w:t>
      </w:r>
      <w:r w:rsidR="004A0F91">
        <w:rPr>
          <w:rFonts w:asciiTheme="minorHAnsi" w:hAnsiTheme="minorHAnsi" w:cstheme="minorHAnsi"/>
        </w:rPr>
        <w:t xml:space="preserve"> </w:t>
      </w:r>
      <w:r w:rsidR="00476F8C">
        <w:rPr>
          <w:rFonts w:asciiTheme="minorHAnsi" w:hAnsiTheme="minorHAnsi" w:cstheme="minorHAnsi"/>
        </w:rPr>
        <w:t>is a pair of</w:t>
      </w:r>
      <w:r w:rsidR="00F142AA">
        <w:rPr>
          <w:rFonts w:asciiTheme="minorHAnsi" w:hAnsiTheme="minorHAnsi" w:cstheme="minorHAnsi"/>
        </w:rPr>
        <w:t xml:space="preserve"> bar </w:t>
      </w:r>
      <w:r w:rsidR="004D0956">
        <w:rPr>
          <w:rFonts w:asciiTheme="minorHAnsi" w:hAnsiTheme="minorHAnsi" w:cstheme="minorHAnsi"/>
        </w:rPr>
        <w:t>charts that</w:t>
      </w:r>
      <w:r w:rsidR="008A6A3B">
        <w:rPr>
          <w:rFonts w:asciiTheme="minorHAnsi" w:hAnsiTheme="minorHAnsi" w:cstheme="minorHAnsi"/>
        </w:rPr>
        <w:t xml:space="preserve"> </w:t>
      </w:r>
      <w:r w:rsidR="00483F43">
        <w:rPr>
          <w:rFonts w:asciiTheme="minorHAnsi" w:hAnsiTheme="minorHAnsi" w:cstheme="minorHAnsi"/>
        </w:rPr>
        <w:t>show</w:t>
      </w:r>
      <w:r w:rsidR="008A6A3B">
        <w:rPr>
          <w:rFonts w:asciiTheme="minorHAnsi" w:hAnsiTheme="minorHAnsi" w:cstheme="minorHAnsi"/>
        </w:rPr>
        <w:t xml:space="preserve"> the relationship between hospital readmission scores and overall hospital ratings</w:t>
      </w:r>
      <w:r w:rsidR="00483F43">
        <w:rPr>
          <w:rFonts w:asciiTheme="minorHAnsi" w:hAnsiTheme="minorHAnsi" w:cstheme="minorHAnsi"/>
        </w:rPr>
        <w:t xml:space="preserve">. </w:t>
      </w:r>
      <w:r w:rsidR="00676D8A">
        <w:rPr>
          <w:rFonts w:asciiTheme="minorHAnsi" w:hAnsiTheme="minorHAnsi" w:cstheme="minorHAnsi"/>
        </w:rPr>
        <w:t>In general, as the average readmission scores decrease, average overall ratings also decrease.</w:t>
      </w:r>
      <w:r w:rsidR="00714AFB">
        <w:rPr>
          <w:rFonts w:asciiTheme="minorHAnsi" w:hAnsiTheme="minorHAnsi" w:cstheme="minorHAnsi"/>
        </w:rPr>
        <w:t xml:space="preserve"> This finding supports my initial assumption that a relationship exists between hospital readmission scores and overall hospital ratings.</w:t>
      </w:r>
      <w:r w:rsidR="00D90CCC">
        <w:rPr>
          <w:rFonts w:asciiTheme="minorHAnsi" w:hAnsiTheme="minorHAnsi" w:cstheme="minorHAnsi"/>
        </w:rPr>
        <w:t xml:space="preserve"> By using bar charts to display this information, </w:t>
      </w:r>
      <w:r w:rsidR="00984DBA">
        <w:rPr>
          <w:rFonts w:asciiTheme="minorHAnsi" w:hAnsiTheme="minorHAnsi" w:cstheme="minorHAnsi"/>
        </w:rPr>
        <w:t>the audience can easily identify trends relating to hospital readmission scores and overall ratings.</w:t>
      </w:r>
    </w:p>
    <w:p w14:paraId="3BC7871D" w14:textId="77777777" w:rsidR="001F6BBF" w:rsidRPr="00B576F8" w:rsidRDefault="001F6BBF" w:rsidP="001F6B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AD1ADB9" w14:textId="0D10607C" w:rsidR="00B576F8" w:rsidRPr="007674DA" w:rsidRDefault="002A3BDF" w:rsidP="00B8111E">
      <w:pPr>
        <w:pStyle w:val="Heading2"/>
      </w:pPr>
      <w:r>
        <w:t xml:space="preserve">Section </w:t>
      </w:r>
      <w:r w:rsidR="00B8111E">
        <w:t>7: Audience Analysis</w:t>
      </w:r>
    </w:p>
    <w:p w14:paraId="68E22429" w14:textId="686AF73C" w:rsidR="00C97AAF" w:rsidRDefault="00A41510" w:rsidP="006831D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Executive leaders </w:t>
      </w:r>
      <w:r w:rsidR="006D37C2">
        <w:rPr>
          <w:rFonts w:asciiTheme="minorHAnsi" w:hAnsiTheme="minorHAnsi" w:cstheme="minorHAnsi"/>
        </w:rPr>
        <w:t>such as CEOs and Directors</w:t>
      </w:r>
      <w:r w:rsidR="00F54847">
        <w:rPr>
          <w:rFonts w:asciiTheme="minorHAnsi" w:hAnsiTheme="minorHAnsi" w:cstheme="minorHAnsi"/>
        </w:rPr>
        <w:t xml:space="preserve"> rarely have an in-depth understanding of data analytics or the time to examine complex analytical </w:t>
      </w:r>
      <w:r w:rsidR="00E13FA7">
        <w:rPr>
          <w:rFonts w:asciiTheme="minorHAnsi" w:hAnsiTheme="minorHAnsi" w:cstheme="minorHAnsi"/>
        </w:rPr>
        <w:t xml:space="preserve">findings. As a result, I made strategic choices while designing </w:t>
      </w:r>
      <w:r w:rsidR="00F76664">
        <w:rPr>
          <w:rFonts w:asciiTheme="minorHAnsi" w:hAnsiTheme="minorHAnsi" w:cstheme="minorHAnsi"/>
        </w:rPr>
        <w:t>the dashboard and visualizations to ensure that they were clear, concise, and easy to understand.</w:t>
      </w:r>
    </w:p>
    <w:p w14:paraId="3071AB57" w14:textId="77777777" w:rsidR="00E05699" w:rsidRDefault="00E05699" w:rsidP="006831D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162C75E" w14:textId="13B8C597" w:rsidR="00E05699" w:rsidRDefault="00040916" w:rsidP="006831D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help simplify the information presented and make it easier for the audience to follow along, I first organized each dashboard by topic.</w:t>
      </w:r>
      <w:r w:rsidR="00F71B07">
        <w:rPr>
          <w:rFonts w:asciiTheme="minorHAnsi" w:hAnsiTheme="minorHAnsi" w:cstheme="minorHAnsi"/>
        </w:rPr>
        <w:t xml:space="preserve"> By breaking down the data into distinct topics, </w:t>
      </w:r>
      <w:r w:rsidR="006F3D35">
        <w:rPr>
          <w:rFonts w:asciiTheme="minorHAnsi" w:hAnsiTheme="minorHAnsi" w:cstheme="minorHAnsi"/>
        </w:rPr>
        <w:t>executive</w:t>
      </w:r>
      <w:r w:rsidR="005E06FA">
        <w:rPr>
          <w:rFonts w:asciiTheme="minorHAnsi" w:hAnsiTheme="minorHAnsi" w:cstheme="minorHAnsi"/>
        </w:rPr>
        <w:t xml:space="preserve">s </w:t>
      </w:r>
      <w:r w:rsidR="00C96C8E">
        <w:rPr>
          <w:rFonts w:asciiTheme="minorHAnsi" w:hAnsiTheme="minorHAnsi" w:cstheme="minorHAnsi"/>
        </w:rPr>
        <w:t>can quickly find the information that is relevant to them.</w:t>
      </w:r>
      <w:r w:rsidR="002C02BD">
        <w:rPr>
          <w:rFonts w:asciiTheme="minorHAnsi" w:hAnsiTheme="minorHAnsi" w:cstheme="minorHAnsi"/>
        </w:rPr>
        <w:t xml:space="preserve"> </w:t>
      </w:r>
    </w:p>
    <w:p w14:paraId="3C46F3AB" w14:textId="77777777" w:rsidR="000846C7" w:rsidRDefault="000846C7" w:rsidP="006831D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0FE0660" w14:textId="28CB41FA" w:rsidR="000846C7" w:rsidRDefault="000846C7" w:rsidP="006831D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Second, I made sure that each </w:t>
      </w:r>
      <w:r w:rsidR="002807EA">
        <w:rPr>
          <w:rFonts w:asciiTheme="minorHAnsi" w:hAnsiTheme="minorHAnsi" w:cstheme="minorHAnsi"/>
        </w:rPr>
        <w:t>dashboard</w:t>
      </w:r>
      <w:r>
        <w:rPr>
          <w:rFonts w:asciiTheme="minorHAnsi" w:hAnsiTheme="minorHAnsi" w:cstheme="minorHAnsi"/>
        </w:rPr>
        <w:t xml:space="preserve"> </w:t>
      </w:r>
      <w:r w:rsidR="002807EA">
        <w:rPr>
          <w:rFonts w:asciiTheme="minorHAnsi" w:hAnsiTheme="minorHAnsi" w:cstheme="minorHAnsi"/>
        </w:rPr>
        <w:t>contained</w:t>
      </w:r>
      <w:r>
        <w:rPr>
          <w:rFonts w:asciiTheme="minorHAnsi" w:hAnsiTheme="minorHAnsi" w:cstheme="minorHAnsi"/>
        </w:rPr>
        <w:t xml:space="preserve"> simple </w:t>
      </w:r>
      <w:r w:rsidR="00AE0B0F">
        <w:rPr>
          <w:rFonts w:asciiTheme="minorHAnsi" w:hAnsiTheme="minorHAnsi" w:cstheme="minorHAnsi"/>
        </w:rPr>
        <w:t>visualizations and controls.</w:t>
      </w:r>
      <w:r w:rsidR="00421F10">
        <w:rPr>
          <w:rFonts w:asciiTheme="minorHAnsi" w:hAnsiTheme="minorHAnsi" w:cstheme="minorHAnsi"/>
        </w:rPr>
        <w:t xml:space="preserve"> This choice </w:t>
      </w:r>
      <w:r w:rsidR="00887B89">
        <w:rPr>
          <w:rFonts w:asciiTheme="minorHAnsi" w:hAnsiTheme="minorHAnsi" w:cstheme="minorHAnsi"/>
        </w:rPr>
        <w:t xml:space="preserve">ensures that rather than getting bogged down with complex details, </w:t>
      </w:r>
      <w:r w:rsidR="008E11B7">
        <w:rPr>
          <w:rFonts w:asciiTheme="minorHAnsi" w:hAnsiTheme="minorHAnsi" w:cstheme="minorHAnsi"/>
        </w:rPr>
        <w:t xml:space="preserve">executive </w:t>
      </w:r>
      <w:r w:rsidR="00D419F9">
        <w:rPr>
          <w:rFonts w:asciiTheme="minorHAnsi" w:hAnsiTheme="minorHAnsi" w:cstheme="minorHAnsi"/>
        </w:rPr>
        <w:t>leaders understand</w:t>
      </w:r>
      <w:r w:rsidR="008F0425">
        <w:rPr>
          <w:rFonts w:asciiTheme="minorHAnsi" w:hAnsiTheme="minorHAnsi" w:cstheme="minorHAnsi"/>
        </w:rPr>
        <w:t xml:space="preserve"> the insights being presented.</w:t>
      </w:r>
    </w:p>
    <w:p w14:paraId="04241D22" w14:textId="77777777" w:rsidR="00B13929" w:rsidRDefault="00B13929" w:rsidP="006831D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069A79F" w14:textId="00BBA460" w:rsidR="00B13929" w:rsidRDefault="00B13929" w:rsidP="006831D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Finally, I included a summary page</w:t>
      </w:r>
      <w:r w:rsidR="00631002">
        <w:rPr>
          <w:rFonts w:asciiTheme="minorHAnsi" w:hAnsiTheme="minorHAnsi" w:cstheme="minorHAnsi"/>
        </w:rPr>
        <w:t xml:space="preserve"> (refer to page 4 of the Tableau dashboard)</w:t>
      </w:r>
      <w:r w:rsidR="003F48D7">
        <w:rPr>
          <w:rFonts w:asciiTheme="minorHAnsi" w:hAnsiTheme="minorHAnsi" w:cstheme="minorHAnsi"/>
        </w:rPr>
        <w:t xml:space="preserve"> that listed the </w:t>
      </w:r>
      <w:r w:rsidR="00DC508B">
        <w:rPr>
          <w:rFonts w:asciiTheme="minorHAnsi" w:hAnsiTheme="minorHAnsi" w:cstheme="minorHAnsi"/>
        </w:rPr>
        <w:t>main</w:t>
      </w:r>
      <w:r w:rsidR="003F48D7">
        <w:rPr>
          <w:rFonts w:asciiTheme="minorHAnsi" w:hAnsiTheme="minorHAnsi" w:cstheme="minorHAnsi"/>
        </w:rPr>
        <w:t xml:space="preserve"> points of the analysis. </w:t>
      </w:r>
      <w:r w:rsidR="00B30509">
        <w:rPr>
          <w:rFonts w:asciiTheme="minorHAnsi" w:hAnsiTheme="minorHAnsi" w:cstheme="minorHAnsi"/>
        </w:rPr>
        <w:t xml:space="preserve">The summary page distills the key takeaways of the presentation into </w:t>
      </w:r>
      <w:r w:rsidR="0004344E">
        <w:rPr>
          <w:rFonts w:asciiTheme="minorHAnsi" w:hAnsiTheme="minorHAnsi" w:cstheme="minorHAnsi"/>
        </w:rPr>
        <w:t xml:space="preserve">an easily digestible format that allows executives to </w:t>
      </w:r>
      <w:r w:rsidR="009F4AAD">
        <w:rPr>
          <w:rFonts w:asciiTheme="minorHAnsi" w:hAnsiTheme="minorHAnsi" w:cstheme="minorHAnsi"/>
        </w:rPr>
        <w:t>understand</w:t>
      </w:r>
      <w:r w:rsidR="0004344E">
        <w:rPr>
          <w:rFonts w:asciiTheme="minorHAnsi" w:hAnsiTheme="minorHAnsi" w:cstheme="minorHAnsi"/>
        </w:rPr>
        <w:t xml:space="preserve"> the main points of the analysis without having to </w:t>
      </w:r>
      <w:r w:rsidR="00C05D11">
        <w:rPr>
          <w:rFonts w:asciiTheme="minorHAnsi" w:hAnsiTheme="minorHAnsi" w:cstheme="minorHAnsi"/>
        </w:rPr>
        <w:t>wade through the entire presentation.</w:t>
      </w:r>
    </w:p>
    <w:p w14:paraId="3B4381E2" w14:textId="77777777" w:rsidR="007B7CF3" w:rsidRPr="00B576F8" w:rsidRDefault="007B7CF3" w:rsidP="006831D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9025917" w14:textId="485231BD" w:rsidR="00B576F8" w:rsidRPr="00174AF2" w:rsidRDefault="002A3BDF" w:rsidP="00CB216C">
      <w:pPr>
        <w:pStyle w:val="Heading2"/>
      </w:pPr>
      <w:r>
        <w:lastRenderedPageBreak/>
        <w:t xml:space="preserve">Section </w:t>
      </w:r>
      <w:r w:rsidR="00365180">
        <w:t>8: Universal Access</w:t>
      </w:r>
    </w:p>
    <w:p w14:paraId="02EC5E6E" w14:textId="1D6DE064" w:rsidR="003617EB" w:rsidRDefault="0040390C" w:rsidP="00EB099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first choice I </w:t>
      </w:r>
      <w:r w:rsidR="004002EE">
        <w:rPr>
          <w:rFonts w:asciiTheme="minorHAnsi" w:hAnsiTheme="minorHAnsi" w:cstheme="minorHAnsi"/>
        </w:rPr>
        <w:t>made</w:t>
      </w:r>
      <w:r>
        <w:rPr>
          <w:rFonts w:asciiTheme="minorHAnsi" w:hAnsiTheme="minorHAnsi" w:cstheme="minorHAnsi"/>
        </w:rPr>
        <w:t xml:space="preserve"> </w:t>
      </w:r>
      <w:r w:rsidR="004002EE">
        <w:rPr>
          <w:rFonts w:asciiTheme="minorHAnsi" w:hAnsiTheme="minorHAnsi" w:cstheme="minorHAnsi"/>
        </w:rPr>
        <w:t>to create a universally accessible presentation</w:t>
      </w:r>
      <w:r>
        <w:rPr>
          <w:rFonts w:asciiTheme="minorHAnsi" w:hAnsiTheme="minorHAnsi" w:cstheme="minorHAnsi"/>
        </w:rPr>
        <w:t xml:space="preserve"> was choosing a color palette </w:t>
      </w:r>
      <w:r w:rsidR="00FC36A3">
        <w:rPr>
          <w:rFonts w:asciiTheme="minorHAnsi" w:hAnsiTheme="minorHAnsi" w:cstheme="minorHAnsi"/>
        </w:rPr>
        <w:t>that accommodates individuals with colorblindness</w:t>
      </w:r>
      <w:r w:rsidR="00745460">
        <w:rPr>
          <w:rFonts w:asciiTheme="minorHAnsi" w:hAnsiTheme="minorHAnsi" w:cstheme="minorHAnsi"/>
        </w:rPr>
        <w:t xml:space="preserve"> (</w:t>
      </w:r>
      <w:r w:rsidR="008D7EA4">
        <w:rPr>
          <w:rFonts w:asciiTheme="minorHAnsi" w:hAnsiTheme="minorHAnsi" w:cstheme="minorHAnsi"/>
        </w:rPr>
        <w:t xml:space="preserve">refer to </w:t>
      </w:r>
      <w:r w:rsidR="00E31B1B">
        <w:rPr>
          <w:rFonts w:asciiTheme="minorHAnsi" w:hAnsiTheme="minorHAnsi" w:cstheme="minorHAnsi"/>
        </w:rPr>
        <w:t xml:space="preserve">Section </w:t>
      </w:r>
      <w:r w:rsidR="00411B25">
        <w:rPr>
          <w:rFonts w:asciiTheme="minorHAnsi" w:hAnsiTheme="minorHAnsi" w:cstheme="minorHAnsi"/>
        </w:rPr>
        <w:t>5: Accessibility).</w:t>
      </w:r>
      <w:r w:rsidR="00501840">
        <w:rPr>
          <w:rFonts w:asciiTheme="minorHAnsi" w:hAnsiTheme="minorHAnsi" w:cstheme="minorHAnsi"/>
        </w:rPr>
        <w:t xml:space="preserve"> By using</w:t>
      </w:r>
      <w:r w:rsidR="000D2E32">
        <w:rPr>
          <w:rFonts w:asciiTheme="minorHAnsi" w:hAnsiTheme="minorHAnsi" w:cstheme="minorHAnsi"/>
        </w:rPr>
        <w:t xml:space="preserve"> a blue, orange, and blue-orange divergent palette</w:t>
      </w:r>
      <w:r w:rsidR="00501840">
        <w:rPr>
          <w:rFonts w:asciiTheme="minorHAnsi" w:hAnsiTheme="minorHAnsi" w:cstheme="minorHAnsi"/>
        </w:rPr>
        <w:t>, the included visualizations are legible and easy to understand for all users, regardless of their color vision.</w:t>
      </w:r>
    </w:p>
    <w:p w14:paraId="38FDF7BE" w14:textId="77777777" w:rsidR="003617EB" w:rsidRDefault="003617EB" w:rsidP="00EB099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56BF6DC" w14:textId="2DA5E08E" w:rsidR="00EB0994" w:rsidRDefault="003617EB" w:rsidP="00EB099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second choice I made in creating a universally accessible presentation was hosting the dashboard on Tableau Public.</w:t>
      </w:r>
      <w:r w:rsidR="000669CD">
        <w:rPr>
          <w:rFonts w:asciiTheme="minorHAnsi" w:hAnsiTheme="minorHAnsi" w:cstheme="minorHAnsi"/>
        </w:rPr>
        <w:t xml:space="preserve"> Tableau Public is a web-based platform that allows anyone to view data visualizations using a web browser. This means that viewers do not need to purchase a Tableau license or install specialized software to view the dashboard.</w:t>
      </w:r>
    </w:p>
    <w:p w14:paraId="2D7B40DC" w14:textId="77777777" w:rsidR="00EB0994" w:rsidRPr="00B576F8" w:rsidRDefault="00EB0994" w:rsidP="00EB099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3A817E4" w14:textId="144AFE73" w:rsidR="000232EF" w:rsidRPr="00011A3C" w:rsidRDefault="002A3BDF" w:rsidP="00C0404A">
      <w:pPr>
        <w:pStyle w:val="Heading2"/>
      </w:pPr>
      <w:r>
        <w:t xml:space="preserve">Section </w:t>
      </w:r>
      <w:r w:rsidR="00564309">
        <w:t>9: Effective Storytelling</w:t>
      </w:r>
    </w:p>
    <w:p w14:paraId="05FF2BA9" w14:textId="78201887" w:rsidR="00A67D1C" w:rsidRDefault="00DF3969" w:rsidP="00A67D1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two elements of effective story</w:t>
      </w:r>
      <w:r w:rsidR="00F40436">
        <w:rPr>
          <w:rFonts w:asciiTheme="minorHAnsi" w:hAnsiTheme="minorHAnsi" w:cstheme="minorHAnsi"/>
        </w:rPr>
        <w:t>telling</w:t>
      </w:r>
      <w:r>
        <w:rPr>
          <w:rFonts w:asciiTheme="minorHAnsi" w:hAnsiTheme="minorHAnsi" w:cstheme="minorHAnsi"/>
        </w:rPr>
        <w:t xml:space="preserve"> I used when creating this presentation were visual hierarchy and a clear narrative structure.</w:t>
      </w:r>
      <w:r w:rsidR="00A637B4">
        <w:rPr>
          <w:rFonts w:asciiTheme="minorHAnsi" w:hAnsiTheme="minorHAnsi" w:cstheme="minorHAnsi"/>
        </w:rPr>
        <w:t xml:space="preserve"> Visual hierarchy is the arrangement of visual elements in a way that guides the viewer’s attention to the most important information first. </w:t>
      </w:r>
      <w:r w:rsidR="005C14CA">
        <w:rPr>
          <w:rFonts w:asciiTheme="minorHAnsi" w:hAnsiTheme="minorHAnsi" w:cstheme="minorHAnsi"/>
        </w:rPr>
        <w:t xml:space="preserve">I used visual hierarchy in my presentation by providing more space on the page for representations that conveyed the most important information. </w:t>
      </w:r>
    </w:p>
    <w:p w14:paraId="4CFE4A6D" w14:textId="77777777" w:rsidR="00A67D1C" w:rsidRDefault="00A67D1C" w:rsidP="00A67D1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306DB51" w14:textId="7DBF45A6" w:rsidR="00A67D1C" w:rsidRDefault="00A67D1C" w:rsidP="00A67D1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addition to visual hierarchy, I also </w:t>
      </w:r>
      <w:r w:rsidR="0015093A">
        <w:rPr>
          <w:rFonts w:asciiTheme="minorHAnsi" w:hAnsiTheme="minorHAnsi" w:cstheme="minorHAnsi"/>
        </w:rPr>
        <w:t>used</w:t>
      </w:r>
      <w:r>
        <w:rPr>
          <w:rFonts w:asciiTheme="minorHAnsi" w:hAnsiTheme="minorHAnsi" w:cstheme="minorHAnsi"/>
        </w:rPr>
        <w:t xml:space="preserve"> a clear narrative structure to engage </w:t>
      </w:r>
      <w:r w:rsidR="00711930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audience. Narrative structure refers to the way that a story is organized and presented to the viewer. To do this, I </w:t>
      </w:r>
      <w:r w:rsidR="002E0E68">
        <w:rPr>
          <w:rFonts w:asciiTheme="minorHAnsi" w:hAnsiTheme="minorHAnsi" w:cstheme="minorHAnsi"/>
        </w:rPr>
        <w:t>organized my representations into a Tableau Story to create a clear</w:t>
      </w:r>
      <w:r w:rsidR="008C0DCC">
        <w:rPr>
          <w:rFonts w:asciiTheme="minorHAnsi" w:hAnsiTheme="minorHAnsi" w:cstheme="minorHAnsi"/>
        </w:rPr>
        <w:t xml:space="preserve"> path that guided the viewer through the data in a logical and easy-to-follow manner.</w:t>
      </w:r>
    </w:p>
    <w:p w14:paraId="515D598C" w14:textId="77777777" w:rsidR="006A505B" w:rsidRDefault="006A505B" w:rsidP="00A67D1C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2E0678F" w14:textId="1AD9CB9B" w:rsidR="006A505B" w:rsidRDefault="006A505B" w:rsidP="006A505B">
      <w:pPr>
        <w:pStyle w:val="Heading2"/>
      </w:pPr>
      <w:r>
        <w:t>Section 10: Installation Instructions</w:t>
      </w:r>
    </w:p>
    <w:p w14:paraId="62645A08" w14:textId="2B6E7285" w:rsidR="000136ED" w:rsidRDefault="004C26D5" w:rsidP="006A505B">
      <w:r>
        <w:t xml:space="preserve">As mentioned in Section 8: Universal Access, no installation is required to view the dashboard. </w:t>
      </w:r>
      <w:r w:rsidR="00D602A4">
        <w:t xml:space="preserve">Simply click or copy &amp; paste the following link </w:t>
      </w:r>
      <w:r w:rsidR="009900EA">
        <w:t>into your browser to access the dashboard</w:t>
      </w:r>
      <w:r w:rsidR="009B7E25">
        <w:t xml:space="preserve"> on Tableau Public: </w:t>
      </w:r>
      <w:hyperlink r:id="rId7" w:history="1">
        <w:r w:rsidR="000136ED" w:rsidRPr="00DE0511">
          <w:rPr>
            <w:rStyle w:val="Hyperlink"/>
          </w:rPr>
          <w:t>https://public.tableau.com/views/D210_16835099698110/StoryHospitalRatings?:language=en-US&amp;publish=yes&amp;:display_count=n&amp;:origin=viz_share_link</w:t>
        </w:r>
      </w:hyperlink>
    </w:p>
    <w:p w14:paraId="2FEE75CB" w14:textId="6549EE80" w:rsidR="004648C6" w:rsidRPr="000136ED" w:rsidRDefault="009B7E25" w:rsidP="000136ED">
      <w:r>
        <w:t xml:space="preserve"> </w:t>
      </w:r>
    </w:p>
    <w:p w14:paraId="55BB8E6E" w14:textId="545D1290" w:rsidR="00E73E34" w:rsidRDefault="002A3BDF" w:rsidP="00E73E34">
      <w:pPr>
        <w:pStyle w:val="Heading2"/>
      </w:pPr>
      <w:r>
        <w:t xml:space="preserve">Section </w:t>
      </w:r>
      <w:r w:rsidR="00E73E34">
        <w:t>1</w:t>
      </w:r>
      <w:r w:rsidR="00AA1508">
        <w:t>1</w:t>
      </w:r>
      <w:r w:rsidR="00E73E34">
        <w:t>: Sources</w:t>
      </w:r>
    </w:p>
    <w:p w14:paraId="05DD84DB" w14:textId="202722DC" w:rsidR="00D12D3C" w:rsidRDefault="00D12D3C" w:rsidP="00D12D3C">
      <w:pPr>
        <w:pStyle w:val="Bibliography"/>
        <w:ind w:left="720" w:hanging="720"/>
        <w:rPr>
          <w:noProof/>
          <w:kern w:val="0"/>
          <w:sz w:val="24"/>
          <w:szCs w:val="24"/>
          <w14:ligatures w14:val="none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BIBLIOGRAPHY  \l 1033 </w:instrText>
      </w:r>
      <w:r>
        <w:rPr>
          <w:rFonts w:cstheme="minorHAnsi"/>
          <w:sz w:val="24"/>
          <w:szCs w:val="24"/>
        </w:rPr>
        <w:fldChar w:fldCharType="separate"/>
      </w:r>
      <w:r w:rsidR="003D796E">
        <w:rPr>
          <w:noProof/>
        </w:rPr>
        <w:t>Centers for Medicare and Medicaid</w:t>
      </w:r>
      <w:r>
        <w:rPr>
          <w:noProof/>
        </w:rPr>
        <w:t xml:space="preserve"> (2017). </w:t>
      </w:r>
      <w:r>
        <w:rPr>
          <w:i/>
          <w:iCs/>
          <w:noProof/>
        </w:rPr>
        <w:t>Hospital Ratings.</w:t>
      </w:r>
      <w:r>
        <w:rPr>
          <w:noProof/>
        </w:rPr>
        <w:t xml:space="preserve"> Retrieved May 2023, from Kaggle: https://www.kaggle.com/datasets/center-for-medicare-and-medicaid/hospital-ratings</w:t>
      </w:r>
    </w:p>
    <w:p w14:paraId="32590426" w14:textId="1E3E8660" w:rsidR="00E32EDA" w:rsidRPr="00B576F8" w:rsidRDefault="00D12D3C" w:rsidP="00D12D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sectPr w:rsidR="00E32EDA" w:rsidRPr="00B576F8" w:rsidSect="00B641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7617C"/>
    <w:multiLevelType w:val="hybridMultilevel"/>
    <w:tmpl w:val="80166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1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E0"/>
    <w:rsid w:val="000068E0"/>
    <w:rsid w:val="00011A3C"/>
    <w:rsid w:val="000136ED"/>
    <w:rsid w:val="000232EF"/>
    <w:rsid w:val="000371B6"/>
    <w:rsid w:val="00040916"/>
    <w:rsid w:val="0004344E"/>
    <w:rsid w:val="000471C6"/>
    <w:rsid w:val="00052272"/>
    <w:rsid w:val="00053E66"/>
    <w:rsid w:val="0006037F"/>
    <w:rsid w:val="000669CD"/>
    <w:rsid w:val="0007097A"/>
    <w:rsid w:val="00070ACC"/>
    <w:rsid w:val="00081033"/>
    <w:rsid w:val="000846C7"/>
    <w:rsid w:val="00086F1C"/>
    <w:rsid w:val="000A4FC7"/>
    <w:rsid w:val="000A6F18"/>
    <w:rsid w:val="000C6E4C"/>
    <w:rsid w:val="000D1208"/>
    <w:rsid w:val="000D2E32"/>
    <w:rsid w:val="000E0D8B"/>
    <w:rsid w:val="001076CA"/>
    <w:rsid w:val="00137C43"/>
    <w:rsid w:val="00140C88"/>
    <w:rsid w:val="0015093A"/>
    <w:rsid w:val="00155218"/>
    <w:rsid w:val="001561D1"/>
    <w:rsid w:val="00174AF2"/>
    <w:rsid w:val="001879A9"/>
    <w:rsid w:val="001A348E"/>
    <w:rsid w:val="001E7234"/>
    <w:rsid w:val="001E7682"/>
    <w:rsid w:val="001F6BBF"/>
    <w:rsid w:val="00201DF9"/>
    <w:rsid w:val="00213F46"/>
    <w:rsid w:val="002220B0"/>
    <w:rsid w:val="002336E6"/>
    <w:rsid w:val="00243161"/>
    <w:rsid w:val="0025323B"/>
    <w:rsid w:val="00270A20"/>
    <w:rsid w:val="00270F82"/>
    <w:rsid w:val="002721F9"/>
    <w:rsid w:val="002807EA"/>
    <w:rsid w:val="00297957"/>
    <w:rsid w:val="00297FD4"/>
    <w:rsid w:val="002A00A8"/>
    <w:rsid w:val="002A3BDF"/>
    <w:rsid w:val="002C02BD"/>
    <w:rsid w:val="002E0E68"/>
    <w:rsid w:val="003025B3"/>
    <w:rsid w:val="00314A2E"/>
    <w:rsid w:val="00361715"/>
    <w:rsid w:val="003617EB"/>
    <w:rsid w:val="00365180"/>
    <w:rsid w:val="0039713B"/>
    <w:rsid w:val="003A2D85"/>
    <w:rsid w:val="003C6051"/>
    <w:rsid w:val="003D796E"/>
    <w:rsid w:val="003E006E"/>
    <w:rsid w:val="003F48D7"/>
    <w:rsid w:val="004002EE"/>
    <w:rsid w:val="0040390C"/>
    <w:rsid w:val="00411B25"/>
    <w:rsid w:val="00421F10"/>
    <w:rsid w:val="00422533"/>
    <w:rsid w:val="00442EDF"/>
    <w:rsid w:val="00443B37"/>
    <w:rsid w:val="00450BAA"/>
    <w:rsid w:val="004648C6"/>
    <w:rsid w:val="00476F8C"/>
    <w:rsid w:val="00483F43"/>
    <w:rsid w:val="00492BD6"/>
    <w:rsid w:val="004A0F91"/>
    <w:rsid w:val="004B1E3E"/>
    <w:rsid w:val="004C26D5"/>
    <w:rsid w:val="004D0956"/>
    <w:rsid w:val="004D6164"/>
    <w:rsid w:val="004E6714"/>
    <w:rsid w:val="004F008F"/>
    <w:rsid w:val="00501840"/>
    <w:rsid w:val="00516DF2"/>
    <w:rsid w:val="00526221"/>
    <w:rsid w:val="00532661"/>
    <w:rsid w:val="00536AA1"/>
    <w:rsid w:val="00564309"/>
    <w:rsid w:val="00581E3C"/>
    <w:rsid w:val="00585FBC"/>
    <w:rsid w:val="005C14CA"/>
    <w:rsid w:val="005E06FA"/>
    <w:rsid w:val="005F1998"/>
    <w:rsid w:val="005F3213"/>
    <w:rsid w:val="00612BB9"/>
    <w:rsid w:val="00631002"/>
    <w:rsid w:val="006318E0"/>
    <w:rsid w:val="00673E1A"/>
    <w:rsid w:val="00676D8A"/>
    <w:rsid w:val="006831D8"/>
    <w:rsid w:val="006A25E8"/>
    <w:rsid w:val="006A3CF2"/>
    <w:rsid w:val="006A505B"/>
    <w:rsid w:val="006B660D"/>
    <w:rsid w:val="006C3D6A"/>
    <w:rsid w:val="006D37C2"/>
    <w:rsid w:val="006F1000"/>
    <w:rsid w:val="006F3D35"/>
    <w:rsid w:val="00711930"/>
    <w:rsid w:val="00714AFB"/>
    <w:rsid w:val="00745460"/>
    <w:rsid w:val="007674DA"/>
    <w:rsid w:val="00796FC1"/>
    <w:rsid w:val="007A50AB"/>
    <w:rsid w:val="007A5EC9"/>
    <w:rsid w:val="007B7CF3"/>
    <w:rsid w:val="007E17F3"/>
    <w:rsid w:val="007E20AB"/>
    <w:rsid w:val="008154F4"/>
    <w:rsid w:val="0082784D"/>
    <w:rsid w:val="008416F0"/>
    <w:rsid w:val="008447F8"/>
    <w:rsid w:val="008454B5"/>
    <w:rsid w:val="0086566B"/>
    <w:rsid w:val="00871C61"/>
    <w:rsid w:val="00887B89"/>
    <w:rsid w:val="00891C69"/>
    <w:rsid w:val="008A6A3B"/>
    <w:rsid w:val="008B2069"/>
    <w:rsid w:val="008B67F9"/>
    <w:rsid w:val="008B6A94"/>
    <w:rsid w:val="008C0DCC"/>
    <w:rsid w:val="008D6261"/>
    <w:rsid w:val="008D7EA4"/>
    <w:rsid w:val="008E11B7"/>
    <w:rsid w:val="008F0425"/>
    <w:rsid w:val="009048F3"/>
    <w:rsid w:val="00925134"/>
    <w:rsid w:val="00984DBA"/>
    <w:rsid w:val="009900EA"/>
    <w:rsid w:val="009A31B8"/>
    <w:rsid w:val="009A7C3B"/>
    <w:rsid w:val="009B7E25"/>
    <w:rsid w:val="009F4AAD"/>
    <w:rsid w:val="009F73D1"/>
    <w:rsid w:val="00A11BF8"/>
    <w:rsid w:val="00A41510"/>
    <w:rsid w:val="00A5186F"/>
    <w:rsid w:val="00A573CC"/>
    <w:rsid w:val="00A60151"/>
    <w:rsid w:val="00A62D82"/>
    <w:rsid w:val="00A637B4"/>
    <w:rsid w:val="00A64C72"/>
    <w:rsid w:val="00A67D1C"/>
    <w:rsid w:val="00A729BA"/>
    <w:rsid w:val="00A767B5"/>
    <w:rsid w:val="00A85197"/>
    <w:rsid w:val="00AA1508"/>
    <w:rsid w:val="00AB03C6"/>
    <w:rsid w:val="00AB13A8"/>
    <w:rsid w:val="00AE0B0F"/>
    <w:rsid w:val="00AF0C3F"/>
    <w:rsid w:val="00B13929"/>
    <w:rsid w:val="00B30509"/>
    <w:rsid w:val="00B32618"/>
    <w:rsid w:val="00B45369"/>
    <w:rsid w:val="00B54BAD"/>
    <w:rsid w:val="00B576F8"/>
    <w:rsid w:val="00B6411F"/>
    <w:rsid w:val="00B65251"/>
    <w:rsid w:val="00B77156"/>
    <w:rsid w:val="00B8111E"/>
    <w:rsid w:val="00BA2258"/>
    <w:rsid w:val="00BB311E"/>
    <w:rsid w:val="00BE6267"/>
    <w:rsid w:val="00BF43F6"/>
    <w:rsid w:val="00C0404A"/>
    <w:rsid w:val="00C05D11"/>
    <w:rsid w:val="00C05EE7"/>
    <w:rsid w:val="00C14413"/>
    <w:rsid w:val="00C15927"/>
    <w:rsid w:val="00C30EA0"/>
    <w:rsid w:val="00C32337"/>
    <w:rsid w:val="00C61CA4"/>
    <w:rsid w:val="00C704BA"/>
    <w:rsid w:val="00C73390"/>
    <w:rsid w:val="00C96C8E"/>
    <w:rsid w:val="00C97AAF"/>
    <w:rsid w:val="00CB216C"/>
    <w:rsid w:val="00CC4C33"/>
    <w:rsid w:val="00CD6CD4"/>
    <w:rsid w:val="00D03633"/>
    <w:rsid w:val="00D0736B"/>
    <w:rsid w:val="00D12D3C"/>
    <w:rsid w:val="00D21197"/>
    <w:rsid w:val="00D36B03"/>
    <w:rsid w:val="00D419F9"/>
    <w:rsid w:val="00D602A4"/>
    <w:rsid w:val="00D90CCC"/>
    <w:rsid w:val="00DA4AB4"/>
    <w:rsid w:val="00DC508B"/>
    <w:rsid w:val="00DC5937"/>
    <w:rsid w:val="00DD54A5"/>
    <w:rsid w:val="00DE42E7"/>
    <w:rsid w:val="00DE5060"/>
    <w:rsid w:val="00DE6781"/>
    <w:rsid w:val="00DF3969"/>
    <w:rsid w:val="00E05699"/>
    <w:rsid w:val="00E13FA7"/>
    <w:rsid w:val="00E31B1B"/>
    <w:rsid w:val="00E32EDA"/>
    <w:rsid w:val="00E41DF2"/>
    <w:rsid w:val="00E73E34"/>
    <w:rsid w:val="00E86F68"/>
    <w:rsid w:val="00E9050E"/>
    <w:rsid w:val="00EA7E49"/>
    <w:rsid w:val="00EB0994"/>
    <w:rsid w:val="00EB6F9D"/>
    <w:rsid w:val="00EB7372"/>
    <w:rsid w:val="00F142AA"/>
    <w:rsid w:val="00F22EE3"/>
    <w:rsid w:val="00F25088"/>
    <w:rsid w:val="00F366DE"/>
    <w:rsid w:val="00F40436"/>
    <w:rsid w:val="00F40D4B"/>
    <w:rsid w:val="00F43C4A"/>
    <w:rsid w:val="00F525C3"/>
    <w:rsid w:val="00F54847"/>
    <w:rsid w:val="00F55ECF"/>
    <w:rsid w:val="00F71B07"/>
    <w:rsid w:val="00F76664"/>
    <w:rsid w:val="00F85566"/>
    <w:rsid w:val="00FC36A3"/>
    <w:rsid w:val="00FC3C6A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D6F0"/>
  <w15:chartTrackingRefBased/>
  <w15:docId w15:val="{63AA17EF-5332-43E9-897D-7CFD026B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76F8"/>
    <w:rPr>
      <w:b/>
      <w:bCs/>
    </w:rPr>
  </w:style>
  <w:style w:type="character" w:styleId="Emphasis">
    <w:name w:val="Emphasis"/>
    <w:basedOn w:val="DefaultParagraphFont"/>
    <w:uiPriority w:val="20"/>
    <w:qFormat/>
    <w:rsid w:val="00B576F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F1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6411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411F"/>
    <w:rPr>
      <w:rFonts w:eastAsiaTheme="minorEastAsia"/>
      <w:kern w:val="0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12D3C"/>
  </w:style>
  <w:style w:type="character" w:styleId="Hyperlink">
    <w:name w:val="Hyperlink"/>
    <w:basedOn w:val="DefaultParagraphFont"/>
    <w:uiPriority w:val="99"/>
    <w:unhideWhenUsed/>
    <w:rsid w:val="00013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public.tableau.com/views/D210_16835099698110/StoryHospitalRatings?:language=en-US&amp;publish=yes&amp;:display_count=n&amp;:origin=viz_share_lin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06C26806EB46B5A50CE7A165355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85CC8-2433-45C4-8410-FDA868B5AF8C}"/>
      </w:docPartPr>
      <w:docPartBody>
        <w:p w:rsidR="00000000" w:rsidRDefault="00B8522D" w:rsidP="00B8522D">
          <w:pPr>
            <w:pStyle w:val="B906C26806EB46B5A50CE7A165355A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75E5F752B54494AB61E3AF00F4B5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2E6FA-5B97-4668-BCD5-F8144FB84210}"/>
      </w:docPartPr>
      <w:docPartBody>
        <w:p w:rsidR="00000000" w:rsidRDefault="00B8522D" w:rsidP="00B8522D">
          <w:pPr>
            <w:pStyle w:val="075E5F752B54494AB61E3AF00F4B561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BA2041FBD60467C8F57ED1358EAF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C830-AB6A-426C-8776-9A021C1CD63B}"/>
      </w:docPartPr>
      <w:docPartBody>
        <w:p w:rsidR="00000000" w:rsidRDefault="00B8522D" w:rsidP="00B8522D">
          <w:pPr>
            <w:pStyle w:val="DBA2041FBD60467C8F57ED1358EAF32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2C5F4F693564725BFC7C96B39A17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0DDB4-5F01-4963-B63C-154D49F91142}"/>
      </w:docPartPr>
      <w:docPartBody>
        <w:p w:rsidR="00000000" w:rsidRDefault="00B8522D" w:rsidP="00B8522D">
          <w:pPr>
            <w:pStyle w:val="72C5F4F693564725BFC7C96B39A172A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2D"/>
    <w:rsid w:val="002478DF"/>
    <w:rsid w:val="00B8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6451A23CA74BF3A8D1384A875D98BF">
    <w:name w:val="4E6451A23CA74BF3A8D1384A875D98BF"/>
    <w:rsid w:val="00B8522D"/>
  </w:style>
  <w:style w:type="paragraph" w:customStyle="1" w:styleId="B906C26806EB46B5A50CE7A165355ADF">
    <w:name w:val="B906C26806EB46B5A50CE7A165355ADF"/>
    <w:rsid w:val="00B8522D"/>
  </w:style>
  <w:style w:type="paragraph" w:customStyle="1" w:styleId="075E5F752B54494AB61E3AF00F4B5619">
    <w:name w:val="075E5F752B54494AB61E3AF00F4B5619"/>
    <w:rsid w:val="00B8522D"/>
  </w:style>
  <w:style w:type="paragraph" w:customStyle="1" w:styleId="DBA2041FBD60467C8F57ED1358EAF320">
    <w:name w:val="DBA2041FBD60467C8F57ED1358EAF320"/>
    <w:rsid w:val="00B8522D"/>
  </w:style>
  <w:style w:type="paragraph" w:customStyle="1" w:styleId="72C5F4F693564725BFC7C96B39A172AB">
    <w:name w:val="72C5F4F693564725BFC7C96B39A172AB"/>
    <w:rsid w:val="00B852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Cen17</b:Tag>
    <b:SourceType>DocumentFromInternetSite</b:SourceType>
    <b:Guid>{57FDFA5D-0CFF-48FA-9E5A-6245578FE6FB}</b:Guid>
    <b:Title>Hospital Ratings</b:Title>
    <b:InternetSiteTitle>Kaggle</b:InternetSiteTitle>
    <b:Year>2017</b:Year>
    <b:URL>https://www.kaggle.com/datasets/center-for-medicare-and-medicaid/hospital-ratings</b:URL>
    <b:Author>
      <b:Author>
        <b:NameList>
          <b:Person>
            <b:Last>Medicaid</b:Last>
            <b:First>Centers</b:First>
            <b:Middle>for Medicare and</b:Middle>
          </b:Person>
        </b:NameList>
      </b:Author>
    </b:Author>
    <b:YearAccessed>2023</b:YearAccessed>
    <b:MonthAccessed>May</b:MonthAccesse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2D599F-396D-41A5-8FDF-F7A80FB33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4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 &amp; Reporting</dc:title>
  <dc:subject>D210</dc:subject>
  <dc:creator>Shantel Johnson</dc:creator>
  <cp:keywords/>
  <dc:description/>
  <cp:lastModifiedBy>Shantel Johnson</cp:lastModifiedBy>
  <cp:revision>233</cp:revision>
  <dcterms:created xsi:type="dcterms:W3CDTF">2023-05-08T00:55:00Z</dcterms:created>
  <dcterms:modified xsi:type="dcterms:W3CDTF">2023-05-11T03:23:00Z</dcterms:modified>
</cp:coreProperties>
</file>