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Step 1: Overview of Site Front End Components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 Website Components:</w:t>
      </w:r>
    </w:p>
    <w:p w:rsidR="00000000" w:rsidDel="00000000" w:rsidP="00000000" w:rsidRDefault="00000000" w:rsidRPr="00000000" w14:paraId="00000004">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button - Displays when the user is not logged in. On click, the user will be redirected to the Auth0 login page.</w:t>
      </w:r>
    </w:p>
    <w:p w:rsidR="00000000" w:rsidDel="00000000" w:rsidP="00000000" w:rsidRDefault="00000000" w:rsidRPr="00000000" w14:paraId="00000005">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Input box for URL to sneaker site</w:t>
      </w:r>
    </w:p>
    <w:p w:rsidR="00000000" w:rsidDel="00000000" w:rsidP="00000000" w:rsidRDefault="00000000" w:rsidRPr="00000000" w14:paraId="00000006">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Input box for user shoe size</w:t>
      </w:r>
    </w:p>
    <w:p w:rsidR="00000000" w:rsidDel="00000000" w:rsidP="00000000" w:rsidRDefault="00000000" w:rsidRPr="00000000" w14:paraId="00000007">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Input boxes for user billing information</w:t>
      </w:r>
    </w:p>
    <w:p w:rsidR="00000000" w:rsidDel="00000000" w:rsidP="00000000" w:rsidRDefault="00000000" w:rsidRPr="00000000" w14:paraId="00000008">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Submit button - on click, will call pop up box that confirms processing</w:t>
      </w:r>
    </w:p>
    <w:p w:rsidR="00000000" w:rsidDel="00000000" w:rsidP="00000000" w:rsidRDefault="00000000" w:rsidRPr="00000000" w14:paraId="00000009">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Pop up that confirms processing is happening </w:t>
      </w:r>
    </w:p>
    <w:p w:rsidR="00000000" w:rsidDel="00000000" w:rsidP="00000000" w:rsidRDefault="00000000" w:rsidRPr="00000000" w14:paraId="0000000A">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Pop up that details the results of the transaction</w:t>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 Main Page Components:</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Text that appears on page should be proofread for grammatical correctness, formatted to the center of the page and appropriately styled to match site design conventions.</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rPr>
          <w:b w:val="1"/>
        </w:rPr>
      </w:pPr>
      <w:r w:rsidDel="00000000" w:rsidR="00000000" w:rsidRPr="00000000">
        <w:rPr>
          <w:b w:val="1"/>
          <w:rtl w:val="0"/>
        </w:rPr>
        <w:t xml:space="preserve">Step 2: Unit Test Procedure</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unit tests will be found in the tests folder of the repo in the same directory of the files they will test. </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Components being unit tested:</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frontend: output structure of components, along with existing functions</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backend: functions such as routes, controllers and DB operation functions</w:t>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3: Integration Test Procedures</w:t>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Integration testing will include elements that have already been unit tested together to be run concurrently.  Most integration tests will take place in the backend of the project. Integration tests and unit tests will be run separately.</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4: Regression Test Procedures</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Anytime components are updated regression testing will be run. This will ensure that functioning components of the page aren’t breaking when we update the code.  </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5: System Test Procedures</w:t>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5.1 - Main Page Tests:</w:t>
      </w:r>
    </w:p>
    <w:p w:rsidR="00000000" w:rsidDel="00000000" w:rsidP="00000000" w:rsidRDefault="00000000" w:rsidRPr="00000000" w14:paraId="00000021">
      <w:pPr>
        <w:numPr>
          <w:ilvl w:val="0"/>
          <w:numId w:val="1"/>
        </w:numPr>
        <w:ind w:left="720" w:hanging="360"/>
        <w:rPr>
          <w:b w:val="1"/>
          <w:sz w:val="20"/>
          <w:szCs w:val="20"/>
          <w:u w:val="none"/>
        </w:rPr>
      </w:pPr>
      <w:r w:rsidDel="00000000" w:rsidR="00000000" w:rsidRPr="00000000">
        <w:rPr>
          <w:b w:val="1"/>
          <w:sz w:val="20"/>
          <w:szCs w:val="20"/>
          <w:rtl w:val="0"/>
        </w:rPr>
        <w:t xml:space="preserve">Input boxes and login button are displayed. Clicking login button sends you to appropriate page. Input information is properly received by API.</w:t>
      </w:r>
    </w:p>
    <w:p w:rsidR="00000000" w:rsidDel="00000000" w:rsidP="00000000" w:rsidRDefault="00000000" w:rsidRPr="00000000" w14:paraId="00000022">
      <w:pPr>
        <w:numPr>
          <w:ilvl w:val="0"/>
          <w:numId w:val="1"/>
        </w:numPr>
        <w:ind w:left="720" w:hanging="360"/>
        <w:rPr>
          <w:b w:val="1"/>
          <w:sz w:val="20"/>
          <w:szCs w:val="20"/>
          <w:u w:val="none"/>
        </w:rPr>
      </w:pPr>
      <w:r w:rsidDel="00000000" w:rsidR="00000000" w:rsidRPr="00000000">
        <w:rPr>
          <w:b w:val="1"/>
          <w:sz w:val="20"/>
          <w:szCs w:val="20"/>
          <w:rtl w:val="0"/>
        </w:rPr>
        <w:t xml:space="preserve">Pop up windows are displayed appropriately and displaying the correct information</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