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041E42"/>
          <w:sz w:val="48"/>
          <w:szCs w:val="48"/>
        </w:rPr>
        <w:t xml:space="preserve">CLINICAL TRIAL DASHBOARD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Design Brief for UI/UX Wireframes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Luna Health (Diabetes Medical Device Startup)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Trial Monitoring Dashboard (Internal Tool)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2026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Luna Health is conducting a clinical trial for an automated insulin delivery system designed for nighttime glucose management (10pm-10am). This dashboard will serve as the primary monitoring interface for clinical researchers to track participant data, device performance, and treatment outcomes.</w:t>
      </w:r>
    </w:p>
    <w:p>
      <w:pPr>
        <w:pStyle w:val="Heading2"/>
      </w:pPr>
      <w:r>
        <w:t xml:space="preserve">Primary Users</w:t>
      </w:r>
    </w:p>
    <w:p>
      <w:pPr>
        <w:pStyle w:val="ListParagraph"/>
        <w:numPr>
          <w:ilvl w:val="0"/>
          <w:numId w:val="2"/>
        </w:numPr>
      </w:pPr>
      <w:r>
        <w:t xml:space="preserve">Clinical research team members</w:t>
      </w:r>
    </w:p>
    <w:p>
      <w:pPr>
        <w:pStyle w:val="ListParagraph"/>
        <w:numPr>
          <w:ilvl w:val="0"/>
          <w:numId w:val="2"/>
        </w:numPr>
      </w:pPr>
      <w:r>
        <w:t xml:space="preserve">Medical directors overseeing trial safety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Data analysts reviewing glycemic outcomes</w:t>
      </w:r>
    </w:p>
    <w:p>
      <w:pPr>
        <w:pStyle w:val="Heading2"/>
      </w:pPr>
      <w:r>
        <w:t xml:space="preserve">Key Objectives</w:t>
      </w:r>
    </w:p>
    <w:p>
      <w:pPr>
        <w:pStyle w:val="ListParagraph"/>
        <w:numPr>
          <w:ilvl w:val="0"/>
          <w:numId w:val="2"/>
        </w:numPr>
      </w:pPr>
      <w:r>
        <w:t xml:space="preserve">Monitor participant compliance and device wear</w:t>
      </w:r>
    </w:p>
    <w:p>
      <w:pPr>
        <w:pStyle w:val="ListParagraph"/>
        <w:numPr>
          <w:ilvl w:val="0"/>
          <w:numId w:val="2"/>
        </w:numPr>
      </w:pPr>
      <w:r>
        <w:t xml:space="preserve">Visualize continuous glucose data with clinical precision</w:t>
      </w:r>
    </w:p>
    <w:p>
      <w:pPr>
        <w:pStyle w:val="ListParagraph"/>
        <w:numPr>
          <w:ilvl w:val="0"/>
          <w:numId w:val="2"/>
        </w:numPr>
      </w:pPr>
      <w:r>
        <w:t xml:space="preserve">Track insulin delivery sessions and outcomes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Correlate sleep quality with glycemic control</w:t>
      </w:r>
    </w:p>
    <w:p>
      <w:pPr>
        <w:pStyle w:val="Heading1"/>
      </w:pPr>
      <w:r>
        <w:t xml:space="preserve">2. Data Sources &amp; Integration</w:t>
      </w:r>
    </w:p>
    <w:p>
      <w:pPr>
        <w:spacing w:after="200"/>
      </w:pPr>
      <w:r>
        <w:t xml:space="preserve">The dashboard integrates three primary data sources, each providing unique insights into participant health and device performance.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1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Source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1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1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Update Frequency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Dexcom G7 CGM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Continuous glucose readings (mg/dL), sensor status, calibration data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5 minutes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Luna Insulin System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Insulin delivery amounts, session times (10pm-10am), device status, alerts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delivery event + daily summary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Oura Ring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Sleep stages, duration, HRV, readiness score, sleep efficiency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(morning sync)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Information Architecture</w:t>
      </w:r>
    </w:p>
    <w:p>
      <w:pPr>
        <w:spacing w:after="200"/>
      </w:pPr>
      <w:r>
        <w:t xml:space="preserve">The dashboard follows a drill-down navigation pattern: from study-wide overview to individual participant details.</w:t>
      </w:r>
    </w:p>
    <w:p>
      <w:pPr>
        <w:pStyle w:val="Heading2"/>
      </w:pPr>
      <w:r>
        <w:t xml:space="preserve">Page 1: Study Overview</w:t>
      </w:r>
    </w:p>
    <w:p>
      <w:pPr>
        <w:spacing w:after="100"/>
      </w:pPr>
      <w:r>
        <w:t xml:space="preserve">A high-level view of all participants showing key status indicators at a glance.</w:t>
      </w:r>
    </w:p>
    <w:p>
      <w:pPr>
        <w:pStyle w:val="Heading3"/>
      </w:pPr>
      <w:r>
        <w:t xml:space="preserve">Summary Cards (Top Row)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Participants: </w:t>
      </w:r>
      <w:r>
        <w:t xml:space="preserve">Active count in the trial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Average TIR: </w:t>
      </w:r>
      <w:r>
        <w:t xml:space="preserve">Study-wide Time in Range (70-180 mg/dL)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Device Compliance: </w:t>
      </w:r>
      <w:r>
        <w:t xml:space="preserve">Percentage wearing both CGM and Luna device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Sessions This Week: </w:t>
      </w:r>
      <w:r>
        <w:t xml:space="preserve">Total overnight sessions completed</w:t>
      </w:r>
    </w:p>
    <w:p>
      <w:pPr>
        <w:pStyle w:val="Heading3"/>
      </w:pPr>
      <w:r>
        <w:t xml:space="preserve">Participant Grid/Table</w:t>
      </w:r>
    </w:p>
    <w:p>
      <w:pPr>
        <w:spacing w:after="100"/>
      </w:pPr>
      <w:r>
        <w:t xml:space="preserve">Each participant row should display:</w:t>
      </w:r>
    </w:p>
    <w:p>
      <w:pPr>
        <w:pStyle w:val="ListParagraph"/>
        <w:numPr>
          <w:ilvl w:val="0"/>
          <w:numId w:val="2"/>
        </w:numPr>
      </w:pPr>
      <w:r>
        <w:t xml:space="preserve">Participant ID (anonymized, e.g., P001, P002)</w:t>
      </w:r>
    </w:p>
    <w:p>
      <w:pPr>
        <w:pStyle w:val="ListParagraph"/>
        <w:numPr>
          <w:ilvl w:val="0"/>
          <w:numId w:val="2"/>
        </w:numPr>
      </w:pPr>
      <w:r>
        <w:t xml:space="preserve">Current status indicator (active/paused/flagged)</w:t>
      </w:r>
    </w:p>
    <w:p>
      <w:pPr>
        <w:pStyle w:val="ListParagraph"/>
        <w:numPr>
          <w:ilvl w:val="0"/>
          <w:numId w:val="2"/>
        </w:numPr>
      </w:pPr>
      <w:r>
        <w:t xml:space="preserve">Last 7-day TIR percentage with trend indicator</w:t>
      </w:r>
    </w:p>
    <w:p>
      <w:pPr>
        <w:pStyle w:val="ListParagraph"/>
        <w:numPr>
          <w:ilvl w:val="0"/>
          <w:numId w:val="2"/>
        </w:numPr>
      </w:pPr>
      <w:r>
        <w:t xml:space="preserve">CGM wear percentage</w:t>
      </w:r>
    </w:p>
    <w:p>
      <w:pPr>
        <w:pStyle w:val="ListParagraph"/>
        <w:numPr>
          <w:ilvl w:val="0"/>
          <w:numId w:val="2"/>
        </w:numPr>
      </w:pPr>
      <w:r>
        <w:t xml:space="preserve">Last session date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Click/tap to drill into Participant Detail</w:t>
      </w:r>
    </w:p>
    <w:p>
      <w:pPr>
        <w:pStyle w:val="Heading2"/>
      </w:pPr>
      <w:r>
        <w:t xml:space="preserve">Page 2: Participant Detail</w:t>
      </w:r>
    </w:p>
    <w:p>
      <w:pPr>
        <w:spacing w:after="100"/>
      </w:pPr>
      <w:r>
        <w:t xml:space="preserve">Deep dive into a single participant's data, organized in logical sections.</w:t>
      </w:r>
    </w:p>
    <w:p>
      <w:pPr>
        <w:pStyle w:val="Heading3"/>
      </w:pPr>
      <w:r>
        <w:t xml:space="preserve">Section A: CGM Glucose Trace</w:t>
      </w:r>
    </w:p>
    <w:p>
      <w:pPr>
        <w:spacing w:after="100"/>
      </w:pPr>
      <w:r>
        <w:t xml:space="preserve">The primary visualization showing continuous glucose data, similar to Clarity/Dexcom reports:</w:t>
      </w:r>
    </w:p>
    <w:p>
      <w:pPr>
        <w:pStyle w:val="ListParagraph"/>
        <w:numPr>
          <w:ilvl w:val="0"/>
          <w:numId w:val="2"/>
        </w:numPr>
      </w:pPr>
      <w:r>
        <w:t xml:space="preserve">X-axis: Time (default: last 24 hours, with date range selector)</w:t>
      </w:r>
    </w:p>
    <w:p>
      <w:pPr>
        <w:pStyle w:val="ListParagraph"/>
        <w:numPr>
          <w:ilvl w:val="0"/>
          <w:numId w:val="2"/>
        </w:numPr>
      </w:pPr>
      <w:r>
        <w:t xml:space="preserve">Y-axis: Glucose level (mg/dL), typically 40-400 range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 Range Shading: </w:t>
      </w:r>
      <w:r>
        <w:t xml:space="preserve">Highlight 70-180 mg/dL band in subtle green/teal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Hypoglycemia Zone: </w:t>
      </w:r>
      <w:r>
        <w:t xml:space="preserve">Below 70 mg/dL in light red/pink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Hyperglycemia Zone: </w:t>
      </w:r>
      <w:r>
        <w:t xml:space="preserve">Above 180 mg/dL in light orange/yellow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 Overlay: </w:t>
      </w:r>
      <w:r>
        <w:t xml:space="preserve">Visual indication of Luna active periods (10pm-10am)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Insulin Events: </w:t>
      </w:r>
      <w:r>
        <w:t xml:space="preserve">Small markers showing insulin delivery points</w:t>
      </w:r>
    </w:p>
    <w:p>
      <w:pPr>
        <w:pStyle w:val="Heading3"/>
      </w:pPr>
      <w:r>
        <w:t xml:space="preserve">Section B: Glycemic Metrics Panel</w:t>
      </w:r>
    </w:p>
    <w:p>
      <w:pPr>
        <w:spacing w:after="100"/>
      </w:pPr>
      <w:r>
        <w:t xml:space="preserve">AGP Standard metrics displayed as cards or a horizontal bar: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in Range (TIR): </w:t>
      </w:r>
      <w:r>
        <w:t xml:space="preserve">70-180 mg/dL (target: &gt;70%)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Below Range (TBR): </w:t>
      </w:r>
      <w:r>
        <w:t xml:space="preserve">&lt;70 mg/dL (target: &lt;4%)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Above Range (TAR): </w:t>
      </w:r>
      <w:r>
        <w:t xml:space="preserve">&gt;180 mg/dL (target: &lt;25%)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GMI (Glucose Management Indicator): </w:t>
      </w:r>
      <w:r>
        <w:t xml:space="preserve">Estimated A1C equivalent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CV (Coefficient of Variation): </w:t>
      </w:r>
      <w:r>
        <w:t xml:space="preserve">Glucose variability (target: &lt;36%)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Average Glucose: </w:t>
      </w:r>
      <w:r>
        <w:t xml:space="preserve">Mean glucose in mg/dL</w:t>
      </w:r>
    </w:p>
    <w:p>
      <w:pPr>
        <w:pStyle w:val="Heading3"/>
      </w:pPr>
      <w:r>
        <w:t xml:space="preserve">Section C: Session History Table</w:t>
      </w:r>
    </w:p>
    <w:p>
      <w:pPr>
        <w:spacing w:after="100"/>
      </w:pPr>
      <w:r>
        <w:t xml:space="preserve">A data table listing all overnight Luna sessions:</w:t>
      </w:r>
    </w:p>
    <w:p>
      <w:pPr>
        <w:pStyle w:val="ListParagraph"/>
        <w:numPr>
          <w:ilvl w:val="0"/>
          <w:numId w:val="2"/>
        </w:numPr>
      </w:pPr>
      <w:r>
        <w:t xml:space="preserve">Session date</w:t>
      </w:r>
    </w:p>
    <w:p>
      <w:pPr>
        <w:pStyle w:val="ListParagraph"/>
        <w:numPr>
          <w:ilvl w:val="0"/>
          <w:numId w:val="2"/>
        </w:numPr>
      </w:pPr>
      <w:r>
        <w:t xml:space="preserve">Start/end time</w:t>
      </w:r>
    </w:p>
    <w:p>
      <w:pPr>
        <w:pStyle w:val="ListParagraph"/>
        <w:numPr>
          <w:ilvl w:val="0"/>
          <w:numId w:val="2"/>
        </w:numPr>
      </w:pPr>
      <w:r>
        <w:t xml:space="preserve">Total insulin delivered (units)</w:t>
      </w:r>
    </w:p>
    <w:p>
      <w:pPr>
        <w:pStyle w:val="ListParagraph"/>
        <w:numPr>
          <w:ilvl w:val="0"/>
          <w:numId w:val="2"/>
        </w:numPr>
      </w:pPr>
      <w:r>
        <w:t xml:space="preserve">Session TIR percentage</w:t>
      </w:r>
    </w:p>
    <w:p>
      <w:pPr>
        <w:pStyle w:val="ListParagraph"/>
        <w:numPr>
          <w:ilvl w:val="0"/>
          <w:numId w:val="2"/>
        </w:numPr>
      </w:pPr>
      <w:r>
        <w:t xml:space="preserve">Hypoglycemic events during session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Session status (completed/interrupted/device issue)</w:t>
      </w:r>
    </w:p>
    <w:p>
      <w:pPr>
        <w:pStyle w:val="Heading3"/>
      </w:pPr>
      <w:r>
        <w:t xml:space="preserve">Section D: Sleep Data Integration</w:t>
      </w:r>
    </w:p>
    <w:p>
      <w:pPr>
        <w:spacing w:after="100"/>
      </w:pPr>
      <w:r>
        <w:t xml:space="preserve">Oura Ring data displayed alongside session data:</w:t>
      </w:r>
    </w:p>
    <w:p>
      <w:pPr>
        <w:pStyle w:val="ListParagraph"/>
        <w:numPr>
          <w:ilvl w:val="0"/>
          <w:numId w:val="2"/>
        </w:numPr>
      </w:pPr>
      <w:r>
        <w:t xml:space="preserve">Sleep duration and efficiency</w:t>
      </w:r>
    </w:p>
    <w:p>
      <w:pPr>
        <w:pStyle w:val="ListParagraph"/>
        <w:numPr>
          <w:ilvl w:val="0"/>
          <w:numId w:val="2"/>
        </w:numPr>
      </w:pPr>
      <w:r>
        <w:t xml:space="preserve">Sleep stage breakdown (deep, REM, light)</w:t>
      </w:r>
    </w:p>
    <w:p>
      <w:pPr>
        <w:pStyle w:val="ListParagraph"/>
        <w:numPr>
          <w:ilvl w:val="0"/>
          <w:numId w:val="2"/>
        </w:numPr>
      </w:pPr>
      <w:r>
        <w:t xml:space="preserve">HRV and resting heart rate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Readiness score</w:t>
      </w:r>
    </w:p>
    <w:p>
      <w:r>
        <w:br w:type="page"/>
      </w:r>
    </w:p>
    <w:p>
      <w:pPr>
        <w:pStyle w:val="Heading1"/>
      </w:pPr>
      <w:r>
        <w:t xml:space="preserve">4. Visual Design Guidelines</w:t>
      </w:r>
    </w:p>
    <w:p>
      <w:pPr>
        <w:pStyle w:val="Heading2"/>
      </w:pPr>
      <w:r>
        <w:t xml:space="preserve">Design Philosophy</w:t>
      </w:r>
    </w:p>
    <w:p>
      <w:pPr>
        <w:spacing w:after="200"/>
      </w:pPr>
      <w:r>
        <w:t xml:space="preserve">The dashboard should embody a </w:t>
      </w:r>
      <w:r>
        <w:rPr>
          <w:b/>
          <w:bCs/>
        </w:rPr>
        <w:t xml:space="preserve">clinical precision meets modern tech</w:t>
      </w:r>
      <w:r>
        <w:t xml:space="preserve"> aesthetic. Think: Apple Health meets Bloomberg Terminal. Data should be the hero, with the interface fading into the background.</w:t>
      </w:r>
    </w:p>
    <w:p>
      <w:pPr>
        <w:pStyle w:val="Heading2"/>
      </w:pPr>
      <w:r>
        <w:t xml:space="preserve">Color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1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1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 Code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1E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#FFFFFF / #FAFAFA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white base, very light gray for cards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(Brand)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#041E42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Midnight Navy - headers, navigation, primary text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#68D2DF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Moonlight Teal - highlights, active states, CTAs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Range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#4CAF50 / #E8F5E9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 - TIR zone (70-180 mg/dL)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Below Range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#F44336 / #FFEBEE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- Hypoglycemia zone (&lt;70 mg/dL)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Above Range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#FF9800 / #FFF3E0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Orange - Hyperglycemia zone (&gt;180 mg/dL)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Typography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Font: </w:t>
      </w:r>
      <w:r>
        <w:t xml:space="preserve">Inter or SF Pro (clean, medical-grade readability)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Numbers/Data: </w:t>
      </w:r>
      <w:r>
        <w:t xml:space="preserve">Tabular/monospace figures for alignment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Hierarchy: </w:t>
      </w:r>
      <w:r>
        <w:t xml:space="preserve">Use weight (not size) to establish importance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Data Labels: </w:t>
      </w:r>
      <w:r>
        <w:t xml:space="preserve">Subtle gray (#666) to not compete with data</w:t>
      </w:r>
    </w:p>
    <w:p>
      <w:pPr>
        <w:pStyle w:val="Heading2"/>
      </w:pPr>
      <w:r>
        <w:t xml:space="preserve">Layout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Generous Whitespace: </w:t>
      </w:r>
      <w:r>
        <w:t xml:space="preserve">Data needs room to breathe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Card-Based UI: </w:t>
      </w:r>
      <w:r>
        <w:t xml:space="preserve">Group related information in subtle cards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Consistent Grid: </w:t>
      </w:r>
      <w:r>
        <w:t xml:space="preserve">8px base unit, 16px gutters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Borders: </w:t>
      </w:r>
      <w:r>
        <w:t xml:space="preserve">Use shadows and background color for separation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Responsive: </w:t>
      </w:r>
      <w:r>
        <w:t xml:space="preserve">Desktop-first, but tablet-friendly</w:t>
      </w:r>
    </w:p>
    <w:p>
      <w:pPr>
        <w:pStyle w:val="Heading1"/>
      </w:pPr>
      <w:r>
        <w:t xml:space="preserve">5. Animation &amp; Interaction Guidelines</w:t>
      </w:r>
    </w:p>
    <w:p>
      <w:pPr>
        <w:spacing w:after="200"/>
      </w:pPr>
      <w:r>
        <w:t xml:space="preserve">Animations should feel </w:t>
      </w:r>
      <w:r>
        <w:rPr>
          <w:b/>
          <w:bCs/>
        </w:rPr>
        <w:t xml:space="preserve">purposeful and clinical</w:t>
      </w:r>
      <w:r>
        <w:t xml:space="preserve"> - enhancing comprehension without being flashy or distracting.</w:t>
      </w:r>
    </w:p>
    <w:p>
      <w:pPr>
        <w:pStyle w:val="Heading2"/>
      </w:pPr>
      <w:r>
        <w:t xml:space="preserve">Data Visualization Animations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CGM Trace: </w:t>
      </w:r>
      <w:r>
        <w:t xml:space="preserve">Line draws progressively from left to right on load (1-2 second duration)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 Cards: </w:t>
      </w:r>
      <w:r>
        <w:t xml:space="preserve">Numbers count up from 0 to final value (0.8 second duration)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 Bars: </w:t>
      </w:r>
      <w:r>
        <w:t xml:space="preserve">Fill animation with subtle easing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Data Updates: </w:t>
      </w:r>
      <w:r>
        <w:t xml:space="preserve">Smooth transitions when time range changes</w:t>
      </w:r>
    </w:p>
    <w:p>
      <w:pPr>
        <w:pStyle w:val="Heading2"/>
      </w:pPr>
      <w:r>
        <w:t xml:space="preserve">UI Interactions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Hover States: </w:t>
      </w:r>
      <w:r>
        <w:t xml:space="preserve">Subtle lift effect on cards (translateY + shadow)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Page Transitions: </w:t>
      </w:r>
      <w:r>
        <w:t xml:space="preserve">Fade + slide for drill-down navigation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Loading States: </w:t>
      </w:r>
      <w:r>
        <w:t xml:space="preserve">Skeleton screens matching content shape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Tooltips: </w:t>
      </w:r>
      <w:r>
        <w:t xml:space="preserve">Appear on hover over data points with exact values</w:t>
      </w:r>
    </w:p>
    <w:p>
      <w:pPr>
        <w:pStyle w:val="Heading2"/>
      </w:pPr>
      <w:r>
        <w:t xml:space="preserve">Timing Guidelines</w:t>
      </w:r>
    </w:p>
    <w:p>
      <w:pPr>
        <w:pStyle w:val="ListParagraph"/>
        <w:numPr>
          <w:ilvl w:val="0"/>
          <w:numId w:val="2"/>
        </w:numPr>
      </w:pPr>
      <w:r>
        <w:t xml:space="preserve">Micro-interactions: 150-200ms</w:t>
      </w:r>
    </w:p>
    <w:p>
      <w:pPr>
        <w:pStyle w:val="ListParagraph"/>
        <w:numPr>
          <w:ilvl w:val="0"/>
          <w:numId w:val="2"/>
        </w:numPr>
      </w:pPr>
      <w:r>
        <w:t xml:space="preserve">Component transitions: 300-400ms</w:t>
      </w:r>
    </w:p>
    <w:p>
      <w:pPr>
        <w:pStyle w:val="ListParagraph"/>
        <w:numPr>
          <w:ilvl w:val="0"/>
          <w:numId w:val="2"/>
        </w:numPr>
      </w:pPr>
      <w:r>
        <w:t xml:space="preserve">Page transitions: 400-500ms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Easing: ease-out for entering, ease-in for exiting</w:t>
      </w:r>
    </w:p>
    <w:p>
      <w:pPr>
        <w:pStyle w:val="Heading1"/>
      </w:pPr>
      <w:r>
        <w:t xml:space="preserve">6. Visual References</w:t>
      </w:r>
    </w:p>
    <w:p>
      <w:pPr>
        <w:spacing w:after="100"/>
      </w:pPr>
      <w:r>
        <w:t xml:space="preserve">The following products/interfaces should serve as visual inspiration: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Dexcom Clarity: </w:t>
      </w:r>
      <w:r>
        <w:t xml:space="preserve">Gold standard for CGM visualization (AGP reports)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Apple Health: </w:t>
      </w:r>
      <w:r>
        <w:t xml:space="preserve">Clean typography, card layout, smooth animations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Linear: </w:t>
      </w:r>
      <w:r>
        <w:t xml:space="preserve">Modern SaaS dashboard with excellent data density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Oura App: </w:t>
      </w:r>
      <w:r>
        <w:t xml:space="preserve">Sleep data visualization patterns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Verily Study Watch: </w:t>
      </w:r>
      <w:r>
        <w:t xml:space="preserve">Clinical trial dashboard aesthetics</w:t>
      </w:r>
    </w:p>
    <w:p>
      <w:pPr>
        <w:pStyle w:val="Heading1"/>
      </w:pPr>
      <w:r>
        <w:t xml:space="preserve">7. Requested Deliverables</w:t>
      </w:r>
    </w:p>
    <w:p>
      <w:pPr>
        <w:pStyle w:val="Heading2"/>
      </w:pPr>
      <w:r>
        <w:t xml:space="preserve">Wireframe Requirements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Study Overview Page: </w:t>
      </w:r>
      <w:r>
        <w:t xml:space="preserve">Desktop and tablet layouts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Participant Detail Page: </w:t>
      </w:r>
      <w:r>
        <w:t xml:space="preserve">All sections (CGM trace, metrics, session table, sleep data)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Component Library: </w:t>
      </w:r>
      <w:r>
        <w:t xml:space="preserve">Cards, tables, charts, navigation elements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Interaction States: </w:t>
      </w:r>
      <w:r>
        <w:t xml:space="preserve">Hover, active, loading, empty states</w:t>
      </w:r>
    </w:p>
    <w:p>
      <w:pPr>
        <w:pStyle w:val="Heading2"/>
      </w:pPr>
      <w:r>
        <w:t xml:space="preserve">Format</w:t>
      </w:r>
    </w:p>
    <w:p>
      <w:pPr>
        <w:pStyle w:val="ListParagraph"/>
        <w:numPr>
          <w:ilvl w:val="0"/>
          <w:numId w:val="2"/>
        </w:numPr>
      </w:pPr>
      <w:r>
        <w:t xml:space="preserve">Figma preferred (or similar collaborative design tool)</w:t>
      </w:r>
    </w:p>
    <w:p>
      <w:pPr>
        <w:pStyle w:val="ListParagraph"/>
        <w:numPr>
          <w:ilvl w:val="0"/>
          <w:numId w:val="2"/>
        </w:numPr>
      </w:pPr>
      <w:r>
        <w:t xml:space="preserve">Mid-fidelity wireframes acceptable (grayscale with typography)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Annotation notes for developer handoff</w:t>
      </w:r>
    </w:p>
    <w:p>
      <w:pPr>
        <w:spacing w:before="400"/>
        <w:jc w:val="center"/>
      </w:pPr>
      <w:r>
        <w:rPr>
          <w:i/>
          <w:iCs/>
          <w:color w:val="999999"/>
        </w:rPr>
        <w:t xml:space="preserve">--- End of Design Brief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41E42"/>
        <w:sz w:val="20"/>
        <w:szCs w:val="20"/>
      </w:rPr>
      <w:t xml:space="preserve">Luna Health </w:t>
    </w:r>
    <w:r>
      <w:rPr>
        <w:color w:val="666666"/>
        <w:sz w:val="20"/>
        <w:szCs w:val="20"/>
      </w:rPr>
      <w:t xml:space="preserve">| Clinical Trial Dashboard 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41E4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41E4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41E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2026-02-03T02:36:21.320Z</dcterms:created>
  <dcterms:modified xsi:type="dcterms:W3CDTF">2026-02-03T02:36:21.320Z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