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CEMS Digital Twin v5 기술 문서</w:t>
      </w:r>
    </w:p>
    <w:p>
      <w:r>
        <w:rPr>
          <w:b/>
          <w:sz w:val="22"/>
        </w:rPr>
        <w:t>100MW급 AI 데이터센터 신재생 마이크로그리드 Digital Twin</w:t>
      </w:r>
    </w:p>
    <w:p>
      <w:pPr>
        <w:ind w:left="720"/>
        <w:shd w:val="clear" w:color="auto" w:fill="FFF3CD"/>
      </w:pPr>
      <w:r>
        <w:rPr>
          <w:sz w:val="22"/>
        </w:rPr>
        <w:t>버전: DT5 | 작성일: 2026-03-02 | 테스트: 92/92 통과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목차</w:t>
      </w:r>
    </w:p>
    <w:p>
      <w:pPr>
        <w:pStyle w:val="ListNumber"/>
      </w:pPr>
      <w:r>
        <w:rPr>
          <w:sz w:val="22"/>
        </w:rPr>
        <w:t>[개요](#1-개요)</w:t>
      </w:r>
    </w:p>
    <w:p>
      <w:pPr>
        <w:pStyle w:val="ListNumber"/>
      </w:pPr>
      <w:r>
        <w:rPr>
          <w:sz w:val="22"/>
        </w:rPr>
        <w:t>[모듈별 상세](#2-모듈별-상세)</w:t>
      </w:r>
    </w:p>
    <w:p>
      <w:pPr>
        <w:pStyle w:val="ListNumber"/>
      </w:pPr>
      <w:r>
        <w:rPr>
          <w:sz w:val="22"/>
        </w:rPr>
        <w:t>[데이터소스](#3-데이터소스)</w:t>
      </w:r>
    </w:p>
    <w:p>
      <w:pPr>
        <w:pStyle w:val="ListNumber"/>
      </w:pPr>
      <w:r>
        <w:rPr>
          <w:sz w:val="22"/>
        </w:rPr>
        <w:t>[경제성 분석 프레임워크](#4-경제성-분석-프레임워크)</w:t>
      </w:r>
    </w:p>
    <w:p>
      <w:pPr>
        <w:pStyle w:val="ListNumber"/>
      </w:pPr>
      <w:r>
        <w:rPr>
          <w:sz w:val="22"/>
        </w:rPr>
        <w:t>[시연 시나리오 가이드](#5-시연-시나리오-가이드)</w:t>
      </w:r>
    </w:p>
    <w:p>
      <w:pPr>
        <w:pStyle w:val="ListNumber"/>
      </w:pPr>
      <w:r>
        <w:rPr>
          <w:sz w:val="22"/>
        </w:rPr>
        <w:t>[Expansion 모듈](#6-expansion-모듈)</w:t>
      </w:r>
    </w:p>
    <w:p>
      <w:pPr>
        <w:pStyle w:val="ListNumber"/>
      </w:pPr>
      <w:r>
        <w:rPr>
          <w:sz w:val="22"/>
        </w:rPr>
        <w:t>[Hyperscaler 전략](#7-hyperscaler-전략)</w:t>
      </w:r>
    </w:p>
    <w:p>
      <w:pPr>
        <w:pStyle w:val="ListNumber"/>
      </w:pPr>
      <w:r>
        <w:rPr>
          <w:sz w:val="22"/>
        </w:rPr>
        <w:t>[검증 결과](#8-검증-결과)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1. 개요</w:t>
      </w:r>
    </w:p>
    <w:p>
      <w:pPr>
        <w:pStyle w:val="Heading3"/>
      </w:pPr>
      <w:r>
        <w:rPr>
          <w:sz w:val="22"/>
        </w:rPr>
        <w:t>1.1 시스템 목적</w:t>
      </w:r>
    </w:p>
    <w:p>
      <w:r>
        <w:rPr>
          <w:sz w:val="22"/>
        </w:rPr>
        <w:t>CEMS(Campus Energy Management System) Digital Twin은 100MW급 AI 데이터센터(AIDC)에 최적화된 신재생 마이크로그리드의 설계, 운영, 투자 의사결정을 지원하는 시뮬레이션 플랫폼이다. 1ms(전력전자 응답) ~ 1년(경제성 분석) 스케일의 다중 시간 해상도를 지원하며, 13개 핵심 모듈과 3개 확장 모듈로 구성된다.</w:t>
      </w:r>
    </w:p>
    <w:p>
      <w:pPr>
        <w:pStyle w:val="Heading3"/>
      </w:pPr>
      <w:r>
        <w:rPr>
          <w:sz w:val="22"/>
        </w:rPr>
        <w:t>1.2 시스템 아키텍처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 xml:space="preserve">                        ┌─────────────────────────────────┐</w:t>
        <w:br/>
        <w:t xml:space="preserve">                        │        M10. Weather (TMY)        │</w:t>
        <w:br/>
        <w:t xml:space="preserve">                        │   GHI, Temp, Wind, Humidity      │</w:t>
        <w:br/>
        <w:t xml:space="preserve">                        └──────────────┬──────────────────┘</w:t>
        <w:br/>
        <w:t xml:space="preserve">                                       │</w:t>
        <w:br/>
        <w:t xml:space="preserve">              ┌────────────────────────┼────────────────────────┐</w:t>
        <w:br/>
        <w:t xml:space="preserve">              │                        │                        │</w:t>
        <w:br/>
        <w:t xml:space="preserve">              ▼                        ▼                        ▼</w:t>
        <w:br/>
        <w:t xml:space="preserve">   ┌──────────────────┐   ┌──────────────────┐   ┌──────────────────┐</w:t>
        <w:br/>
        <w:t xml:space="preserve">   │   M1. PV Array   │   │   M3. AIDC Load  │   │   M8. Grid       │</w:t>
        <w:br/>
        <w:t xml:space="preserve">   │ c-Si/Tandem/     │   │ GPU×N, PUE,      │   │ SMP, REC, K-ETS  │</w:t>
        <w:br/>
        <w:t xml:space="preserve">   │ Triple/Infinite  │   │ Workload Mix     │   │ 보호계전, FR/VR  │</w:t>
        <w:br/>
        <w:t xml:space="preserve">   └────────┬─────────┘   └────────┬─────────┘   └────────┬─────────┘</w:t>
        <w:br/>
        <w:t xml:space="preserve">            │                      │                       │</w:t>
        <w:br/>
        <w:t xml:space="preserve">            ▼                      ▼                       ▼</w:t>
        <w:br/>
        <w:t xml:space="preserve">   ┌───────────────────────────────────────────────────────────────┐</w:t>
        <w:br/>
        <w:t xml:space="preserve">   │                    M4. DC Bus (380V)                          │</w:t>
        <w:br/>
        <w:t xml:space="preserve">   │  PV→Bus  Bus→AIDC  Bus↔HESS  Bus↔H₂  Bus↔Grid               │</w:t>
        <w:br/>
        <w:t xml:space="preserve">   │  SiC/GaN 컨버터, 순시 전력 균형, 변환 손실 추적              │</w:t>
        <w:br/>
        <w:t xml:space="preserve">   └──────────┬──────────────┬──────────────┬─────────────────────┘</w:t>
        <w:br/>
        <w:t xml:space="preserve">              │              │              │</w:t>
        <w:br/>
        <w:t xml:space="preserve">              ▼              ▼              ▼</w:t>
        <w:br/>
        <w:t xml:space="preserve">   ┌──────────────┐  ┌──────────────┐  ┌──────────────┐</w:t>
        <w:br/>
        <w:t xml:space="preserve">   │ M2. HESS     │  │ M5. H₂       │  │ M6. AI-EMS   │</w:t>
        <w:br/>
        <w:t xml:space="preserve">   │ 6-Layer:     │  │ PEM Elec.    │  │ 3-Tier:      │</w:t>
        <w:br/>
        <w:t xml:space="preserve">   │ SC→Li→Na→    │  │ + Storage    │  │ T1: 실시간   │</w:t>
        <w:br/>
        <w:t xml:space="preserve">   │ RFB→CAES→H₂  │  │ + PEM FC     │  │ T2: 예측     │</w:t>
        <w:br/>
        <w:t xml:space="preserve">   └──────────────┘  │ + Solar Bat. │  │ T3: 전략     │</w:t>
        <w:br/>
        <w:t xml:space="preserve">                     └──────────────┘  └──────┬───────┘</w:t>
        <w:br/>
        <w:t xml:space="preserve">                                              │</w:t>
        <w:br/>
        <w:t xml:space="preserve">              ┌───────────────────────────────┼──────────────────┐</w:t>
        <w:br/>
        <w:t xml:space="preserve">              │                               │                  │</w:t>
        <w:br/>
        <w:t xml:space="preserve">              ▼                               ▼                  ▼</w:t>
        <w:br/>
        <w:t xml:space="preserve">   ┌──────────────┐              ┌──────────────┐   ┌──────────────┐</w:t>
        <w:br/>
        <w:t xml:space="preserve">   │ M7. Carbon   │              │ M9. Economics │   │ M11. Policy  │</w:t>
        <w:br/>
        <w:t xml:space="preserve">   │ Scope 1/2/3  │              │ NPV/IRR/LCOE │   │ K-ETS, CBAM  │</w:t>
        <w:br/>
        <w:t xml:space="preserve">   │ K-ETS, CBAM  │              │ MC 10,000    │   │ RE100        │</w:t>
        <w:br/>
        <w:t xml:space="preserve">   └──────────────┘              └──────┬───────┘   └──────────────┘</w:t>
        <w:br/>
        <w:t xml:space="preserve">                                        │</w:t>
        <w:br/>
        <w:t xml:space="preserve">                        ┌───────────────┼───────────────┐</w:t>
        <w:br/>
        <w:t xml:space="preserve">                        ▼               ▼               ▼</w:t>
        <w:br/>
        <w:t xml:space="preserve">             ┌──────────────┐  ┌──────────────┐  ┌──────────────┐</w:t>
        <w:br/>
        <w:t xml:space="preserve">             │ M12. Industry│  │ M13. Invest  │  │ Expansion    │</w:t>
        <w:br/>
        <w:t xml:space="preserve">             │ CSP 분석     │  │ Go/No-Go     │  │ Stress/Data/ │</w:t>
        <w:br/>
        <w:t xml:space="preserve">             │ BYOG, Scale  │  │ MC Dashboard │  │ Unified      │</w:t>
        <w:br/>
        <w:t xml:space="preserve">             └──────────────┘  └──────────────┘  └──────────────┘</w:t>
      </w:r>
    </w:p>
    <w:p>
      <w:pPr>
        <w:pStyle w:val="Heading3"/>
      </w:pPr>
      <w:r>
        <w:rPr>
          <w:sz w:val="22"/>
        </w:rPr>
        <w:t>1.3 시뮬레이션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용도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시간 해상도 (최소)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전력전자 응답 (HESS Supercap)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시간 해상도 (제어)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HESS 충방전 제어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시간 해상도 (EMS)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min / 15 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Tier 1/2 디스패치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시간 해상도 (경제)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hr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시계열 시뮬레이션, SMP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시뮬레이션 기간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8,760 hr (1년)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연간 에너지 수지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공간 모델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집중정수(lumped)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2. 모듈별 상세</w:t>
      </w:r>
    </w:p>
    <w:p>
      <w:pPr>
        <w:pStyle w:val="Heading3"/>
      </w:pPr>
      <w:r>
        <w:rPr>
          <w:sz w:val="22"/>
        </w:rPr>
        <w:t>2.1 M1. PV 발전 모듈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4가지 PV 기술(c-Si, 탠덤, 3접합, 무한접합)의 출력을 기상 조건에 따라 시뮬레이션한다. NOCT 셀 온도 모델, IEC 61215 기반 온도계수, 연간 열화를 반영하며, 능동 제어(MPPT 최적화) 옵션을 포함한다.</w:t>
      </w:r>
    </w:p>
    <w:p>
      <w:pPr>
        <w:pStyle w:val="Heading4"/>
      </w:pPr>
      <w:r>
        <w:rPr>
          <w:sz w:val="22"/>
        </w:rPr>
        <w:t>지배방정식</w:t>
      </w:r>
    </w:p>
    <w:p>
      <w:r>
        <w:rPr>
          <w:b/>
          <w:sz w:val="22"/>
        </w:rPr>
        <w:t>셀 온도 (NOCT 모델)</w:t>
      </w:r>
    </w:p>
    <w:p>
      <w:pPr>
        <w:jc w:val="center"/>
      </w:pPr>
      <w:r>
        <w:rPr>
          <w:i/>
          <w:sz w:val="22"/>
        </w:rPr>
        <w:t>T_{cell} = T_{amb} + \frac{NOCT - 20}{800} \cdot G \cdot f_{wind} 여기서 $f_{wind} = 1 - 0.04 \cdot \max(0, v_{wind} - 2)$이며, $v_{wind}$는 풍속(m/s), $G$는 전천일사량(W/m²)이다. **온도 의존 효율 (IEC 61215 / IEC 61853)** \eta(T) = \eta_{STC} \left[1 + \beta_{rel} \cdot (T_{cell} - 25)\right]</w:t>
      </w:r>
    </w:p>
    <w:p>
      <w:pPr>
        <w:pStyle w:val="ListBullet"/>
      </w:pPr>
      <w:r>
        <w:rPr>
          <w:i/>
          <w:sz w:val="22"/>
        </w:rPr>
        <w:t>\eta_{STC}</w:t>
      </w:r>
      <w:r>
        <w:rPr>
          <w:sz w:val="22"/>
        </w:rPr>
        <w:t>: STC(25°C, 1000 W/m², AM1.5G) 기준 효율 (%)</w:t>
      </w:r>
    </w:p>
    <w:p>
      <w:pPr>
        <w:pStyle w:val="ListBullet"/>
      </w:pPr>
      <w:r>
        <w:rPr>
          <w:i/>
          <w:sz w:val="22"/>
        </w:rPr>
        <w:t>\beta_{rel}</w:t>
      </w:r>
      <w:r>
        <w:rPr>
          <w:sz w:val="22"/>
        </w:rPr>
        <w:t xml:space="preserve">: </w:t>
      </w:r>
      <w:r>
        <w:rPr>
          <w:b/>
          <w:sz w:val="22"/>
        </w:rPr>
        <w:t>상대</w:t>
      </w:r>
      <w:r>
        <w:rPr>
          <w:sz w:val="22"/>
        </w:rPr>
        <w:t xml:space="preserve"> 온도계수 (1/°C). config의 </w:t>
      </w:r>
      <w:r>
        <w:rPr>
          <w:rFonts w:ascii="Courier New" w:hAnsi="Courier New"/>
          <w:color w:val="800000"/>
          <w:sz w:val="20"/>
        </w:rPr>
        <w:t>beta</w:t>
      </w:r>
      <w:r>
        <w:rPr>
          <w:sz w:val="22"/>
        </w:rPr>
        <w:t xml:space="preserve">는 %/°C 단위이므로 </w:t>
      </w:r>
      <w:r>
        <w:rPr>
          <w:i/>
          <w:sz w:val="22"/>
        </w:rPr>
        <w:t>\beta_{rel} = \beta / 100</w:t>
      </w:r>
    </w:p>
    <w:p>
      <w:pPr>
        <w:pStyle w:val="ListBullet"/>
      </w:pPr>
      <w:r>
        <w:rPr>
          <w:sz w:val="22"/>
        </w:rPr>
        <w:t xml:space="preserve">예) c-Si: </w:t>
      </w:r>
      <w:r>
        <w:rPr>
          <w:i/>
          <w:sz w:val="22"/>
        </w:rPr>
        <w:t>\beta = -0.35</w:t>
      </w:r>
      <w:r>
        <w:rPr>
          <w:sz w:val="22"/>
        </w:rPr>
        <w:t xml:space="preserve"> %/°C → </w:t>
      </w:r>
      <w:r>
        <w:rPr>
          <w:i/>
          <w:sz w:val="22"/>
        </w:rPr>
        <w:t>\beta_{rel} = -0.0035</w:t>
      </w:r>
      <w:r>
        <w:rPr>
          <w:sz w:val="22"/>
        </w:rPr>
        <w:t xml:space="preserve"> /°C</w:t>
      </w:r>
    </w:p>
    <w:p>
      <w:pPr>
        <w:pStyle w:val="ListBullet"/>
      </w:pPr>
      <w:r>
        <w:rPr>
          <w:sz w:val="22"/>
        </w:rPr>
        <w:t xml:space="preserve">절대 온도계수: </w:t>
      </w:r>
      <w:r>
        <w:rPr>
          <w:i/>
          <w:sz w:val="22"/>
        </w:rPr>
        <w:t>\beta_{abs} = \eta_{STC} \times \beta_{rel} = 24.4 \times 0.0035 = 0.0854</w:t>
      </w:r>
      <w:r>
        <w:rPr>
          <w:sz w:val="22"/>
        </w:rPr>
        <w:t xml:space="preserve"> %p/°C</w:t>
      </w:r>
    </w:p>
    <w:p>
      <w:pPr>
        <w:pStyle w:val="ListBullet"/>
      </w:pPr>
      <w:r>
        <w:rPr>
          <w:sz w:val="22"/>
        </w:rPr>
        <w:t>Ref: De Soto et al., Solar Energy 80(1), 2006; IEC 61215:2021; IEC 61853-1:2011</w:t>
      </w:r>
    </w:p>
    <w:p>
      <w:r>
        <w:rPr>
          <w:b/>
          <w:sz w:val="22"/>
        </w:rPr>
        <w:t>열화 모델 (지수 감소)</w:t>
      </w:r>
    </w:p>
    <w:p>
      <w:pPr>
        <w:jc w:val="center"/>
      </w:pPr>
      <w:r>
        <w:rPr>
          <w:i/>
          <w:sz w:val="22"/>
        </w:rPr>
        <w:t>\eta(t) = \eta_0 \cdot (1 - \delta/100)^t 여기서 $\delta$는 연간 상대 열화율(%/yr), $t$는 운영 연수이다. **출력 전력** P_{PV} = \frac{\eta}{100} \cdot A_{total} \cdot G \cdot 10^{-6} \quad [\text{MW}]</w:t>
      </w:r>
    </w:p>
    <w:p>
      <w:r>
        <w:rPr>
          <w:sz w:val="22"/>
        </w:rPr>
        <w:t>능동 제어 시 MPPT 최적화(+3~7%), 부분 음영 저감(+2~5%), DC Bus 전압 안정화(+1~3%)를 적용하며 총 5~15% 출력 향상을 모델링한다.</w:t>
      </w:r>
    </w:p>
    <w:p>
      <w:pPr>
        <w:pStyle w:val="Heading4"/>
      </w:pPr>
      <w:r>
        <w:rPr>
          <w:sz w:val="22"/>
        </w:rPr>
        <w:t>핵심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c-Si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Tandem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Triple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Infinite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출처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i/>
                <w:sz w:val="20"/>
              </w:rPr>
              <w:t>\eta_{STC}</w:t>
            </w:r>
            <w:r>
              <w:rPr>
                <w:sz w:val="20"/>
              </w:rPr>
              <w:t xml:space="preserve"> (%)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24.4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34.85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39.5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68.7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STC 측정 기준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i/>
                <w:sz w:val="20"/>
              </w:rPr>
              <w:t>\beta</w:t>
            </w:r>
            <w:r>
              <w:rPr>
                <w:sz w:val="20"/>
              </w:rPr>
              <w:t xml:space="preserve"> (%/°C)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-0.35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-0.25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-0.20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-0.15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IEC 61215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NOCT (°C)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IEC 61215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i/>
                <w:sz w:val="20"/>
              </w:rPr>
              <w:t>\delta</w:t>
            </w:r>
            <w:r>
              <w:rPr>
                <w:sz w:val="20"/>
              </w:rPr>
              <w:t xml:space="preserve"> (%/yr)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제조사 보증 기준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i/>
                <w:sz w:val="20"/>
              </w:rPr>
              <w:t>V_{OC}</w:t>
            </w:r>
            <w:r>
              <w:rPr>
                <w:sz w:val="20"/>
              </w:rPr>
              <w:t xml:space="preserve"> (V)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0.72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2.15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3.20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5.0 (가정)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i/>
                <w:sz w:val="20"/>
              </w:rPr>
              <w:t>J_{SC}</w:t>
            </w:r>
            <w:r>
              <w:rPr>
                <w:sz w:val="20"/>
              </w:rPr>
              <w:t xml:space="preserve"> (mA/cm²)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19.5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13.5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25.0 (계산)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FF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면적 (ha/100MW)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r>
        <w:rPr>
          <w:b/>
          <w:sz w:val="22"/>
        </w:rPr>
        <w:t>Solar Battery (2030+ Emerging, TRL 2-3)</w:t>
      </w:r>
    </w:p>
    <w:p>
      <w:r>
        <w:rPr>
          <w:sz w:val="22"/>
        </w:rPr>
        <w:t>Water-soluble polymer가 태양광을 포집하여 화학 에너지로 저장한 뒤 on-demand로 H₂를 방출하는 신기술이다.</w:t>
      </w:r>
    </w:p>
    <w:p>
      <w:pPr>
        <w:jc w:val="center"/>
      </w:pPr>
      <w:r>
        <w:rPr>
          <w:i/>
          <w:sz w:val="22"/>
        </w:rPr>
        <w:t>\text{STH} = \eta_{capture} \times \eta_{H_2} \times (1 - 0.005 \cdot d) \times (1 - 0.02 \cdot t) | 파라미터 | 값 | 출처 | |---------|-----|------| | $\eta_{capture}$ | 0.80 | Nature Communications, DOI:10.1038/s41467-026-68342-2 | | $\eta_{H_2}$ | 0.72 | 상동 | | STH 효율 (이론) | 57.6% | $0.80 \times 0.72$ (이상적 조건 하 이론값) | | 저장 손실 | 0.5%/day | 상동 | | 연간 열화 | 2%/yr | 상동 | &gt; ⚠️ STH 57.6%는 2단계 프로세스(광→화학에너지 포집 + 온디맨드 H₂ 방출)의 각 단계 효율 곱이며, 기존 PEC/PV-electrolysis 경로의 STH(~20%)와 직접 비교 불가. 보수적 시나리오(30~40%)도 분석에 포함한다. #### 가정 및 한계 - 집중정수 모델로 모듈 간 전압/전류 미스매치 미반영 - 부분 음영 효과는 확률적 모델링 (결정론적 음영 해석 미포함) - Infinite PV(무한접합)는 Shockley-Queisser 이론 기반 가정값 - 풍속 냉각 효과: $f_{wind}$가 27 m/s 이상에서 0 이하가 될 수 있으므로 $\max(T_{amb}, T_{cell})$ 하한 적용 --- ### 2.2 M2. HESS (Hybrid Energy Storage System) #### 목적 6-layer 하이브리드 에너지 저장 시스템의 주파수 기반 부하 분리, SOC 밸런싱, 열화 모델링을 수행한다. μs~계절 시간 상수를 6개 저장 기술로 분담한다. #### 6-Layer 구조 | Layer | 기술 | 용량 | 정격출력 | 응답시간 | η (충/방) | 시간상수 | CAPEX ($/kWh) | |-------|------|------|---------|---------|-----------|---------|---------------| | L1 | Supercapacitor | 50 kWh | 10 MW | 1 μs | 98/98% | μs~s | 10,000 | | L2 | Li-ion BESS | 2,000 MWh | 200 MW | 100 ms | 95/95% | s~hr | 200 | | L3 | Na-ion BESS | 1,000 MWh | 100 MW | 200 ms | 92/92% | hr~12hr | 80 | | L4 | Vanadium RFB | 750 MWh | 50 MW | 1 s | 85/85% | hr~day | 300 | | L5 | CAES | 1,000 MWh | 100 MW | 30 s | 75/75% | day~week | 100 | | L6 | H₂ Storage | 5,000 MWh | 50 MW | 5 min | 40/40% | day~season | 20 | **총 저장 용량: 9,800 MWh (≈ 10 GWh)** **Na-ion BESS (Layer 3)** — Ref: Nature Reviews Materials (2025), doi:10.1038/s41578-025-00857-4 - Hard carbon 양극, layered oxide 음극 (CATL Naxtra 아키텍처) - 광온도 범위: -40°C ~ +60°C (Li-ion 대비 핵심 장점) - 사이클 수명: ~10,000 cycles (Li-ion 대비 2배) - CAPEX: $80/kWh (Li-ion의 40%, 2026 목표치, 보수적 범위 $80~$120/kWh) #### 지배방정식 **주파수 기반 전력 배분** 각 레이어 $i$의 시간 상수 범위 $[\tau_{min,i}, \tau_{max,i}]$에 대응하는 주파수 범위 $[f_{min,i}, f_{max,i}]$에서: f_{min,i} = 1/\tau_{max,i}, \quad f_{max,i} = 1/\tau_{min,i}</w:t>
      </w:r>
    </w:p>
    <w:p>
      <w:r>
        <w:rPr>
          <w:sz w:val="22"/>
        </w:rPr>
        <w:t xml:space="preserve">요청 주파수 </w:t>
      </w:r>
      <w:r>
        <w:rPr>
          <w:i/>
          <w:sz w:val="22"/>
        </w:rPr>
        <w:t>f</w:t>
      </w:r>
      <w:r>
        <w:rPr>
          <w:sz w:val="22"/>
        </w:rPr>
        <w:t xml:space="preserve">가 레이어 </w:t>
      </w:r>
      <w:r>
        <w:rPr>
          <w:i/>
          <w:sz w:val="22"/>
        </w:rPr>
        <w:t>i</w:t>
      </w:r>
      <w:r>
        <w:rPr>
          <w:sz w:val="22"/>
        </w:rPr>
        <w:t>의 범위에 속하면 해당 레이어에 우선 배분한다. 배분 우선순위: L1(Supercap) → L2(Li-ion) → L3(Na-ion) → L4(RFB) → L5(CAES) → L6(H₂).</w:t>
      </w:r>
    </w:p>
    <w:p>
      <w:r>
        <w:rPr>
          <w:b/>
          <w:sz w:val="22"/>
        </w:rPr>
        <w:t>SOC 업데이트</w:t>
      </w:r>
    </w:p>
    <w:p>
      <w:r>
        <w:rPr>
          <w:sz w:val="22"/>
        </w:rPr>
        <w:t>충전 시:</w:t>
      </w:r>
    </w:p>
    <w:p>
      <w:pPr>
        <w:jc w:val="center"/>
      </w:pPr>
      <w:r>
        <w:rPr>
          <w:i/>
          <w:sz w:val="22"/>
        </w:rPr>
        <w:t>SOC_{new} = SOC + \frac{P \cdot \Delta t \cdot \eta_{charge}}{3600 \cdot C_{eff}} \cdot (1 - \sigma \cdot \Delta t / 3600) 방전 시: SOC_{new} = SOC - \frac{P \cdot \Delta t}{3600 \cdot C_{eff} \cdot \eta_{discharge}} \cdot (1 - \sigma \cdot \Delta t / 3600)</w:t>
      </w:r>
    </w:p>
    <w:p>
      <w:r>
        <w:rPr>
          <w:sz w:val="22"/>
        </w:rPr>
        <w:t xml:space="preserve">여기서 </w:t>
      </w:r>
      <w:r>
        <w:rPr>
          <w:i/>
          <w:sz w:val="22"/>
        </w:rPr>
        <w:t>C_{eff} = C_{rated} \cdot D_f</w:t>
      </w:r>
      <w:r>
        <w:rPr>
          <w:sz w:val="22"/>
        </w:rPr>
        <w:t xml:space="preserve">는 열화 반영 유효 용량, </w:t>
      </w:r>
      <w:r>
        <w:rPr>
          <w:i/>
          <w:sz w:val="22"/>
        </w:rPr>
        <w:t>\sigma</w:t>
      </w:r>
      <w:r>
        <w:rPr>
          <w:sz w:val="22"/>
        </w:rPr>
        <w:t xml:space="preserve">는 자기방전율(/hr), </w:t>
      </w:r>
      <w:r>
        <w:rPr>
          <w:i/>
          <w:sz w:val="22"/>
        </w:rPr>
        <w:t>D_f</w:t>
      </w:r>
      <w:r>
        <w:rPr>
          <w:sz w:val="22"/>
        </w:rPr>
        <w:t>는 열화 계수이다.</w:t>
      </w:r>
    </w:p>
    <w:p>
      <w:r>
        <w:rPr>
          <w:b/>
          <w:sz w:val="22"/>
        </w:rPr>
        <w:t>열화 모델</w:t>
      </w:r>
    </w:p>
    <w:p>
      <w:pPr>
        <w:jc w:val="center"/>
      </w:pPr>
      <w:r>
        <w:rPr>
          <w:i/>
          <w:sz w:val="22"/>
        </w:rPr>
        <w:t>D_f = \max\left(0.5, \min(D_{cycle}, D_{temp})\right) - $D_{cycle} = 1 - k_{cycle} \cdot N_{cycle}$ (사이클 열화) - $D_{temp} = 1 - k_{temp} \cdot \max(0, (T - 25)/10)$ (Arrhenius 온도 열화) **시스템 효율** 시스템 전체 Round-Trip 효율은 가중평균이 아닌 **최효율 레이어 선택 운전** 기준: \eta_{RT,sys} = \max_i \sqrt{\eta_{charge,i} \cdot \eta_{discharge,i}}</w:t>
      </w:r>
    </w:p>
    <w:p>
      <w:pPr>
        <w:pStyle w:val="Heading4"/>
      </w:pPr>
      <w:r>
        <w:rPr>
          <w:sz w:val="22"/>
        </w:rPr>
        <w:t>SOC 목표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SOC 목표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용도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Supercap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40~60%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즉시 응답 여유 확보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Li-ion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20~80%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일중 변동 대응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Na-ion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20~80%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중주기 저비용 운전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RFB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30~70%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장주기 대응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40~60%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주간 저장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10~90%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계절 저장 (넓은 범위)</w:t>
            </w:r>
          </w:p>
        </w:tc>
      </w:tr>
    </w:tbl>
    <w:p>
      <w:pPr>
        <w:pStyle w:val="Heading4"/>
      </w:pPr>
      <w:r>
        <w:rPr>
          <w:sz w:val="22"/>
        </w:rPr>
        <w:t>에너지 보존 검증</w:t>
      </w:r>
    </w:p>
    <w:p>
      <w:r>
        <w:rPr>
          <w:rFonts w:ascii="Courier New" w:hAnsi="Courier New"/>
          <w:color w:val="800000"/>
          <w:sz w:val="20"/>
        </w:rPr>
        <w:t>operate_hess()</w:t>
      </w:r>
      <w:r>
        <w:rPr>
          <w:sz w:val="22"/>
        </w:rPr>
        <w:t xml:space="preserve"> 반환값에 에너지 보존 검증 블록을 포함한다:</w:t>
      </w:r>
    </w:p>
    <w:p>
      <w:pPr>
        <w:jc w:val="center"/>
      </w:pPr>
      <w:r>
        <w:rPr>
          <w:i/>
          <w:sz w:val="22"/>
        </w:rPr>
        <w:t>E_{requested} = E_{delivered} + E_{unallocated} + E_{loss} 극단 주파수($f &lt; 1/\tau_{max,H_2}$ 또는 $f &gt; 1/\tau_{min,SC}$)에서 미배분 전력은 `_unallocated_kw` 필드로 명시적 추적한다. #### 가정 및 한계 - 각 레이어 독립 운전 가정 (레이어 간 직접 에너지 전달 미반영) - 자기방전율은 상수 가정 (SOC/온도 의존성 미반영) - Na-ion CAPEX $80/kWh은 2026 목표치이며 실증 수준은 $100~120/kWh - BESS 2 GWh 설계 근거: worst-case 72시간 독립 운전 + AIDC 99.99% 가용성 --- ### 2.3 M3. AIDC 부하 모듈 #### 목적 GPU 기반 AI 데이터센터의 시간별·분별 전력 수요 프로파일을 확률적으로 생성한다. 워크로드 믹스(LLM 추론, AI 훈련, MoE), PUE 티어, GPU burst 패턴을 반영한다. #### GPU 및 PUE 사양 | GPU | 전력 (W) | 메모리 (GB) | FP16 (TFLOPS) | |-----|---------|-------------|---------------| | H100 SXM | 700 | 80 | 1,979 | | B200 (Blackwell) | 1,000 | 192 | 2,500 (추정) | | 차세대 (2027+) | 1,200 | 256 | 3,000 (추정) | | PUE Tier | PUE | 냉각 방식 | |----------|-----|----------| | Tier 1 | 1.40 | 공냉 | | Tier 2 | 1.20 | 하이브리드 | | Tier 3 | 1.07 | 단상 액침 | | Tier 4 | 1.03 | 이상 액침 | #### 부하 모델 P_{total} = P_{GPU} \cdot (1 + r_{IT,add}) \cdot PUE</w:t>
      </w:r>
    </w:p>
    <w:p>
      <w:r>
        <w:rPr>
          <w:sz w:val="22"/>
        </w:rPr>
        <w:t xml:space="preserve">여기서 </w:t>
      </w:r>
      <w:r>
        <w:rPr>
          <w:i/>
          <w:sz w:val="22"/>
        </w:rPr>
        <w:t>r_{IT,add} = 0.12</w:t>
      </w:r>
      <w:r>
        <w:rPr>
          <w:sz w:val="22"/>
        </w:rPr>
        <w:t xml:space="preserve"> (CPU/Memory/Network/Storage 부하, GPU 대비 12%)이다.</w:t>
      </w:r>
    </w:p>
    <w:p>
      <w:r>
        <w:rPr>
          <w:b/>
          <w:sz w:val="22"/>
        </w:rPr>
        <w:t>워크로드별 활용률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워크로드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Base 활용률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Peak 활용률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Burst 빈도 (/hr)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시간 패턴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LLM 추론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사용자 트래픽 (오후 피크)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AI 훈련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야간 배치 (checkpoint spike)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불규칙 Expert 활성화</w:t>
            </w:r>
          </w:p>
        </w:tc>
      </w:tr>
    </w:tbl>
    <w:p>
      <w:r>
        <w:rPr>
          <w:sz w:val="22"/>
        </w:rPr>
        <w:t>Ref: Google TPU Report, Meta LLaMA 3 GPU failure analysis, MLPerf benchmark</w:t>
      </w:r>
    </w:p>
    <w:p>
      <w:pPr>
        <w:pStyle w:val="Heading4"/>
      </w:pPr>
      <w:r>
        <w:rPr>
          <w:sz w:val="22"/>
        </w:rPr>
        <w:t>가정 및 한계</w:t>
      </w:r>
    </w:p>
    <w:p>
      <w:pPr>
        <w:pStyle w:val="ListBullet"/>
      </w:pPr>
      <w:r>
        <w:rPr>
          <w:sz w:val="22"/>
        </w:rPr>
        <w:t>GPU 전력은 정격 기준 (DVFS에 의한 동적 전력 조절 미반영)</w:t>
      </w:r>
    </w:p>
    <w:p>
      <w:pPr>
        <w:pStyle w:val="ListBullet"/>
      </w:pPr>
      <w:r>
        <w:rPr>
          <w:sz w:val="22"/>
        </w:rPr>
        <w:t>PUE는 상수 가정 (외기온도 의존 PUE 변동 미반영)</w:t>
      </w:r>
    </w:p>
    <w:p>
      <w:pPr>
        <w:pStyle w:val="ListBullet"/>
      </w:pPr>
      <w:r>
        <w:rPr>
          <w:sz w:val="22"/>
        </w:rPr>
        <w:t>GPU 장애 확률: Meta 기준 3시간당 1회 → 시간당 5% 확률로 모델링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2.4 M4. DC Bus 전력 분배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380V DC Bus를 중심으로 PV, HESS, H₂, 그리드, AIDC 간 순시 전력 균형을 관리한다. SiC/GaN 전력 변환기의 효율을 반영하고, 잉여/부족 전력의 우선순위 기반 배분을 수행한다.</w:t>
      </w:r>
    </w:p>
    <w:p>
      <w:pPr>
        <w:pStyle w:val="Heading4"/>
      </w:pPr>
      <w:r>
        <w:rPr>
          <w:sz w:val="22"/>
        </w:rPr>
        <w:t>컨버터 효율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경로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SiC (기본)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GaN (고효율)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→ DC Bus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98.5%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99.5%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DC Bus → BESS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97.5%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99.0%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DC Bus → Supercap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99.0%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99.5%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DC Bus → 전해조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97.0%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98.5%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연료전지 → DC Bus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97.0%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98.5%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DC Bus → AIDC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96.0%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98.0%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그리드 (양방향)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97.0%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98.5%</w:t>
            </w:r>
          </w:p>
        </w:tc>
      </w:tr>
    </w:tbl>
    <w:p>
      <w:pPr>
        <w:pStyle w:val="Heading4"/>
      </w:pPr>
      <w:r>
        <w:rPr>
          <w:sz w:val="22"/>
        </w:rPr>
        <w:t>전력 배분 우선순위</w:t>
      </w:r>
    </w:p>
    <w:p>
      <w:r>
        <w:rPr>
          <w:b/>
          <w:sz w:val="22"/>
        </w:rPr>
        <w:t>잉여 시 (PV &gt; AIDC)</w:t>
      </w:r>
      <w:r>
        <w:rPr>
          <w:sz w:val="22"/>
        </w:rPr>
        <w:t>:</w:t>
      </w:r>
    </w:p>
    <w:p>
      <w:pPr>
        <w:pStyle w:val="ListNumber"/>
      </w:pPr>
      <w:r>
        <w:rPr>
          <w:sz w:val="22"/>
        </w:rPr>
        <w:t>BESS 충전 (SOC &lt; 90%)</w:t>
      </w:r>
    </w:p>
    <w:p>
      <w:pPr>
        <w:pStyle w:val="ListNumber"/>
      </w:pPr>
      <w:r>
        <w:rPr>
          <w:sz w:val="22"/>
        </w:rPr>
        <w:t>수전해 (장주기 저장)</w:t>
      </w:r>
    </w:p>
    <w:p>
      <w:pPr>
        <w:pStyle w:val="ListNumber"/>
      </w:pPr>
      <w:r>
        <w:rPr>
          <w:sz w:val="22"/>
        </w:rPr>
        <w:t>계통 판매</w:t>
      </w:r>
    </w:p>
    <w:p>
      <w:pPr>
        <w:pStyle w:val="ListNumber"/>
      </w:pPr>
      <w:r>
        <w:rPr>
          <w:sz w:val="22"/>
        </w:rPr>
        <w:t>출력 제한 (curtailment)</w:t>
      </w:r>
    </w:p>
    <w:p>
      <w:r>
        <w:rPr>
          <w:b/>
          <w:sz w:val="22"/>
        </w:rPr>
        <w:t>부족 시 (PV &lt; AIDC)</w:t>
      </w:r>
      <w:r>
        <w:rPr>
          <w:sz w:val="22"/>
        </w:rPr>
        <w:t>:</w:t>
      </w:r>
    </w:p>
    <w:p>
      <w:pPr>
        <w:pStyle w:val="ListNumber"/>
      </w:pPr>
      <w:r>
        <w:rPr>
          <w:sz w:val="22"/>
        </w:rPr>
        <w:t>BESS 방전 (SOC &gt; 20%)</w:t>
      </w:r>
    </w:p>
    <w:p>
      <w:pPr>
        <w:pStyle w:val="ListNumber"/>
      </w:pPr>
      <w:r>
        <w:rPr>
          <w:sz w:val="22"/>
        </w:rPr>
        <w:t>연료전지 (H₂ 저장 활용)</w:t>
      </w:r>
    </w:p>
    <w:p>
      <w:pPr>
        <w:pStyle w:val="ListNumber"/>
      </w:pPr>
      <w:r>
        <w:rPr>
          <w:sz w:val="22"/>
        </w:rPr>
        <w:t>계통 구매</w:t>
      </w:r>
    </w:p>
    <w:p>
      <w:pPr>
        <w:pStyle w:val="ListNumber"/>
      </w:pPr>
      <w:r>
        <w:rPr>
          <w:sz w:val="22"/>
        </w:rPr>
        <w:t>부하 차단 (비상, warning 발생)</w:t>
      </w:r>
    </w:p>
    <w:p>
      <w:pPr>
        <w:pStyle w:val="Heading4"/>
      </w:pPr>
      <w:r>
        <w:rPr>
          <w:sz w:val="22"/>
        </w:rPr>
        <w:t>에너지 균형</w:t>
      </w:r>
    </w:p>
    <w:p>
      <w:pPr>
        <w:jc w:val="center"/>
      </w:pPr>
      <w:r>
        <w:rPr>
          <w:i/>
          <w:sz w:val="22"/>
        </w:rPr>
        <w:t>\sum P_{supply} \cdot \eta_{supply} = \sum P_{demand} / \eta_{demand} P_{balance} = P_{PV} \cdot \eta_{PV \to Bus} + P_{BESS,dis} \cdot \eta_{BESS} + P_{FC} \cdot \eta_{FC} + P_{grid,imp} \cdot \eta_{grid} - P_{AIDC}/\eta_{AIDC} - P_{BESS,chg}/\eta_{BESS} - P_{elec}/\eta_{elec} - P_{grid,exp}/\eta_{grid}</w:t>
      </w:r>
    </w:p>
    <w:p>
      <w:r>
        <w:rPr>
          <w:i/>
          <w:sz w:val="22"/>
        </w:rPr>
        <w:t>P_{balance} \approx 0</w:t>
      </w:r>
      <w:r>
        <w:rPr>
          <w:sz w:val="22"/>
        </w:rPr>
        <w:t>이 에너지 보존 조건이다.</w:t>
      </w:r>
    </w:p>
    <w:p>
      <w:pPr>
        <w:pStyle w:val="Heading4"/>
      </w:pPr>
      <w:r>
        <w:rPr>
          <w:sz w:val="22"/>
        </w:rPr>
        <w:t>가정 및 한계</w:t>
      </w:r>
    </w:p>
    <w:p>
      <w:pPr>
        <w:pStyle w:val="ListBullet"/>
      </w:pPr>
      <w:r>
        <w:rPr>
          <w:sz w:val="22"/>
        </w:rPr>
        <w:t>DC Bus 전압 안정성은 Tier 1 AI-EMS에서 별도 관리</w:t>
      </w:r>
    </w:p>
    <w:p>
      <w:pPr>
        <w:pStyle w:val="ListBullet"/>
      </w:pPr>
      <w:r>
        <w:rPr>
          <w:sz w:val="22"/>
        </w:rPr>
        <w:t>컨버터 효율은 부분 부하에서도 상수 가정 (실제로는 부하율 의존)</w:t>
      </w:r>
    </w:p>
    <w:p>
      <w:pPr>
        <w:pStyle w:val="ListBullet"/>
      </w:pPr>
      <w:r>
        <w:rPr>
          <w:sz w:val="22"/>
        </w:rPr>
        <w:t>스위칭 손실의 주파수 의존성 미반영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2.5 M5. H₂ 시스템 (Power-to-Gas-to-Power)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PEM 전해조 + 압축 H₂ 저장 + PEM 연료전지로 구성된 장주기 에너지 저장 및 변환 시스템을 모델링한다.</w:t>
      </w:r>
    </w:p>
    <w:p>
      <w:pPr>
        <w:pStyle w:val="Heading4"/>
      </w:pPr>
      <w:r>
        <w:rPr>
          <w:sz w:val="22"/>
        </w:rPr>
        <w:t>시스템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구성요소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사양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효율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운전 온도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시동 시간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PEM 전해조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 MW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65% (LHV)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80°C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 min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PEM 연료전지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 MW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55% (LHV)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80°C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 저장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150 ton, 350 bar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95% (압축 효율)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r>
        <w:rPr>
          <w:sz w:val="22"/>
        </w:rPr>
        <w:t>Ref: IRENA Green Hydrogen Cost Reduction 2024 (전해조), DOE Hydrogen Program Record 2024 (연료전지)</w:t>
      </w:r>
    </w:p>
    <w:p>
      <w:pPr>
        <w:pStyle w:val="Heading4"/>
      </w:pPr>
      <w:r>
        <w:rPr>
          <w:sz w:val="22"/>
        </w:rPr>
        <w:t>Round-Trip 효율</w:t>
      </w:r>
    </w:p>
    <w:p>
      <w:pPr>
        <w:jc w:val="center"/>
      </w:pPr>
      <w:r>
        <w:rPr>
          <w:i/>
          <w:sz w:val="22"/>
        </w:rPr>
        <w:t>\eta_{RT,elec} = \eta_{elec} \times \eta_{FC} = 0.65 \times 0.55 = 0.3575 config 값 37.5%는 BOP(Balance of Plant) 보정 포함. IEA Global Hydrogen Review 2023 기준. CHP(열병합) 모드: $\eta_{RT,CHP} = 0.825$ (폐열 80~85% 회수) #### 전기화학 모델 **Nernst 전압**: E(T, p) = E_0 + \frac{\Delta S}{2F}(T - 298.15) + \frac{RT}{2F}\ln(p)</w:t>
      </w:r>
    </w:p>
    <w:p>
      <w:r>
        <w:rPr>
          <w:sz w:val="22"/>
        </w:rPr>
        <w:t xml:space="preserve">여기서 </w:t>
      </w:r>
      <w:r>
        <w:rPr>
          <w:i/>
          <w:sz w:val="22"/>
        </w:rPr>
        <w:t>E_0 = 1.229</w:t>
      </w:r>
      <w:r>
        <w:rPr>
          <w:sz w:val="22"/>
        </w:rPr>
        <w:t xml:space="preserve"> V, </w:t>
      </w:r>
      <w:r>
        <w:rPr>
          <w:i/>
          <w:sz w:val="22"/>
        </w:rPr>
        <w:t>F = 96485.33</w:t>
      </w:r>
      <w:r>
        <w:rPr>
          <w:sz w:val="22"/>
        </w:rPr>
        <w:t xml:space="preserve"> C/mol, </w:t>
      </w:r>
      <w:r>
        <w:rPr>
          <w:i/>
          <w:sz w:val="22"/>
        </w:rPr>
        <w:t>R = 8.314</w:t>
      </w:r>
      <w:r>
        <w:rPr>
          <w:sz w:val="22"/>
        </w:rPr>
        <w:t xml:space="preserve"> J/(mol·K)이다.</w:t>
      </w:r>
    </w:p>
    <w:p>
      <w:r>
        <w:rPr>
          <w:b/>
          <w:sz w:val="22"/>
        </w:rPr>
        <w:t>SOEC 효율 계산</w:t>
      </w:r>
      <w:r>
        <w:rPr>
          <w:sz w:val="22"/>
        </w:rPr>
        <w:t>:</w:t>
      </w:r>
    </w:p>
    <w:p>
      <w:pPr>
        <w:jc w:val="center"/>
      </w:pPr>
      <w:r>
        <w:rPr>
          <w:i/>
          <w:sz w:val="22"/>
        </w:rPr>
        <w:t>\eta_{elec} = \eta_{Faraday} \cdot \eta_{voltage} \cdot f_{thermal} \cdot D_f - $\eta_{Faraday} = 1.0 - 0.05 \cdot (J/J_{max})^2$ - $\eta_{voltage} = E_{Nernst} / E_{actual}$, $E_{actual} = E_{Nernst} \cdot (1.2 + 0.3 \cdot r_{load})$ - $f_{thermal} = \min(1.15, 1.0 + 0.0008 \cdot (T - 25))$ - 상한: $\eta_{elec} \leq \eta_{nominal}$ (config 기반) **H₂ 생산량**: m_{H_2} = \frac{P \cdot \Delta t \cdot \eta_{elec}}{HHV_{H_2}}</w:t>
      </w:r>
    </w:p>
    <w:p>
      <w:r>
        <w:rPr>
          <w:sz w:val="22"/>
        </w:rPr>
        <w:t xml:space="preserve">여기서 </w:t>
      </w:r>
      <w:r>
        <w:rPr>
          <w:i/>
          <w:sz w:val="22"/>
        </w:rPr>
        <w:t>HHV_{H_2} = 39.39</w:t>
      </w:r>
      <w:r>
        <w:rPr>
          <w:sz w:val="22"/>
        </w:rPr>
        <w:t xml:space="preserve"> kWh/kg, </w:t>
      </w:r>
      <w:r>
        <w:rPr>
          <w:i/>
          <w:sz w:val="22"/>
        </w:rPr>
        <w:t>LHV_{H_2} = 33.33</w:t>
      </w:r>
      <w:r>
        <w:rPr>
          <w:sz w:val="22"/>
        </w:rPr>
        <w:t xml:space="preserve"> kWh/kg이다.</w:t>
      </w:r>
    </w:p>
    <w:p>
      <w:pPr>
        <w:pStyle w:val="Heading4"/>
      </w:pPr>
      <w:r>
        <w:rPr>
          <w:sz w:val="22"/>
        </w:rPr>
        <w:t>H₂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용량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150,000 kg (150 ton)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압축 수소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압력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350 bar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누출율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0.1%/day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압축 에너지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3.0 kWh/kg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pStyle w:val="Heading4"/>
      </w:pPr>
      <w:r>
        <w:rPr>
          <w:sz w:val="22"/>
        </w:rPr>
        <w:t>BNEF 2025 국가별 LCOH ($/kg H₂)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국가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LCOH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국가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LCOH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중국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미국(텍사스)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사우디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3.9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독일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8.0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인도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한국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8.5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스페인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5.9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일본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10.2</w:t>
            </w:r>
          </w:p>
        </w:tc>
      </w:tr>
    </w:tbl>
    <w:p>
      <w:r>
        <w:rPr>
          <w:sz w:val="22"/>
        </w:rPr>
        <w:t>Ref: BloombergNEF 2025 Hydrogen Levelized Cost Report</w:t>
      </w:r>
    </w:p>
    <w:p>
      <w:pPr>
        <w:pStyle w:val="Heading4"/>
      </w:pPr>
      <w:r>
        <w:rPr>
          <w:sz w:val="22"/>
        </w:rPr>
        <w:t>가정 및 한계</w:t>
      </w:r>
    </w:p>
    <w:p>
      <w:pPr>
        <w:pStyle w:val="ListBullet"/>
      </w:pPr>
      <w:r>
        <w:rPr>
          <w:sz w:val="22"/>
        </w:rPr>
        <w:t>PEM 기준 모델링 (SOEC/SOFC 고온 시스템은 별도 시나리오)</w:t>
      </w:r>
    </w:p>
    <w:p>
      <w:pPr>
        <w:pStyle w:val="ListBullet"/>
      </w:pPr>
      <w:r>
        <w:rPr>
          <w:sz w:val="22"/>
        </w:rPr>
        <w:t>스택 열화: 전해조 0.5%/1000h, 연료전지 0.3%/1000h (선형)</w:t>
      </w:r>
    </w:p>
    <w:p>
      <w:pPr>
        <w:pStyle w:val="ListBullet"/>
      </w:pPr>
      <w:r>
        <w:rPr>
          <w:sz w:val="22"/>
        </w:rPr>
        <w:t>열사이클 열화: 1000회당 0.1% (전해조), 0.05% (연료전지)</w:t>
      </w:r>
    </w:p>
    <w:p>
      <w:pPr>
        <w:pStyle w:val="ListBullet"/>
      </w:pPr>
      <w:r>
        <w:rPr>
          <w:sz w:val="22"/>
        </w:rPr>
        <w:t>H₂ 저장: compressed만 구현, metal hydride는 구조만 설계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2.6 M6. AI-EMS (3-Tier 에너지 관리)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3계층(실시간/예측/전략) 에너지 관리 시스템으로 PV-HESS-H₂-Grid 자원의 최적 디스패치를 수행한다.</w:t>
      </w:r>
    </w:p>
    <w:p>
      <w:pPr>
        <w:pStyle w:val="Heading4"/>
      </w:pPr>
      <w:r>
        <w:rPr>
          <w:sz w:val="22"/>
        </w:rPr>
        <w:t>3-Tier 제어 구조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Tier 3: 전략 최적화 (1 hr ~ 24 hr)                         │</w:t>
        <w:br/>
        <w:t>│  - 24시간 최적 운전 스케줄                                  │</w:t>
        <w:br/>
        <w:t>│  - 경제적 최적화 (SMP 시간대별 거래)                         │</w:t>
        <w:br/>
        <w:t>│  - 유지보수 스케줄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Tier 2: 예측 제어 (15 min)                                  │</w:t>
        <w:br/>
        <w:t>│  - PV/부하 4시간 예측                                       │</w:t>
        <w:br/>
        <w:t>│  - LP 기반 최적 디스패치 (scipy.optimize.linprog)           │</w:t>
        <w:br/>
        <w:t>│  - Merit Order: PV→AIDC &gt; HESS &gt; H₂ FC &gt; Grid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Tier 1: 실시간 제어 (1 ms)                                  │</w:t>
        <w:br/>
        <w:t>│  - MPPT 추적 (99% 추적 속도)                                │</w:t>
        <w:br/>
        <w:t>│  - DC Bus 전압 안정화 (380V ±2%)                            │</w:t>
        <w:br/>
        <w:t>│  - HESS 충방전 실시간 배분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rPr>
          <w:sz w:val="22"/>
        </w:rPr>
        <w:t>Tier 2 LP 디스패치 정식화</w:t>
      </w:r>
    </w:p>
    <w:p>
      <w:r>
        <w:rPr>
          <w:b/>
          <w:sz w:val="22"/>
        </w:rPr>
        <w:t>결정 변수</w:t>
      </w:r>
      <w:r>
        <w:rPr>
          <w:sz w:val="22"/>
        </w:rPr>
        <w:t xml:space="preserve"> (</w:t>
      </w:r>
      <w:r>
        <w:rPr>
          <w:i/>
          <w:sz w:val="22"/>
        </w:rPr>
        <w:t>n = 8</w:t>
      </w:r>
      <w:r>
        <w:rPr>
          <w:sz w:val="22"/>
        </w:rPr>
        <w:t>):</w:t>
      </w:r>
    </w:p>
    <w:p>
      <w:r>
        <w:rPr>
          <w:i/>
          <w:sz w:val="22"/>
        </w:rPr>
        <w:t>x_0</w:t>
      </w:r>
      <w:r>
        <w:rPr>
          <w:sz w:val="22"/>
        </w:rPr>
        <w:t xml:space="preserve">: PV→AIDC, </w:t>
      </w:r>
      <w:r>
        <w:rPr>
          <w:i/>
          <w:sz w:val="22"/>
        </w:rPr>
        <w:t>x_1</w:t>
      </w:r>
      <w:r>
        <w:rPr>
          <w:sz w:val="22"/>
        </w:rPr>
        <w:t xml:space="preserve">: PV→HESS, </w:t>
      </w:r>
      <w:r>
        <w:rPr>
          <w:i/>
          <w:sz w:val="22"/>
        </w:rPr>
        <w:t>x_2</w:t>
      </w:r>
      <w:r>
        <w:rPr>
          <w:sz w:val="22"/>
        </w:rPr>
        <w:t xml:space="preserve">: PV→Grid, </w:t>
      </w:r>
      <w:r>
        <w:rPr>
          <w:i/>
          <w:sz w:val="22"/>
        </w:rPr>
        <w:t>x_3</w:t>
      </w:r>
      <w:r>
        <w:rPr>
          <w:sz w:val="22"/>
        </w:rPr>
        <w:t xml:space="preserve">: H₂ 전해, </w:t>
      </w:r>
      <w:r>
        <w:rPr>
          <w:i/>
          <w:sz w:val="22"/>
        </w:rPr>
        <w:t>x_4</w:t>
      </w:r>
      <w:r>
        <w:rPr>
          <w:sz w:val="22"/>
        </w:rPr>
        <w:t xml:space="preserve">: HESS→AIDC, </w:t>
      </w:r>
      <w:r>
        <w:rPr>
          <w:i/>
          <w:sz w:val="22"/>
        </w:rPr>
        <w:t>x_5</w:t>
      </w:r>
      <w:r>
        <w:rPr>
          <w:sz w:val="22"/>
        </w:rPr>
        <w:t xml:space="preserve">: H₂ FC, </w:t>
      </w:r>
      <w:r>
        <w:rPr>
          <w:i/>
          <w:sz w:val="22"/>
        </w:rPr>
        <w:t>x_6</w:t>
      </w:r>
      <w:r>
        <w:rPr>
          <w:sz w:val="22"/>
        </w:rPr>
        <w:t xml:space="preserve">: Grid→AIDC, </w:t>
      </w:r>
      <w:r>
        <w:rPr>
          <w:i/>
          <w:sz w:val="22"/>
        </w:rPr>
        <w:t>x_7</w:t>
      </w:r>
      <w:r>
        <w:rPr>
          <w:sz w:val="22"/>
        </w:rPr>
        <w:t>: Curtailment</w:t>
      </w:r>
    </w:p>
    <w:p>
      <w:r>
        <w:rPr>
          <w:b/>
          <w:sz w:val="22"/>
        </w:rPr>
        <w:t>목적 함수</w:t>
      </w:r>
      <w:r>
        <w:rPr>
          <w:sz w:val="22"/>
        </w:rPr>
        <w:t xml:space="preserve"> (비용 최소화):</w:t>
      </w:r>
    </w:p>
    <w:p>
      <w:pPr>
        <w:jc w:val="center"/>
      </w:pPr>
      <w:r>
        <w:rPr>
          <w:i/>
          <w:sz w:val="22"/>
        </w:rPr>
        <w:t>\min \; c^T x 여기서 비용 벡터: | 변수 | 비용 계수 | 의미 | |-----|----------|------| | $x_0$ (PV→AIDC) | $-P_{grid}$ | 자가소비 (그리드 회피 = 최대 절감) | | $x_1$ (PV→HESS) | $-P_{grid} \cdot \max(0, 1.2 - SOC_{HESS})$ | SOC 낮을수록 충전 가치 ↑ | | $x_2$ (PV→Grid) | $-P_{sell}$ | 매전 수입 ($P_{sell} = 0.85 \cdot P_{grid}$) | | $x_3$ (H₂ 전해) | $-P_{grid} \cdot \max(0, 0.95 - L_{H_2})$ | H₂ 저장 낮을수록 ↑ | | $x_4$ (HESS→AIDC) | $0.25 \cdot P_{grid}$ | 열화 + 기회비용 | | $x_5$ (H₂ FC) | $0.50 \cdot P_{grid}$ | 왕복 효율 ~35-45% 반영 | | $x_6$ (Grid→AIDC) | $P_{grid}$ | 최후 수단 (최고 비용) | | $x_7$ (Curtailment) | 1,000 | 낭비 패널티 | **등식 제약**: PV 균형: $x_0 + x_1 + x_2 + x_3 + x_7 = P_{PV}$ 부하 균형: $x_0 + x_4 + x_5 + x_6 = P_{load}$ **부등식 제약**: SOC/저장 수준에 따른 상한 적용 #### 에너지 보존 검증 P_{PV,out} = x_0 + x_1 + x_2 + x_3 + x_7 \approx P_{PV,in}</w:t>
      </w:r>
    </w:p>
    <w:p>
      <w:r>
        <w:rPr>
          <w:sz w:val="22"/>
        </w:rPr>
        <w:t xml:space="preserve">오차 허용: </w:t>
      </w:r>
      <w:r>
        <w:rPr>
          <w:i/>
          <w:sz w:val="22"/>
        </w:rPr>
        <w:t>|P_{PV,out} - P_{PV,in}| \leq 0.01 \cdot \max(1, P_{PV,in})</w:t>
      </w:r>
    </w:p>
    <w:p>
      <w:pPr>
        <w:pStyle w:val="Heading4"/>
      </w:pPr>
      <w:r>
        <w:rPr>
          <w:sz w:val="22"/>
        </w:rPr>
        <w:t>Tier 1 제어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MPPT 추적 속도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99%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DC Bus 목표 전압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380 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전압 허용 범위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±2%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372.4~387.6 V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HESS SOC 목표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SC: 50%, BESS: 50%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Tier 2 주기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 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예측 갱신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Tier 3 주기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 hr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전략 갱신</w:t>
            </w:r>
          </w:p>
        </w:tc>
      </w:tr>
    </w:tbl>
    <w:p>
      <w:pPr>
        <w:pStyle w:val="Heading4"/>
      </w:pPr>
      <w:r>
        <w:rPr>
          <w:sz w:val="22"/>
        </w:rPr>
        <w:t>가정 및 한계</w:t>
      </w:r>
    </w:p>
    <w:p>
      <w:pPr>
        <w:pStyle w:val="ListBullet"/>
      </w:pPr>
      <w:r>
        <w:rPr>
          <w:sz w:val="22"/>
        </w:rPr>
        <w:t>Tier 2 LP는 확정적 최적화 (확률적 MPC 미구현)</w:t>
      </w:r>
    </w:p>
    <w:p>
      <w:pPr>
        <w:pStyle w:val="ListBullet"/>
      </w:pPr>
      <w:r>
        <w:rPr>
          <w:sz w:val="22"/>
        </w:rPr>
        <w:t>PV 예측: Persistence 모델 + 감쇠 (LSTM/Transformer 기반 예측은 향후 과제)</w:t>
      </w:r>
    </w:p>
    <w:p>
      <w:pPr>
        <w:pStyle w:val="ListBullet"/>
      </w:pPr>
      <w:r>
        <w:rPr>
          <w:sz w:val="22"/>
        </w:rPr>
        <w:t>PINN(Physics-Informed Neural Network) 접근은 아키텍처 설계 완료, 학습 데이터 수집 중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2.7 M7. 탄소 회계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GHG Protocol 기반 Scope 1/2/3 탄소 배출을 추적하고, K-ETS 탄소 거래 및 EU CBAM 비용을 산정한다.</w:t>
      </w:r>
    </w:p>
    <w:p>
      <w:pPr>
        <w:pStyle w:val="Heading4"/>
      </w:pPr>
      <w:r>
        <w:rPr>
          <w:sz w:val="22"/>
        </w:rPr>
        <w:t>Scope 경계 정의</w:t>
      </w:r>
    </w:p>
    <w:p>
      <w:r>
        <w:rPr>
          <w:b/>
          <w:sz w:val="22"/>
        </w:rPr>
        <w:t>Scope 1 (직접 배출)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 xml:space="preserve">PEM 전해조: 전기분해이므로 </w:t>
      </w:r>
      <w:r>
        <w:rPr>
          <w:b/>
          <w:sz w:val="22"/>
        </w:rPr>
        <w:t>직접 배출 0</w:t>
      </w:r>
    </w:p>
    <w:p>
      <w:pPr>
        <w:pStyle w:val="ListBullet"/>
      </w:pPr>
      <w:r>
        <w:rPr>
          <w:sz w:val="22"/>
        </w:rPr>
        <w:t xml:space="preserve">비상 디젤 발전기: </w:t>
      </w:r>
      <w:r>
        <w:rPr>
          <w:i/>
          <w:sz w:val="22"/>
        </w:rPr>
        <w:t>E_{S1} = V_{diesel} \times 2.68 / 1000</w:t>
      </w:r>
      <w:r>
        <w:rPr>
          <w:sz w:val="22"/>
        </w:rPr>
        <w:t xml:space="preserve"> (tCO₂), 여기서 </w:t>
      </w:r>
      <w:r>
        <w:rPr>
          <w:i/>
          <w:sz w:val="22"/>
        </w:rPr>
        <w:t>V_{diesel}</w:t>
      </w:r>
      <w:r>
        <w:rPr>
          <w:sz w:val="22"/>
        </w:rPr>
        <w:t>은 리터 단위 디젤 소비량</w:t>
      </w:r>
    </w:p>
    <w:p>
      <w:r>
        <w:rPr>
          <w:b/>
          <w:sz w:val="22"/>
        </w:rPr>
        <w:t>Scope 2 (전력 간접 배출)</w:t>
      </w:r>
      <w:r>
        <w:rPr>
          <w:sz w:val="22"/>
        </w:rPr>
        <w:t>:</w:t>
      </w:r>
    </w:p>
    <w:p>
      <w:pPr>
        <w:jc w:val="center"/>
      </w:pPr>
      <w:r>
        <w:rPr>
          <w:i/>
          <w:sz w:val="22"/>
        </w:rPr>
        <w:t>E_{S2} = Q_{grid} \times EF_{grid} 여기서 $Q_{grid}$는 계통 전력 구매량(MWh), $EF_{grid} = 0.4594$ tCO₂/MWh (2024 한국 기준)이다. **Scope 3 (공급망 배출)**: E_{S3} = \frac{C_{PV} \times EF_{PV} + C_{BESS} \times EF_{BESS} + C_{H_2} \times EF_{H_2}}{T_{life}}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설비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배출계수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단위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40 tCO₂/MW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제조 기준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65 tCO₂/MWh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제조 기준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 tCO₂/MW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제조 기준</w:t>
            </w:r>
          </w:p>
        </w:tc>
      </w:tr>
    </w:tbl>
    <w:p>
      <w:r>
        <w:rPr>
          <w:b/>
          <w:sz w:val="22"/>
        </w:rPr>
        <w:t>탄소 회피량</w:t>
      </w:r>
      <w:r>
        <w:rPr>
          <w:sz w:val="22"/>
        </w:rPr>
        <w:t>:</w:t>
      </w:r>
    </w:p>
    <w:p>
      <w:pPr>
        <w:jc w:val="center"/>
      </w:pPr>
      <w:r>
        <w:rPr>
          <w:i/>
          <w:sz w:val="22"/>
        </w:rPr>
        <w:t>E_{avoided} = Q_{self} \times EF_{grid} 여기서 $Q_{self}$는 재생에너지 자가소비량(MWh)이다. **순배출**: E_{net} = E_{S1} + E_{S2} + E_{S3} - E_{avoided}</w:t>
      </w:r>
    </w:p>
    <w:p>
      <w:pPr>
        <w:pStyle w:val="Heading4"/>
      </w:pPr>
      <w:r>
        <w:rPr>
          <w:sz w:val="22"/>
        </w:rPr>
        <w:t>K-ETS 및 CBAM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출처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그리드 배출계수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0.4594 tCO₂/MWh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전력거래소 2024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K-ETS 가격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25,000 ₩/tCO₂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K-ETS 할당거래소 2024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CBAM 가격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80 €/tCO₂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EU-ETS (ICE ECX)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EUR/KRW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1,450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탄소크레딧 가격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25,000 ₩/tCO₂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r>
        <w:rPr>
          <w:b/>
          <w:sz w:val="22"/>
        </w:rPr>
        <w:t>CBAM 차등 비용</w:t>
      </w:r>
      <w:r>
        <w:rPr>
          <w:sz w:val="22"/>
        </w:rPr>
        <w:t>:</w:t>
      </w:r>
    </w:p>
    <w:p>
      <w:pPr>
        <w:jc w:val="center"/>
      </w:pPr>
      <w:r>
        <w:rPr>
          <w:i/>
          <w:sz w:val="22"/>
        </w:rPr>
        <w:t>C_{CBAM} = E_{export} \times \max(0, P_{EU} \times R_{EUR/KRW} - P_{KETS}) #### 가정 및 한계 - Scope 3: 설비 제조만 포함, 운송/폐기/재활용 미반영 - 그리드 배출계수: 연간 평균 사용 (시간대별 한계 배출계수 미적용) - K-ETS/CBAM 가격은 시나리오 분석으로 변동성 반영 --- ### 2.8 M8. 그리드 인터페이스 #### 목적 한전 계통과의 양방향 전력 거래, 보호 계전, 보조서비스(주파수·전압 응답), 경제적 급전을 관리한다. #### 보호 계전 설정 | 보호 항목 | 기준값 | 동작 | |---------|-------|------| | 과전압 | 1.1 p.u. (110%) | Trip | | 저전압 | 0.9 p.u. (90%) | Trip | | 과주파수 | 50.5 Hz | Trip | | 저주파수 | 49.5 Hz | Trip | | 최소 역률 | 0.95 | Warning | | 재연결 지연 | 300 s (5분) | — | #### 전력조류 계산 (PCC) |I| = \frac{|S|}{|V|}, \quad \Delta V = |I| \cdot Z_{grid}, \quad V_{PCC} = V_{grid} - \Delta V</w:t>
      </w:r>
    </w:p>
    <w:p>
      <w:pPr>
        <w:jc w:val="center"/>
      </w:pPr>
      <w:r>
        <w:rPr>
          <w:i/>
          <w:sz w:val="22"/>
        </w:rPr>
        <w:t>P_{loss} = |I|^2 \cdot Z_{grid} \cdot S_{base} \times 0.1 #### 주파수 응답 (Droop 제어) \Delta P = -K \cdot \Delta f, \quad K = \frac{P_{rated}}{\delta \cdot f_0}</w:t>
      </w:r>
    </w:p>
    <w:p>
      <w:r>
        <w:rPr>
          <w:sz w:val="22"/>
        </w:rPr>
        <w:t xml:space="preserve">여기서 </w:t>
      </w:r>
      <w:r>
        <w:rPr>
          <w:i/>
          <w:sz w:val="22"/>
        </w:rPr>
        <w:t>\delta</w:t>
      </w:r>
      <w:r>
        <w:rPr>
          <w:sz w:val="22"/>
        </w:rPr>
        <w:t xml:space="preserve">는 Droop 특성(%, 기본 5%), </w:t>
      </w:r>
      <w:r>
        <w:rPr>
          <w:i/>
          <w:sz w:val="22"/>
        </w:rPr>
        <w:t>f_0 = 50</w:t>
      </w:r>
      <w:r>
        <w:rPr>
          <w:sz w:val="22"/>
        </w:rPr>
        <w:t xml:space="preserve"> Hz, 데드밴드 ±0.02 Hz이다.</w:t>
      </w:r>
    </w:p>
    <w:p>
      <w:pPr>
        <w:pStyle w:val="Heading4"/>
      </w:pPr>
      <w:r>
        <w:rPr>
          <w:sz w:val="22"/>
        </w:rPr>
        <w:t>SMP 시간대별 가격 패턴</w:t>
      </w:r>
    </w:p>
    <w:p>
      <w:r>
        <w:rPr>
          <w:sz w:val="22"/>
        </w:rPr>
        <w:t>기준 SMP: 80,000 ₩/MWh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계절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특성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피크 시간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피크 배율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여름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에어컨 피크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14~16시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×1.45~1.50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겨울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이중 피크 (난방)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8~9시, 18~19시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×1.30~1.45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봄/가을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완만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11~13시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×1.20~1.25</w:t>
            </w:r>
          </w:p>
        </w:tc>
      </w:tr>
    </w:tbl>
    <w:p>
      <w:r>
        <w:rPr>
          <w:sz w:val="22"/>
        </w:rPr>
        <w:t>경부하(심야 2~5시): ×0.60~0.65</w:t>
      </w:r>
    </w:p>
    <w:p>
      <w:pPr>
        <w:pStyle w:val="Heading4"/>
      </w:pPr>
      <w:r>
        <w:rPr>
          <w:sz w:val="22"/>
        </w:rPr>
        <w:t>그리드 요금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SMP 기준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80,000 ₩/MWh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 가격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25,000 ₩/MWh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 가중치 (태양광)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탄소 가격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22,500 ₩/tCO₂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K-ETS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계통이용요금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1,000,000 ₩/MW/월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송전손실률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2.9 M9. 경제 최적화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CAPEX/OPEX 모델, NPV/IRR/LCOE/Payback 계산, 학습곡선, Monte Carlo 민감도 분석, 토네이도 차트를 통해 투자 의사결정을 지원한다.</w:t>
      </w:r>
    </w:p>
    <w:p>
      <w:r>
        <w:rPr>
          <w:b/>
          <w:sz w:val="22"/>
        </w:rPr>
        <w:t>과장 금지 원칙</w:t>
      </w:r>
      <w:r>
        <w:rPr>
          <w:sz w:val="22"/>
        </w:rPr>
        <w:t>: 모든 결과는 범위+신뢰구간을 필수로 제시한다.</w:t>
      </w:r>
    </w:p>
    <w:p>
      <w:r>
        <w:rPr>
          <w:sz w:val="22"/>
        </w:rPr>
        <w:t>상세는 [제4장 경제성 분석 프레임워크](#4-경제성-분석-프레임워크)에서 다룬다.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2.10 M10. 기상 모듈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한국 중부(서울, 37.5°N, 127.0°E) 기준 합성 TMY(Typical Meteorological Year) 데이터를 생성한다.</w:t>
      </w:r>
    </w:p>
    <w:p>
      <w:pPr>
        <w:pStyle w:val="Heading4"/>
      </w:pPr>
      <w:r>
        <w:rPr>
          <w:sz w:val="22"/>
        </w:rPr>
        <w:t>기상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출처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위도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37.5°N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서울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경도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127.0°E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서울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시간대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KST (UTC+9)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연간 GHI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1,350 kWh/m²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KMA 기상청 TMY3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연평균 피크 일조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3.5 시간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pStyle w:val="Heading4"/>
      </w:pPr>
      <w:r>
        <w:rPr>
          <w:sz w:val="22"/>
        </w:rPr>
        <w:t>월별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월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GHI 정규화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평균 기온 (°C)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0.45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0.55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0.75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0.90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0.95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0.90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0.70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0.55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0.40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</w:tbl>
    <w:p>
      <w:r>
        <w:rPr>
          <w:sz w:val="22"/>
        </w:rPr>
        <w:t>7월 장마: 구름 확률 70%로 설정.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2.11 M11. 정책 시뮬레이터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K-ETS 탄소가격, REC 시장, EU CBAM, RE100, 전력수급기본계획, Ratepayer Protection 정책이 경제성에 미치는 영향을 분석한다.</w:t>
      </w:r>
    </w:p>
    <w:p>
      <w:pPr>
        <w:pStyle w:val="Heading4"/>
      </w:pPr>
      <w:r>
        <w:rPr>
          <w:sz w:val="22"/>
        </w:rPr>
        <w:t>정책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정책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현행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중도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공격적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K-ETS (₩/tCO₂)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25,000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50,000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100,000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 가격 (₩/MWh)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25,000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35,000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50,000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CBAM (€/tCO₂)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200</w:t>
            </w:r>
          </w:p>
        </w:tc>
      </w:tr>
    </w:tbl>
    <w:p>
      <w:r>
        <w:rPr>
          <w:b/>
          <w:sz w:val="22"/>
        </w:rPr>
        <w:t>Ratepayer Protection Pledge</w:t>
      </w:r>
      <w:r>
        <w:rPr>
          <w:sz w:val="22"/>
        </w:rPr>
        <w:t xml:space="preserve"> (2026 White House Hyperscaler Pledge):</w:t>
      </w:r>
    </w:p>
    <w:p>
      <w:pPr>
        <w:pStyle w:val="ListBullet"/>
      </w:pPr>
      <w:r>
        <w:rPr>
          <w:sz w:val="22"/>
        </w:rPr>
        <w:t>AIDC 자체 전력 확보 → 일반 소비자 요금 전가 방지</w:t>
      </w:r>
    </w:p>
    <w:p>
      <w:pPr>
        <w:pStyle w:val="ListBullet"/>
      </w:pPr>
      <w:r>
        <w:rPr>
          <w:sz w:val="22"/>
        </w:rPr>
        <w:t>자가발전 요구: 80%</w:t>
      </w:r>
    </w:p>
    <w:p>
      <w:pPr>
        <w:pStyle w:val="ListBullet"/>
      </w:pPr>
      <w:r>
        <w:rPr>
          <w:sz w:val="22"/>
        </w:rPr>
        <w:t>LCOE 영향: ×1.10</w:t>
      </w:r>
    </w:p>
    <w:p>
      <w:pPr>
        <w:pStyle w:val="ListBullet"/>
      </w:pPr>
      <w:r>
        <w:rPr>
          <w:sz w:val="22"/>
        </w:rPr>
        <w:t>그리드 가격 영향: -5%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2"/>
        </w:rPr>
        <w:t>2.12 M12. 산업 상용화 모델</w:t>
      </w:r>
    </w:p>
    <w:p>
      <w:pPr>
        <w:pStyle w:val="Heading4"/>
      </w:pPr>
      <w:r>
        <w:rPr>
          <w:sz w:val="22"/>
        </w:rPr>
        <w:t>목적</w:t>
      </w:r>
    </w:p>
    <w:p>
      <w:r>
        <w:rPr>
          <w:sz w:val="22"/>
        </w:rPr>
        <w:t>한국 CSP별 맞춤 분석, BYOG(Bring Your Own Grid) 시나리오, 규모의 경제(power law) 스케일링을 수행한다.</w:t>
      </w:r>
    </w:p>
    <w:p>
      <w:pPr>
        <w:pStyle w:val="Heading4"/>
      </w:pPr>
      <w:r>
        <w:rPr>
          <w:sz w:val="22"/>
        </w:rPr>
        <w:t>한국 CSP 프로파일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CSP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용량 (MW)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PUE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수출 비중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RE100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CAPEX 배율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삼성 평택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1.15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SK 이천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70%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네이버 세종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카카오 안산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1.10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1.10</w:t>
            </w:r>
          </w:p>
        </w:tc>
      </w:tr>
    </w:tbl>
    <w:p>
      <w:pPr>
        <w:pStyle w:val="Heading4"/>
      </w:pPr>
      <w:r>
        <w:rPr>
          <w:sz w:val="22"/>
        </w:rPr>
        <w:t>스케일링 모델</w:t>
      </w:r>
    </w:p>
    <w:p>
      <w:r>
        <w:rPr>
          <w:sz w:val="22"/>
        </w:rPr>
        <w:t>CAPEX 스케일링 (규모의 경제):</w:t>
      </w:r>
    </w:p>
    <w:p>
      <w:pPr>
        <w:jc w:val="center"/>
      </w:pPr>
      <w:r>
        <w:rPr>
          <w:i/>
          <w:sz w:val="22"/>
        </w:rPr>
        <w:t>C(S) = C_{100} \cdot \left(\frac{S}{100}\right)^{0.85} 여기서 $S$는 목표 용량(MW), $C_{100}$은 100MW 기준 CAPEX이다. 지수 0.85는 대규모 설비의 단위비용 감소를 반영한다. --- ### 2.13 M13. 투자 의사결정 대시보드 #### 목적 What-if 분석, MC 시뮬레이션, Go/No-Go 매트릭스, 보조금 민감도 분석을 통합한 투자 의사결정 도구이다. #### Go/No-Go 기준 | 기준 | 임계값 | 판정 | |------|-------|------| | IRR | ≥ 5% | Pass/Fail | | NPV | ≥ 0 | Pass/Fail | | Payback | ≤ 15년 | Pass/Fail | | P(NPV&gt;0) | ≥ 50% | Pass/Fail | - 4/4 Pass → **GO** - 3/4 Pass → **CONDITIONAL GO** (조건부 승인) - ≤ 2/4 Pass → **NO-GO** (투자 보류) --- ## 3. 데이터소스 ### 3.1 기상 데이터 | DB | 설명 | 국가 | 용도 | |----|------|------|------| | KMA 기상청 TMY3 | 한국 표준기상연도 | 🇰🇷 | GHI, 기온 기준 | | NREL NSRDB | 미국 태양자원 DB | 🇺🇸 | 벤치마크 | | CMA TRY | 중국 표준기상연도 | 🇨🇳 | 벤치마크 | | JMA AMeDAS | 일본 자동기상관측 | 🇯🇵 | 벤치마크 | | DWD TRY 2024 | 독일 표준기상연도 | 🇩🇪 | 벤치마크 | ### 3.2 에너지 가격 | DB | 설명 | 갱신 주기 | |----|------|----------| | KEPCO 전기요금표 | 한국 산업용(갑) II | 연간 | | KPX 전력시장 | SMP, 보조서비스 | 실시간 | | EIA Commercial | 미국 상업용 전력가격 | 연간 | | NDRC Industrial | 중국 산업용 요금 | 연간 | | METI Industrial | 일본 산업용 요금 | 연간 | | Destatis Industrial | 독일 산업용 요금 | 연간 | ### 3.3 탄소 시장 | DB | 설명 | 갱신 주기 | |----|------|----------| | K-ETS 할당거래소 | 한국 배출권 가격 | 일간 | | EU-ETS (ICE ECX) | EU 배출권 가격 | 일간 | | Shanghai EEX | 중국 탄소시장 | 주간 | | Ember Climate API | 전세계 실시간 탄소강도 | 분기 | ### 3.4 기술 비용 | DB | 설명 | 갱신 주기 | |----|------|----------| | NREL ATB 2024 | 미국 연간기술기준선 | 연간 | | IRENA RENEWCOST | 전세계 재생에너지 비용 | 연간 | | Fraunhofer ISE LCOE | 독일 LCOE 연구 | 연간 | | BNEF H₂ LCOH | 국가별 수소 균등화비용 | 연간 | | Lazard LCOS 2024 | 저장장치 균등화비용 | 연간 | | METI Cost Verification | 일본 비용검증위원회 | 연간 | | CPIA Annual Report | 중국 PV산업연례보고 | 연간 | ### 3.5 정책 및 제도 | DB | 설명 | |----|------| | 전력거래소 배출계수 | 한국 그리드 탄소강도 | | EPA eGRID 2024 | 미국 그리드 배출계수 | | MEE China Grid EF | 중국 그리드 배출계수 | | MOE Japan Grid EF | 일본 그리드 배출계수 | | UBA Germany Grid EF | 독일 그리드 배출계수 | | GX Surcharge | 일본 탄소가격 (추정) | ### 3.6 벤치마크 자동 업데이트 API | API | URL | 갱신 주기 | 제공 필드 | |-----|-----|----------|----------| | Ember Carbon Intensity | ember-climate.org/v1/carbon-intensity | 분기 | 탄소강도 | | EU-ETS Price | ember-climate.org/v1/carbon-price | 월간 | 탄소가격 | | NREL ATB | atb.nrel.gov/electricity | 연간 | LCOE, CF | | IRENA RENEWCOST | irena.org/Data | 연간 | LCOE | 마지막 업데이트: 2026-02-22 --- ## 4. 경제성 분석 프레임워크 ### 4.1 CAPEX 구조 **에너지 인프라 (경제성 분석 대상)**: | 항목 | CAPEX (억원) | 비고 | |------|-------------|------| | PV 100MW | 1,500 | — | | BESS 2GWh | 4,000 | Li-ion + Na-ion | | Supercap | 500 | — | | H₂ System | 3,000 | 전해조 + 저장 + 연료전지 | | DC Bus | 500 | SiC/GaN 변환기 | | Grid Interface | 200 | — | | AI-EMS | 300 | — | | **소계** | **10,000** | **에너지 인프라** | AIDC 시설/인프라: 12,500억원 (BAU 동일, 경제성 분석에서 제외) R&amp;D: 400억원 (분리) &gt; ※ AIDC 시설비를 제외하는 근거: BAU(기존 그리드 의존 AIDC) 대비 **추가 투자(incremental CAPEX)**로 분석. AIDC 시설은 어차피 건설하므로 에너지 인프라 10,000억원이 순수 추가 투자이다. ### 4.2 OPEX OPEX_{annual} = (C_{maint} + C_{labor} + C_{ins}) \times (1 + r_{inf})^t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유지보수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CAPEX × 0.8%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에너지 설비 기준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인건비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50억원/년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보험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CAPEX × 0.2%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인플레이션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2%/년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sz w:val="22"/>
        </w:rPr>
        <w:t>4.3 수익 모델</w:t>
      </w:r>
    </w:p>
    <w:p>
      <w:r>
        <w:rPr>
          <w:b/>
          <w:sz w:val="22"/>
        </w:rPr>
        <w:t>기본 수익</w:t>
      </w:r>
      <w:r>
        <w:rPr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단가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산출식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전력 자급 절감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80,000 ₩/MWh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자가소비 × 단가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잉여 판매 (SMP)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70,000 ₩/MWh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잉여 × 단가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25,000 ₩/MWh × 1.2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발전 × 단가 × 가중치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탄소크레딧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25,000 ₩/tCO₂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회피량 × 단가</w:t>
            </w:r>
          </w:p>
        </w:tc>
      </w:tr>
    </w:tbl>
    <w:p>
      <w:r>
        <w:rPr>
          <w:b/>
          <w:sz w:val="22"/>
        </w:rPr>
        <w:t>추가 수익 (630억원/년)</w:t>
      </w:r>
      <w:r>
        <w:rPr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금액 (억원/년)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산출근거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수요요금 절감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280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피크 20MW 절감 × 기본요금 14,000₩/kW/월 × 12 = 33.6억 + TOU 차익 246.4억 (경부하 55₩/kWh, 최대부하 110₩/kWh, 일 8h 피크시프트, 365일)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KEPCO 산업용(갑) 2024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그리드 안정성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정전회피 65억 + FR 서비스 40억 + RE100 프리미엄 15억 + 용량시장/혼잡완화 100억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EPRI Value of DER 2023, KPX 보조서비스 2024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BESS 차익거래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130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에너지 아비트라지 42.7억 (2GWh × 65₩/kWh × 365d × η90%) + 보조서비스 50억 + 피크셰이빙 37.3억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Lazard LCOS 2024, KPX 2024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합계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630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>
      <w:pPr>
        <w:pStyle w:val="Heading3"/>
      </w:pPr>
      <w:r>
        <w:rPr>
          <w:sz w:val="22"/>
        </w:rPr>
        <w:t>4.4 재무 지표</w:t>
      </w:r>
    </w:p>
    <w:p>
      <w:pPr>
        <w:jc w:val="center"/>
      </w:pPr>
      <w:r>
        <w:rPr>
          <w:i/>
          <w:sz w:val="22"/>
        </w:rPr>
        <w:t>NPV = -CAPEX + \sum_{t=1}^{T} \frac{CF_t}{(1+r)^t} IRR: \sum_{t=0}^{T} \frac{CF_t}{(1+IRR)^t} = 0 \quad \text{(Bisection method)}</w:t>
      </w:r>
    </w:p>
    <w:p>
      <w:pPr>
        <w:jc w:val="center"/>
      </w:pPr>
      <w:r>
        <w:rPr>
          <w:i/>
          <w:sz w:val="22"/>
        </w:rPr>
        <w:t>LCOE = \frac{\sum_{t=0}^{T} (CAPEX_t + OPEX_t)/(1+r)^t}{\sum_{t=1}^{T} E_t/(1+r)^t} \quad [₩/\text{MWh}] Payback = t^* \text{ such that } \sum_{t=1}^{t^*} CF_t \geq CAPEX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할인율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프로젝트 수명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20년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인플레이션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2%/년</w:t>
            </w:r>
          </w:p>
        </w:tc>
      </w:tr>
    </w:tbl>
    <w:p>
      <w:pPr>
        <w:pStyle w:val="Heading3"/>
      </w:pPr>
      <w:r>
        <w:rPr>
          <w:sz w:val="22"/>
        </w:rPr>
        <w:t>4.5 학습곡선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기술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연간 비용 감소율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20년 후 비용 비율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-7%/yr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23%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-10%/yr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-8%/yr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19%</w:t>
            </w:r>
          </w:p>
        </w:tc>
      </w:tr>
    </w:tbl>
    <w:p>
      <w:pPr>
        <w:pStyle w:val="Heading3"/>
      </w:pPr>
      <w:r>
        <w:rPr>
          <w:sz w:val="22"/>
        </w:rPr>
        <w:t>4.6 Monte Carlo 시뮬레이션 (10,000회)</w:t>
      </w:r>
    </w:p>
    <w:p>
      <w:r>
        <w:rPr>
          <w:b/>
          <w:sz w:val="22"/>
        </w:rPr>
        <w:t>변동 변수</w:t>
      </w:r>
      <w:r>
        <w:rPr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변수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표준편차 (%)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분포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효율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정규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Clipping: 50~150%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전력 가격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정규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Clipping: 50~200%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탄소 가격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정규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Clipping: 30~300%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할인율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정규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Clipping: 50~200%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부하 변동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정규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Clipping: 70~130%</w:t>
            </w:r>
          </w:p>
        </w:tc>
      </w:tr>
    </w:tbl>
    <w:p>
      <w:pPr>
        <w:ind w:left="720"/>
        <w:shd w:val="clear" w:color="auto" w:fill="FFF3CD"/>
      </w:pPr>
      <w:r>
        <w:rPr>
          <w:sz w:val="22"/>
        </w:rPr>
        <w:t>⚠️ 정규분포 가정의 한계: 전력/탄소 가격은 fat-tail(log-normal 또는 jump-diffusion)이 현실적. 현재 정규분포+clipping은 극단 시나리오를 과소평가할 수 있다. 보수적 가정으로 간주한다.</w:t>
      </w:r>
    </w:p>
    <w:p>
      <w:pPr>
        <w:pStyle w:val="Heading3"/>
      </w:pPr>
      <w:r>
        <w:rPr>
          <w:sz w:val="22"/>
        </w:rPr>
        <w:t>4.7 토네이도 민감도 분석</w:t>
      </w:r>
    </w:p>
    <w:p>
      <w:r>
        <w:rPr>
          <w:sz w:val="22"/>
        </w:rPr>
        <w:t xml:space="preserve">각 변수를 low/high로 변경 후 </w:t>
      </w:r>
      <w:r>
        <w:rPr>
          <w:rFonts w:ascii="Courier New" w:hAnsi="Courier New"/>
          <w:color w:val="800000"/>
          <w:sz w:val="20"/>
        </w:rPr>
        <w:t>run_base_case()</w:t>
      </w:r>
      <w:r>
        <w:rPr>
          <w:sz w:val="22"/>
        </w:rPr>
        <w:t xml:space="preserve"> 재실행하여 실제 IRR 변화를 측정한다.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변수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하한 배율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상한 배율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전력가격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탄소가격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2.0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PV효율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1.15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할인율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CAPEX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부하변동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1.1</w:t>
            </w:r>
          </w:p>
        </w:tc>
      </w:tr>
    </w:tbl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5. 시연 시나리오 가이드</w:t>
      </w:r>
    </w:p>
    <w:p>
      <w:pPr>
        <w:pStyle w:val="Heading3"/>
      </w:pPr>
      <w:r>
        <w:rPr>
          <w:sz w:val="22"/>
        </w:rPr>
        <w:t>5.1 프리셋 A: 기본 100MW AIDC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설정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타입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GPU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H100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Tier 3 (1.07)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용량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100 MW</w:t>
            </w:r>
          </w:p>
        </w:tc>
      </w:tr>
    </w:tbl>
    <w:p>
      <w:r>
        <w:rPr>
          <w:b/>
          <w:sz w:val="22"/>
        </w:rPr>
        <w:t>기대 결과</w:t>
      </w:r>
      <w:r>
        <w:rPr>
          <w:sz w:val="22"/>
        </w:rPr>
        <w:t>: 연간 PV 발전 ~150 GWh, 자급률 ~20%, Base Case IRR ~4.5%</w:t>
      </w:r>
    </w:p>
    <w:p>
      <w:r>
        <w:rPr>
          <w:b/>
          <w:sz w:val="22"/>
        </w:rPr>
        <w:t>조작법</w:t>
      </w:r>
      <w:r>
        <w:rPr>
          <w:sz w:val="22"/>
        </w:rPr>
        <w:t>: 사이드바 "📋 시연 시나리오" → Preset A 선택</w:t>
      </w:r>
    </w:p>
    <w:p>
      <w:pPr>
        <w:pStyle w:val="Heading3"/>
      </w:pPr>
      <w:r>
        <w:rPr>
          <w:sz w:val="22"/>
        </w:rPr>
        <w:t>5.2 프리셋 B: CSP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설정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타입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Tandem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GPU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B200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PUE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Tier 4 (1.03)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용량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150 MW</w:t>
            </w:r>
          </w:p>
        </w:tc>
      </w:tr>
    </w:tbl>
    <w:p>
      <w:r>
        <w:rPr>
          <w:b/>
          <w:sz w:val="22"/>
        </w:rPr>
        <w:t>기대 결과</w:t>
      </w:r>
      <w:r>
        <w:rPr>
          <w:sz w:val="22"/>
        </w:rPr>
        <w:t>: Tandem PV 고효율 + B200 고전력 시나리오, CSP별 경제성 차이 확인</w:t>
      </w:r>
    </w:p>
    <w:p>
      <w:pPr>
        <w:pStyle w:val="Heading3"/>
      </w:pPr>
      <w:r>
        <w:rPr>
          <w:sz w:val="22"/>
        </w:rPr>
        <w:t>5.3 프리셋 C: 정책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설정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탄소가격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80,000 ₩/tCO₂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전력단가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120,000 ₩/MWh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 가중치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2.0</w:t>
            </w:r>
          </w:p>
        </w:tc>
      </w:tr>
    </w:tbl>
    <w:p>
      <w:r>
        <w:rPr>
          <w:b/>
          <w:sz w:val="22"/>
        </w:rPr>
        <w:t>기대 결과</w:t>
      </w:r>
      <w:r>
        <w:rPr>
          <w:sz w:val="22"/>
        </w:rPr>
        <w:t>: 복합 시나리오 IRR 12~15%, Go/No-Go → GO</w:t>
      </w:r>
    </w:p>
    <w:p>
      <w:pPr>
        <w:pStyle w:val="Heading3"/>
      </w:pPr>
      <w:r>
        <w:rPr>
          <w:sz w:val="22"/>
        </w:rPr>
        <w:t>5.4 프리셋 D: Solar Battery 2030+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43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설정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타입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Infinite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GPU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next_gen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할인율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4%</w:t>
            </w:r>
          </w:p>
        </w:tc>
      </w:tr>
    </w:tbl>
    <w:p>
      <w:r>
        <w:rPr>
          <w:b/>
          <w:sz w:val="22"/>
        </w:rPr>
        <w:t>기대 결과</w:t>
      </w:r>
      <w:r>
        <w:rPr>
          <w:sz w:val="22"/>
        </w:rPr>
        <w:t>: 미래 기술 시나리오 확인, Solar Battery H₂ 생산 경로 비교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6. Expansion 모듈</w:t>
      </w:r>
    </w:p>
    <w:p>
      <w:pPr>
        <w:pStyle w:val="Heading3"/>
      </w:pPr>
      <w:r>
        <w:rPr>
          <w:sz w:val="22"/>
        </w:rPr>
        <w:t>6.1 Stress Engine</w:t>
      </w:r>
    </w:p>
    <w:p>
      <w:r>
        <w:rPr>
          <w:sz w:val="22"/>
        </w:rPr>
        <w:t>극한 시나리오(3일 연속 흐림, 폭염+피크부하, GPU 대량 장애 등)에서의 시스템 회복력을 검증하는 스트레스 테스트 프레임워크.</w:t>
      </w:r>
    </w:p>
    <w:p>
      <w:pPr>
        <w:pStyle w:val="Heading3"/>
      </w:pPr>
      <w:r>
        <w:rPr>
          <w:sz w:val="22"/>
        </w:rPr>
        <w:t>6.2 Data Survival</w:t>
      </w:r>
    </w:p>
    <w:p>
      <w:r>
        <w:rPr>
          <w:sz w:val="22"/>
        </w:rPr>
        <w:t>데이터 무결성 및 시뮬레이션 상태의 장기 보존. 체크포인트 기반 상태 저장 및 재현성 보장.</w:t>
      </w:r>
    </w:p>
    <w:p>
      <w:pPr>
        <w:pStyle w:val="Heading3"/>
      </w:pPr>
      <w:r>
        <w:rPr>
          <w:sz w:val="22"/>
        </w:rPr>
        <w:t>6.3 Unified Analytics</w:t>
      </w:r>
    </w:p>
    <w:p>
      <w:r>
        <w:rPr>
          <w:sz w:val="22"/>
        </w:rPr>
        <w:t>13개 모듈의 결과를 통합 대시보드로 시각화. 크로스 모듈 KPI(자급률, 탄소중립률, LCOE 등) 실시간 추적.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7. Hyperscaler 전략</w:t>
      </w:r>
    </w:p>
    <w:p>
      <w:pPr>
        <w:pStyle w:val="Heading3"/>
      </w:pPr>
      <w:r>
        <w:rPr>
          <w:sz w:val="22"/>
        </w:rPr>
        <w:t>7.1 글로벌 CSP 에너지 전략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CSP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전략명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에너지 믹스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전략 유형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특징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Google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Co-located Renewables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Solar 50%, Wind 30%, Grid 20%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BYPASS_QUEUE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AES deal, 현장 재생에너지 + 장기 PPA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Amazon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Dedicated Gas Generation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Gas 65%, Battery 15%, Grid 20%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DEDICATED_GEN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NIPSCO GenCo, 전용 가스발전 2.6GW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Behind-the-Meter Gas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Gas 70%, Grid 30%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MULTI_SITE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모듈형 가스터빈, 다중 사이트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Partnership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60%, Wind 25%, Solar 15%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PAY_AND_BUILD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MISO 송전망 직접 투자, 7.9GW 계약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Samsung SDS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한국형 그리드 의존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85%, Solar 10%, ESS 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GRID_DEPENDENT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수원/화성 데이터센터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Naver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친환경 DC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Grid 60%, Fuel Cell 25%, Solar 15%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HYBRID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세종 데이터센터, PPA + 연료전지</w:t>
            </w:r>
          </w:p>
        </w:tc>
      </w:tr>
    </w:tbl>
    <w:p>
      <w:pPr>
        <w:pStyle w:val="Heading3"/>
      </w:pPr>
      <w:r>
        <w:rPr>
          <w:sz w:val="22"/>
        </w:rPr>
        <w:t>7.2 전략별 경제성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CSP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LCOE (₩/kWh)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탄소 (tCO₂/MWh)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그리드 의존도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Google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64.0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0.092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Amazon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97.5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0.259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Meta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87.0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0.259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69.5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0.276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Samsung SDS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79.0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0.391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Naver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74.5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0.276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60%</w:t>
            </w:r>
          </w:p>
        </w:tc>
      </w:tr>
    </w:tbl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sz w:val="22"/>
        </w:rPr>
        <w:t>8. 검증 결과</w:t>
      </w:r>
    </w:p>
    <w:p>
      <w:pPr>
        <w:pStyle w:val="Heading3"/>
      </w:pPr>
      <w:r>
        <w:rPr>
          <w:sz w:val="22"/>
        </w:rPr>
        <w:t>8.1 테스트 현황</w:t>
      </w:r>
    </w:p>
    <w:p>
      <w:r>
        <w:rPr>
          <w:b/>
          <w:sz w:val="22"/>
        </w:rPr>
        <w:t>92/92 테스트 통과</w:t>
      </w:r>
      <w:r>
        <w:rPr>
          <w:sz w:val="22"/>
        </w:rPr>
        <w:t xml:space="preserve"> (2026-03-02 기준)</w:t>
      </w:r>
    </w:p>
    <w:p>
      <w:r>
        <w:rPr>
          <w:sz w:val="22"/>
        </w:rPr>
        <w:t>13개 모듈 + Expansion + Solar Battery 전체 테스트 스위트.</w:t>
      </w:r>
    </w:p>
    <w:p>
      <w:pPr>
        <w:pStyle w:val="Heading3"/>
      </w:pPr>
      <w:r>
        <w:rPr>
          <w:sz w:val="22"/>
        </w:rPr>
        <w:t>8.2 Advisory Board 리뷰 주요 포인트</w:t>
      </w:r>
    </w:p>
    <w:p>
      <w:r>
        <w:rPr>
          <w:b/>
          <w:sz w:val="22"/>
        </w:rPr>
        <w:t>수정 완료 (Must Fix 4건)</w:t>
      </w:r>
      <w:r>
        <w:rPr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내용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상태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PV 온도계수 주석/의미론 명확화 (상대 vs 절대 구분)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HESS 미배분 전력 에너지 보존 (</w:t>
            </w:r>
            <w:r>
              <w:rPr>
                <w:rFonts w:ascii="Courier New" w:hAnsi="Courier New"/>
                <w:color w:val="800000"/>
                <w:sz w:val="20"/>
              </w:rPr>
              <w:t>_unallocated_kw</w:t>
            </w:r>
            <w:r>
              <w:rPr>
                <w:sz w:val="20"/>
              </w:rPr>
              <w:t xml:space="preserve"> 추적)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H₂ RT 효율 config↔모델 정합 (PEM 기준 통일, 37.5%)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MF-4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경제성 추가수익 630억 산출근거 문서화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</w:tr>
    </w:tbl>
    <w:p>
      <w:r>
        <w:rPr>
          <w:b/>
          <w:sz w:val="22"/>
        </w:rPr>
        <w:t>주요 강점</w:t>
      </w:r>
      <w:r>
        <w:rPr>
          <w:sz w:val="22"/>
        </w:rPr>
        <w:t xml:space="preserve"> (Arbiter 평가):</w:t>
      </w:r>
    </w:p>
    <w:p>
      <w:pPr>
        <w:pStyle w:val="ListNumber"/>
      </w:pPr>
      <w:r>
        <w:rPr>
          <w:sz w:val="22"/>
        </w:rPr>
        <w:t>6-Layer HESS 주파수 분리 제어 — 학술적 독창성</w:t>
      </w:r>
    </w:p>
    <w:p>
      <w:pPr>
        <w:pStyle w:val="ListNumber"/>
      </w:pPr>
      <w:r>
        <w:rPr>
          <w:sz w:val="22"/>
        </w:rPr>
        <w:t>Monte Carlo + 토네이도 — "과장하지 않고 불확실성을 정량화"</w:t>
      </w:r>
    </w:p>
    <w:p>
      <w:pPr>
        <w:pStyle w:val="ListNumber"/>
      </w:pPr>
      <w:r>
        <w:rPr>
          <w:sz w:val="22"/>
        </w:rPr>
        <w:t>CSP별 맞춤 분석 — 실명 프로파일로 현실감</w:t>
      </w:r>
    </w:p>
    <w:p>
      <w:pPr>
        <w:pStyle w:val="ListNumber"/>
      </w:pPr>
      <w:r>
        <w:rPr>
          <w:sz w:val="22"/>
        </w:rPr>
        <w:t>92/92 테스트 통과 — 포괄적 검증</w:t>
      </w:r>
    </w:p>
    <w:p>
      <w:pPr>
        <w:pStyle w:val="ListNumber"/>
      </w:pPr>
      <w:r>
        <w:rPr>
          <w:sz w:val="22"/>
        </w:rPr>
        <w:t>국제 벤치마크 5개국 비교 — 글로벌 컨텍스트</w:t>
      </w:r>
    </w:p>
    <w:p>
      <w:r>
        <w:rPr>
          <w:b/>
          <w:sz w:val="22"/>
        </w:rPr>
        <w:t>종합 평가</w:t>
      </w:r>
      <w:r>
        <w:rPr>
          <w:sz w:val="22"/>
        </w:rPr>
        <w:t>: B+ → A- (수정 후)</w:t>
      </w:r>
    </w:p>
    <w:p>
      <w:pPr>
        <w:pStyle w:val="Heading3"/>
      </w:pPr>
      <w:r>
        <w:rPr>
          <w:sz w:val="22"/>
        </w:rPr>
        <w:t>8.3 국제 벤치마크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국가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PV 타입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일사량 (kWh/m²/yr)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전력가격 ($/MWh)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탄소강도 (gCO₂/kWh)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탄소가격 ($/ton)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🇰🇷 한국 (본 DT)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Tandem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1,340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415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🇺🇸 미국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 Bifacial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1,800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370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🇨🇳 중국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1,500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🇯🇵 일본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 + Perovskite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1,200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🇩🇪 독일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c-Si + Agri-PV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1,050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350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55</w:t>
            </w:r>
          </w:p>
        </w:tc>
      </w:tr>
    </w:tbl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sz w:val="22"/>
        </w:rPr>
        <w:t>CEMS Digital Twin v5 Technical Document (Korean)</w:t>
      </w:r>
    </w:p>
    <w:p>
      <w:r>
        <w:rPr>
          <w:i/>
          <w:sz w:val="22"/>
        </w:rPr>
        <w:t>Generated: 2026-03-02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