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A760" w14:textId="552B34A4" w:rsidR="00306340" w:rsidRDefault="00F60C16">
      <w:r>
        <w:t>States are</w:t>
      </w:r>
      <w:r w:rsidR="00C65703">
        <w:t xml:space="preserve"> the preeminent geopolitical units of the United States.  </w:t>
      </w:r>
      <w:r w:rsidR="00AE07DF">
        <w:t xml:space="preserve">Americans </w:t>
      </w:r>
      <w:r w:rsidR="00C65703">
        <w:t xml:space="preserve">work within </w:t>
      </w:r>
      <w:r w:rsidR="00AE07DF">
        <w:t xml:space="preserve">different public institutions and laws </w:t>
      </w:r>
      <w:r w:rsidR="00A85E4C">
        <w:t>in</w:t>
      </w:r>
      <w:r w:rsidR="00AE07DF">
        <w:t xml:space="preserve"> each state</w:t>
      </w:r>
      <w:r w:rsidR="00E324AE">
        <w:t>.</w:t>
      </w:r>
      <w:r w:rsidR="003352CE">
        <w:t xml:space="preserve">  However, state boundaries are counterintuitive</w:t>
      </w:r>
      <w:r w:rsidR="004C2155">
        <w:t>, given their importance.</w:t>
      </w:r>
      <w:r w:rsidR="003352CE">
        <w:t xml:space="preserve">  </w:t>
      </w:r>
      <w:r w:rsidR="001759EB">
        <w:t>For example, i</w:t>
      </w:r>
      <w:r w:rsidR="003352CE">
        <w:t>n Kansas City, the Missouri-Kansas boundary cuts the metropolitan area in half</w:t>
      </w:r>
      <w:r w:rsidR="00174CB1">
        <w:t xml:space="preserve">. </w:t>
      </w:r>
      <w:r w:rsidR="005973EA">
        <w:t xml:space="preserve"> </w:t>
      </w:r>
      <w:r w:rsidR="003352CE">
        <w:t>In Texas, El Paso</w:t>
      </w:r>
      <w:r w:rsidR="00066D17">
        <w:t xml:space="preserve"> is 285 miles from the </w:t>
      </w:r>
      <w:r w:rsidR="006B1710">
        <w:t>nearest</w:t>
      </w:r>
      <w:r w:rsidR="00066D17">
        <w:t xml:space="preserve"> metropolitan area in Texas (Odessa) but only </w:t>
      </w:r>
      <w:r w:rsidR="00AE200D">
        <w:t>45</w:t>
      </w:r>
      <w:r w:rsidR="00066D17">
        <w:t xml:space="preserve"> miles from the </w:t>
      </w:r>
      <w:r w:rsidR="006B1710">
        <w:t>closest</w:t>
      </w:r>
      <w:r w:rsidR="00066D17">
        <w:t xml:space="preserve"> </w:t>
      </w:r>
      <w:r w:rsidR="009B0DEA">
        <w:t>one</w:t>
      </w:r>
      <w:r w:rsidR="00066D17">
        <w:t xml:space="preserve"> in New Mexico (Las Cruces).</w:t>
      </w:r>
      <w:r w:rsidR="00217F22">
        <w:t xml:space="preserve"> </w:t>
      </w:r>
    </w:p>
    <w:p w14:paraId="1CDEFFE9" w14:textId="320C3F8C" w:rsidR="00CA60E7" w:rsidRDefault="00CA60E7"/>
    <w:p w14:paraId="0A618897" w14:textId="0401D8AA" w:rsidR="007C6A5B" w:rsidRDefault="00CA60E7" w:rsidP="00CA60E7">
      <w:r>
        <w:t xml:space="preserve">What if the state </w:t>
      </w:r>
      <w:r w:rsidR="009A7011">
        <w:t>boundaries</w:t>
      </w:r>
      <w:r>
        <w:t xml:space="preserve"> of the United States matched where Americans live?  This project applies machine learning </w:t>
      </w:r>
      <w:r w:rsidR="00AE07DF">
        <w:t>to</w:t>
      </w:r>
      <w:r>
        <w:t xml:space="preserve"> </w:t>
      </w:r>
      <w:r w:rsidR="008100C2">
        <w:t>re</w:t>
      </w:r>
      <w:r w:rsidR="00AE07DF">
        <w:t>imagine</w:t>
      </w:r>
      <w:r>
        <w:t xml:space="preserve"> </w:t>
      </w:r>
      <w:r w:rsidR="004B7273">
        <w:t xml:space="preserve">the </w:t>
      </w:r>
      <w:r>
        <w:t>borders</w:t>
      </w:r>
      <w:r w:rsidR="004B7273">
        <w:t xml:space="preserve"> of the contiguous United </w:t>
      </w:r>
      <w:r w:rsidR="00D62D06">
        <w:t>States</w:t>
      </w:r>
      <w:r w:rsidR="00F45E7F">
        <w:t xml:space="preserve">.  The algorithm </w:t>
      </w:r>
      <w:r w:rsidR="00C5256C">
        <w:t>group</w:t>
      </w:r>
      <w:r w:rsidR="008100C2">
        <w:t>s</w:t>
      </w:r>
      <w:r w:rsidR="00F45E7F">
        <w:t xml:space="preserve"> people who live near each other</w:t>
      </w:r>
      <w:r w:rsidR="00D62D06">
        <w:t xml:space="preserve">, </w:t>
      </w:r>
      <w:r w:rsidR="00F45E7F">
        <w:t>plac</w:t>
      </w:r>
      <w:r w:rsidR="00D62D06">
        <w:t>ing</w:t>
      </w:r>
      <w:r w:rsidR="008100C2">
        <w:t xml:space="preserve"> </w:t>
      </w:r>
      <w:r w:rsidR="009A7011">
        <w:t xml:space="preserve">the </w:t>
      </w:r>
      <w:r w:rsidR="008100C2">
        <w:t xml:space="preserve">new state </w:t>
      </w:r>
      <w:r w:rsidR="00D62D06">
        <w:t>border</w:t>
      </w:r>
      <w:r w:rsidR="009A7011">
        <w:t>s</w:t>
      </w:r>
      <w:r w:rsidR="00C5256C">
        <w:t xml:space="preserve"> </w:t>
      </w:r>
      <w:r w:rsidR="0084351F">
        <w:t>in</w:t>
      </w:r>
      <w:r w:rsidR="009A7011">
        <w:t xml:space="preserve"> </w:t>
      </w:r>
      <w:r w:rsidR="00F45E7F">
        <w:t xml:space="preserve">unpopulated </w:t>
      </w:r>
      <w:r w:rsidR="00D62D06">
        <w:t>expanses</w:t>
      </w:r>
      <w:r w:rsidR="0084351F">
        <w:t xml:space="preserve"> of land between </w:t>
      </w:r>
      <w:r w:rsidR="00C16A5B">
        <w:t>group</w:t>
      </w:r>
      <w:r w:rsidR="00337BD6">
        <w:t>s</w:t>
      </w:r>
      <w:r w:rsidR="00C5256C">
        <w:t>.</w:t>
      </w:r>
      <w:r w:rsidR="00D62D06">
        <w:t xml:space="preserve"> </w:t>
      </w:r>
      <w:r w:rsidR="00B30F1D">
        <w:t xml:space="preserve"> </w:t>
      </w:r>
      <w:r w:rsidR="007C6A5B">
        <w:t xml:space="preserve">The algorithm suggests grouping the contiguous US population into </w:t>
      </w:r>
      <w:r w:rsidR="007C6A5B" w:rsidRPr="00F443C2">
        <w:rPr>
          <w:highlight w:val="cyan"/>
        </w:rPr>
        <w:t>{</w:t>
      </w:r>
      <w:r w:rsidR="007B21F6">
        <w:rPr>
          <w:highlight w:val="cyan"/>
        </w:rPr>
        <w:t>A</w:t>
      </w:r>
      <w:r w:rsidR="007C6A5B" w:rsidRPr="00F443C2">
        <w:rPr>
          <w:highlight w:val="cyan"/>
        </w:rPr>
        <w:t>}</w:t>
      </w:r>
      <w:r w:rsidR="004D6501">
        <w:t xml:space="preserve"> new</w:t>
      </w:r>
      <w:r w:rsidR="007C6A5B">
        <w:t xml:space="preserve"> states.</w:t>
      </w:r>
      <w:r w:rsidR="00EB00E7">
        <w:t xml:space="preserve">  </w:t>
      </w:r>
      <w:r w:rsidR="00B30F1D">
        <w:t>The top map draws boundaries (blue lines) around population centers (brown dots) to illustrate how the new boundaries correspond to where people live</w:t>
      </w:r>
      <w:r w:rsidR="0019111D">
        <w:t>.</w:t>
      </w:r>
      <w:r w:rsidR="0079731D">
        <w:t xml:space="preserve">  </w:t>
      </w:r>
    </w:p>
    <w:p w14:paraId="55519B53" w14:textId="5050488C" w:rsidR="007C6A5B" w:rsidRDefault="007C6A5B" w:rsidP="00CA60E7"/>
    <w:p w14:paraId="324E03BF" w14:textId="7501406E" w:rsidR="00307779" w:rsidRDefault="0056183C" w:rsidP="00CA60E7">
      <w:r>
        <w:t>How would the new states differ in typical quality of life and politics?</w:t>
      </w:r>
      <w:r w:rsidR="00F36886">
        <w:t xml:space="preserve">  </w:t>
      </w:r>
      <w:r w:rsidR="0079731D">
        <w:t>The bottom map</w:t>
      </w:r>
      <w:r w:rsidR="00DC3951">
        <w:t xml:space="preserve"> labels each new state and scores </w:t>
      </w:r>
      <w:r w:rsidR="000C2019">
        <w:t>them</w:t>
      </w:r>
      <w:r w:rsidR="00DC3951">
        <w:t xml:space="preserve"> according to the </w:t>
      </w:r>
      <w:r w:rsidR="00F36886">
        <w:t xml:space="preserve">United Nation’s </w:t>
      </w:r>
      <w:r w:rsidR="00DC3951">
        <w:t>Human Development Index</w:t>
      </w:r>
      <w:r w:rsidR="00F36886">
        <w:t xml:space="preserve"> (HDI)</w:t>
      </w:r>
      <w:r w:rsidR="008F390C">
        <w:t xml:space="preserve">, a </w:t>
      </w:r>
      <w:proofErr w:type="gramStart"/>
      <w:r w:rsidR="008F390C">
        <w:t>quality of life</w:t>
      </w:r>
      <w:proofErr w:type="gramEnd"/>
      <w:r w:rsidR="008F390C">
        <w:t xml:space="preserve"> indicator</w:t>
      </w:r>
      <w:r w:rsidR="00DC3951">
        <w:t>.</w:t>
      </w:r>
      <w:r w:rsidR="00F36886">
        <w:t xml:space="preserve">  HDI </w:t>
      </w:r>
      <w:r w:rsidR="00ED1E79">
        <w:t>scores each</w:t>
      </w:r>
      <w:r w:rsidR="00F36886">
        <w:t xml:space="preserve"> location according to </w:t>
      </w:r>
      <w:r w:rsidR="00B969D4">
        <w:t xml:space="preserve">the </w:t>
      </w:r>
      <w:r w:rsidR="00F36886">
        <w:t>average lifespan, average income, and average years of education.</w:t>
      </w:r>
      <w:r w:rsidR="00836680">
        <w:t xml:space="preserve">  The maximum score is 1,000.</w:t>
      </w:r>
      <w:r w:rsidR="000C2019">
        <w:t xml:space="preserve"> </w:t>
      </w:r>
      <w:r w:rsidR="009B3C10">
        <w:t xml:space="preserve"> </w:t>
      </w:r>
      <w:r w:rsidR="003E59C0">
        <w:t xml:space="preserve">The side panels provide </w:t>
      </w:r>
      <w:r w:rsidR="003A020D">
        <w:t>insights</w:t>
      </w:r>
      <w:r w:rsidR="0060639C">
        <w:t xml:space="preserve"> </w:t>
      </w:r>
      <w:r w:rsidR="00ED1E79">
        <w:t>into</w:t>
      </w:r>
      <w:r w:rsidR="0060639C">
        <w:t xml:space="preserve"> the differences between the new states.</w:t>
      </w:r>
      <w:r w:rsidR="007A0E28">
        <w:t xml:space="preserve">  </w:t>
      </w:r>
    </w:p>
    <w:p w14:paraId="73D646C9" w14:textId="77777777" w:rsidR="00307779" w:rsidRDefault="00307779" w:rsidP="00CA60E7"/>
    <w:p w14:paraId="282DB691" w14:textId="3DBE891F" w:rsidR="000E06C7" w:rsidRDefault="00312BF2" w:rsidP="000E06C7">
      <w:r>
        <w:t xml:space="preserve">Top </w:t>
      </w:r>
      <w:r w:rsidR="00A1441B">
        <w:t>L</w:t>
      </w:r>
      <w:r>
        <w:t xml:space="preserve">eft </w:t>
      </w:r>
      <w:r w:rsidR="00A1441B">
        <w:t xml:space="preserve">– </w:t>
      </w:r>
      <w:r w:rsidR="000E06C7">
        <w:t xml:space="preserve">This bar chart depicts the HDI scores for each </w:t>
      </w:r>
      <w:r w:rsidR="00B454F0">
        <w:t>new state</w:t>
      </w:r>
      <w:r w:rsidR="000E06C7">
        <w:t xml:space="preserve">.  The median new state HDI score is </w:t>
      </w:r>
      <w:r w:rsidR="000E06C7" w:rsidRPr="00F443C2">
        <w:rPr>
          <w:highlight w:val="cyan"/>
        </w:rPr>
        <w:t>{</w:t>
      </w:r>
      <w:r w:rsidR="007B21F6">
        <w:rPr>
          <w:highlight w:val="cyan"/>
        </w:rPr>
        <w:t>B</w:t>
      </w:r>
      <w:r w:rsidR="000E06C7" w:rsidRPr="00F443C2">
        <w:rPr>
          <w:highlight w:val="cyan"/>
        </w:rPr>
        <w:t>}</w:t>
      </w:r>
      <w:r w:rsidR="000E06C7">
        <w:t xml:space="preserve">, and over half of </w:t>
      </w:r>
      <w:r w:rsidR="00ED1E79">
        <w:t>the new states' scores</w:t>
      </w:r>
      <w:r w:rsidR="000E06C7">
        <w:t xml:space="preserve"> </w:t>
      </w:r>
      <w:r w:rsidR="00EE4F6B">
        <w:t>are within</w:t>
      </w:r>
      <w:r w:rsidR="000E06C7">
        <w:t xml:space="preserve"> </w:t>
      </w:r>
      <w:r w:rsidR="000E06C7" w:rsidRPr="00F443C2">
        <w:rPr>
          <w:highlight w:val="cyan"/>
        </w:rPr>
        <w:t>{</w:t>
      </w:r>
      <w:r w:rsidR="007B21F6">
        <w:rPr>
          <w:highlight w:val="cyan"/>
        </w:rPr>
        <w:t>C</w:t>
      </w:r>
      <w:r w:rsidR="000E06C7" w:rsidRPr="00F443C2">
        <w:rPr>
          <w:highlight w:val="cyan"/>
        </w:rPr>
        <w:t>}</w:t>
      </w:r>
      <w:r w:rsidR="000E06C7">
        <w:t xml:space="preserve"> points of the median</w:t>
      </w:r>
      <w:r w:rsidR="00ED1E79">
        <w:t xml:space="preserve"> score</w:t>
      </w:r>
      <w:r w:rsidR="00B51E93">
        <w:t>.</w:t>
      </w:r>
      <w:r w:rsidR="00406EE3">
        <w:t xml:space="preserve">  However, HDI scores are notably higher for the new states containing Seattle WA, San Francisco CA, and </w:t>
      </w:r>
      <w:r w:rsidR="00402A16">
        <w:t>the urban corridor</w:t>
      </w:r>
      <w:r w:rsidR="00406EE3">
        <w:t xml:space="preserve"> from Boston MA to Washington DC</w:t>
      </w:r>
      <w:r w:rsidR="0012460D">
        <w:t xml:space="preserve"> (“Bos-Wash”)</w:t>
      </w:r>
      <w:r w:rsidR="00014C2F">
        <w:t>.</w:t>
      </w:r>
    </w:p>
    <w:p w14:paraId="4E3797E5" w14:textId="45CB0163" w:rsidR="000E06C7" w:rsidRDefault="000E06C7" w:rsidP="000E06C7"/>
    <w:p w14:paraId="1800FA99" w14:textId="64C72BD4" w:rsidR="000E06C7" w:rsidRDefault="000E06C7" w:rsidP="000E06C7">
      <w:r>
        <w:t>Top Right –</w:t>
      </w:r>
      <w:r w:rsidR="00FE1AD9">
        <w:t xml:space="preserve"> This bar chart depicts the total population for each </w:t>
      </w:r>
      <w:r w:rsidR="00B454F0">
        <w:t>new state</w:t>
      </w:r>
      <w:r w:rsidR="00FE1AD9">
        <w:t>, sorted in the same order as the HDI scores in the Top Left chart.</w:t>
      </w:r>
      <w:r w:rsidR="0012460D">
        <w:t xml:space="preserve">  The US population is heavily concentrated in a small number of urban corridors.</w:t>
      </w:r>
      <w:r w:rsidR="006E37F9">
        <w:t xml:space="preserve">  Consequently, the top five new states account for </w:t>
      </w:r>
      <w:r w:rsidR="006E37F9" w:rsidRPr="00F443C2">
        <w:rPr>
          <w:highlight w:val="cyan"/>
        </w:rPr>
        <w:t>{</w:t>
      </w:r>
      <w:r w:rsidR="007B21F6">
        <w:rPr>
          <w:highlight w:val="cyan"/>
        </w:rPr>
        <w:t>D</w:t>
      </w:r>
      <w:r w:rsidR="006E37F9" w:rsidRPr="00F443C2">
        <w:rPr>
          <w:highlight w:val="cyan"/>
        </w:rPr>
        <w:t>}</w:t>
      </w:r>
      <w:r w:rsidR="006E37F9">
        <w:t xml:space="preserve"> million people, which is over </w:t>
      </w:r>
      <w:r w:rsidR="006E37F9" w:rsidRPr="00F443C2">
        <w:rPr>
          <w:highlight w:val="cyan"/>
        </w:rPr>
        <w:t>{</w:t>
      </w:r>
      <w:r w:rsidR="007B21F6">
        <w:rPr>
          <w:highlight w:val="cyan"/>
        </w:rPr>
        <w:t>E</w:t>
      </w:r>
      <w:r w:rsidR="006E37F9" w:rsidRPr="00F443C2">
        <w:rPr>
          <w:highlight w:val="cyan"/>
        </w:rPr>
        <w:t>}</w:t>
      </w:r>
      <w:r w:rsidR="006E37F9">
        <w:t xml:space="preserve"> percent of the contiguous United States</w:t>
      </w:r>
      <w:r w:rsidR="00B454F0">
        <w:t>’ population</w:t>
      </w:r>
      <w:r w:rsidR="006E37F9">
        <w:t>.</w:t>
      </w:r>
      <w:r w:rsidR="00956929">
        <w:t xml:space="preserve">  While less populous new states vary widely in HDI scores, highly populous new states tend to have HDI scores higher than the median.</w:t>
      </w:r>
      <w:r w:rsidR="00635828">
        <w:t xml:space="preserve">  The average HDI score among new states with populations greater than {K} million is {L}, compared to {M} among new states with populations below {N}</w:t>
      </w:r>
      <w:r w:rsidR="00A42272">
        <w:t xml:space="preserve"> million</w:t>
      </w:r>
      <w:r w:rsidR="00635828">
        <w:t>.</w:t>
      </w:r>
    </w:p>
    <w:p w14:paraId="725D9D6B" w14:textId="0C6D094F" w:rsidR="000E06C7" w:rsidRDefault="000E06C7" w:rsidP="000E06C7"/>
    <w:p w14:paraId="24F093BE" w14:textId="28BF443E" w:rsidR="000E06C7" w:rsidRDefault="000E06C7" w:rsidP="000E06C7">
      <w:r>
        <w:t>Bottom Left –</w:t>
      </w:r>
      <w:r w:rsidR="00956929">
        <w:t>This bar chart depicts the percentage of voters in each new state that voted for the Republican candidate in the 2020 US presidential election</w:t>
      </w:r>
      <w:r w:rsidR="00A822A7">
        <w:t xml:space="preserve"> (henceforth called “Republican voters”)</w:t>
      </w:r>
      <w:r w:rsidR="00956929">
        <w:t xml:space="preserve">.  This is a strong indicator of the </w:t>
      </w:r>
      <w:r w:rsidR="006D3DC5">
        <w:t xml:space="preserve">possible </w:t>
      </w:r>
      <w:r w:rsidR="00956929">
        <w:t xml:space="preserve">political tendencies of </w:t>
      </w:r>
      <w:r w:rsidR="00C4597F">
        <w:t>each</w:t>
      </w:r>
      <w:r w:rsidR="00956929">
        <w:t xml:space="preserve"> new state.</w:t>
      </w:r>
      <w:r w:rsidR="00F443C2">
        <w:t xml:space="preserve">  </w:t>
      </w:r>
      <w:r w:rsidR="00A1495F">
        <w:t xml:space="preserve">The bar </w:t>
      </w:r>
      <w:r w:rsidR="00367D9F">
        <w:t>order</w:t>
      </w:r>
      <w:r w:rsidR="00A1495F">
        <w:t xml:space="preserve"> match</w:t>
      </w:r>
      <w:r w:rsidR="00367D9F">
        <w:t>es</w:t>
      </w:r>
      <w:r w:rsidR="00A1495F">
        <w:t xml:space="preserve"> the</w:t>
      </w:r>
      <w:r w:rsidR="002B5493">
        <w:t xml:space="preserve"> HDI score</w:t>
      </w:r>
      <w:r w:rsidR="00A1495F">
        <w:t xml:space="preserve"> order in the Top Left chart.</w:t>
      </w:r>
      <w:r w:rsidR="00A822A7">
        <w:t xml:space="preserve">  </w:t>
      </w:r>
      <w:r w:rsidR="00366CF0">
        <w:t>The median state contains {</w:t>
      </w:r>
      <w:r w:rsidR="007B21F6" w:rsidRPr="007B21F6">
        <w:rPr>
          <w:highlight w:val="cyan"/>
        </w:rPr>
        <w:t>F</w:t>
      </w:r>
      <w:r w:rsidR="00366CF0">
        <w:t>} percent Republican voters.  No state has more than {</w:t>
      </w:r>
      <w:r w:rsidR="007B21F6" w:rsidRPr="007B21F6">
        <w:rPr>
          <w:highlight w:val="cyan"/>
        </w:rPr>
        <w:t>G</w:t>
      </w:r>
      <w:r w:rsidR="00366CF0">
        <w:t>} percent or less than {</w:t>
      </w:r>
      <w:r w:rsidR="007B21F6" w:rsidRPr="007B21F6">
        <w:rPr>
          <w:highlight w:val="cyan"/>
        </w:rPr>
        <w:t>H</w:t>
      </w:r>
      <w:r w:rsidR="00366CF0">
        <w:t>} percent.</w:t>
      </w:r>
      <w:r w:rsidR="00B26D19">
        <w:t xml:space="preserve">  There is some correspondence between HDI </w:t>
      </w:r>
      <w:r w:rsidR="002B5493">
        <w:t>scores</w:t>
      </w:r>
      <w:r w:rsidR="00B26D19">
        <w:t xml:space="preserve"> and </w:t>
      </w:r>
      <w:r w:rsidR="00C17F13">
        <w:t>Republican voter percentages.  Of the new states with the top ten HDI scores, {</w:t>
      </w:r>
      <w:r w:rsidR="007B21F6" w:rsidRPr="007B21F6">
        <w:rPr>
          <w:highlight w:val="cyan"/>
        </w:rPr>
        <w:t>I</w:t>
      </w:r>
      <w:r w:rsidR="00C17F13">
        <w:t>} have a Republican voter majority.  Of the new states with the bottom ten HDI scores, {</w:t>
      </w:r>
      <w:r w:rsidR="007B21F6" w:rsidRPr="007B21F6">
        <w:rPr>
          <w:highlight w:val="cyan"/>
        </w:rPr>
        <w:t>J</w:t>
      </w:r>
      <w:r w:rsidR="00C17F13">
        <w:t>} have a Republican voter majority.</w:t>
      </w:r>
    </w:p>
    <w:p w14:paraId="38D2FBA2" w14:textId="77777777" w:rsidR="008723CB" w:rsidRDefault="008723CB" w:rsidP="000E06C7"/>
    <w:p w14:paraId="370BE783" w14:textId="458F6DCF" w:rsidR="00913CBF" w:rsidRDefault="000E06C7" w:rsidP="00CA60E7">
      <w:r>
        <w:lastRenderedPageBreak/>
        <w:t>Bottom Right –</w:t>
      </w:r>
      <w:r w:rsidR="00613C3F">
        <w:t xml:space="preserve"> </w:t>
      </w:r>
      <w:r w:rsidR="00BA636E">
        <w:t xml:space="preserve">These two scatterplots show how different aspects of the new states correspond to each other.  The top scatterplot indicates that new states with </w:t>
      </w:r>
      <w:r w:rsidR="002B5493">
        <w:t xml:space="preserve">a </w:t>
      </w:r>
      <w:r w:rsidR="00BA636E">
        <w:t xml:space="preserve">low total population also tend to have a high percentage of Republican voters.  The bottom scatterplot </w:t>
      </w:r>
      <w:r w:rsidR="002B5493">
        <w:t>shows</w:t>
      </w:r>
      <w:r w:rsidR="00BA636E">
        <w:t xml:space="preserve"> that new states with high life expectancies also </w:t>
      </w:r>
      <w:r w:rsidR="002B5493">
        <w:t xml:space="preserve">tend to </w:t>
      </w:r>
      <w:r w:rsidR="00BA636E">
        <w:t xml:space="preserve">have higher average years of education.  However, </w:t>
      </w:r>
      <w:r w:rsidR="002B5493">
        <w:t>a few new states have</w:t>
      </w:r>
      <w:r w:rsidR="008F390C">
        <w:t xml:space="preserve"> high life expectancies and low average years of </w:t>
      </w:r>
      <w:r w:rsidR="002B5493">
        <w:t>schooling</w:t>
      </w:r>
      <w:r w:rsidR="008F390C">
        <w:t xml:space="preserve">.  These states tend to </w:t>
      </w:r>
      <w:r w:rsidR="002B5493">
        <w:t>be</w:t>
      </w:r>
      <w:r w:rsidR="008F390C">
        <w:t xml:space="preserve"> rural</w:t>
      </w:r>
      <w:r w:rsidR="002B5493">
        <w:t xml:space="preserve"> and less populous</w:t>
      </w:r>
      <w:r w:rsidR="008F390C">
        <w:t xml:space="preserve">.  </w:t>
      </w:r>
      <w:r w:rsidR="002B5493">
        <w:t>Income</w:t>
      </w:r>
      <w:r w:rsidR="008F390C">
        <w:t xml:space="preserve"> per capita, life expectancy</w:t>
      </w:r>
      <w:r w:rsidR="00F75104">
        <w:t>,</w:t>
      </w:r>
      <w:r w:rsidR="008F390C">
        <w:t xml:space="preserve"> and average years of education are </w:t>
      </w:r>
      <w:r w:rsidR="002B5493">
        <w:t xml:space="preserve">the three </w:t>
      </w:r>
      <w:r w:rsidR="008F390C">
        <w:t>components of HDI scores.</w:t>
      </w:r>
    </w:p>
    <w:sectPr w:rsidR="0091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8"/>
    <w:rsid w:val="00004ABA"/>
    <w:rsid w:val="00014C2F"/>
    <w:rsid w:val="000155F4"/>
    <w:rsid w:val="00021560"/>
    <w:rsid w:val="00031C63"/>
    <w:rsid w:val="00066D17"/>
    <w:rsid w:val="000C2019"/>
    <w:rsid w:val="000C3BC3"/>
    <w:rsid w:val="000E06C7"/>
    <w:rsid w:val="000F71E1"/>
    <w:rsid w:val="00122B18"/>
    <w:rsid w:val="0012460D"/>
    <w:rsid w:val="00174CB1"/>
    <w:rsid w:val="001759EB"/>
    <w:rsid w:val="00187D7F"/>
    <w:rsid w:val="0019111D"/>
    <w:rsid w:val="00217F22"/>
    <w:rsid w:val="00237ECB"/>
    <w:rsid w:val="00241DC9"/>
    <w:rsid w:val="002634EF"/>
    <w:rsid w:val="00273208"/>
    <w:rsid w:val="0028251A"/>
    <w:rsid w:val="002B5493"/>
    <w:rsid w:val="002E4078"/>
    <w:rsid w:val="003040F8"/>
    <w:rsid w:val="00306340"/>
    <w:rsid w:val="00307779"/>
    <w:rsid w:val="00312BF2"/>
    <w:rsid w:val="003352CE"/>
    <w:rsid w:val="00337BD6"/>
    <w:rsid w:val="00346D90"/>
    <w:rsid w:val="00355884"/>
    <w:rsid w:val="00365A25"/>
    <w:rsid w:val="00366CF0"/>
    <w:rsid w:val="00367D9F"/>
    <w:rsid w:val="00371AC0"/>
    <w:rsid w:val="003875AD"/>
    <w:rsid w:val="00390A3F"/>
    <w:rsid w:val="003A020D"/>
    <w:rsid w:val="003A0A03"/>
    <w:rsid w:val="003B62B8"/>
    <w:rsid w:val="003E59C0"/>
    <w:rsid w:val="00402A16"/>
    <w:rsid w:val="00406EE3"/>
    <w:rsid w:val="0040709B"/>
    <w:rsid w:val="00434D8D"/>
    <w:rsid w:val="00463F47"/>
    <w:rsid w:val="00464649"/>
    <w:rsid w:val="004B7273"/>
    <w:rsid w:val="004C2155"/>
    <w:rsid w:val="004D6501"/>
    <w:rsid w:val="0054339E"/>
    <w:rsid w:val="00554E6A"/>
    <w:rsid w:val="0056183C"/>
    <w:rsid w:val="00582A19"/>
    <w:rsid w:val="005973EA"/>
    <w:rsid w:val="005A7235"/>
    <w:rsid w:val="0060639C"/>
    <w:rsid w:val="0060727E"/>
    <w:rsid w:val="00613C3F"/>
    <w:rsid w:val="00635828"/>
    <w:rsid w:val="006545DB"/>
    <w:rsid w:val="006A030B"/>
    <w:rsid w:val="006B1710"/>
    <w:rsid w:val="006B1E71"/>
    <w:rsid w:val="006D2E7F"/>
    <w:rsid w:val="006D3DC5"/>
    <w:rsid w:val="006E37F9"/>
    <w:rsid w:val="006F101E"/>
    <w:rsid w:val="006F4376"/>
    <w:rsid w:val="00713BE3"/>
    <w:rsid w:val="00757302"/>
    <w:rsid w:val="00760287"/>
    <w:rsid w:val="007941D3"/>
    <w:rsid w:val="0079731D"/>
    <w:rsid w:val="007A0E28"/>
    <w:rsid w:val="007A69A1"/>
    <w:rsid w:val="007B21F6"/>
    <w:rsid w:val="007C6A5B"/>
    <w:rsid w:val="007D4BDA"/>
    <w:rsid w:val="007E48C6"/>
    <w:rsid w:val="008100C2"/>
    <w:rsid w:val="00836680"/>
    <w:rsid w:val="0084351F"/>
    <w:rsid w:val="008657B9"/>
    <w:rsid w:val="008723CB"/>
    <w:rsid w:val="00896440"/>
    <w:rsid w:val="008A0D02"/>
    <w:rsid w:val="008A6716"/>
    <w:rsid w:val="008F390C"/>
    <w:rsid w:val="008F4E1E"/>
    <w:rsid w:val="00901639"/>
    <w:rsid w:val="00913CBF"/>
    <w:rsid w:val="00956929"/>
    <w:rsid w:val="00966872"/>
    <w:rsid w:val="009A7011"/>
    <w:rsid w:val="009B0DEA"/>
    <w:rsid w:val="009B3C10"/>
    <w:rsid w:val="00A11654"/>
    <w:rsid w:val="00A1441B"/>
    <w:rsid w:val="00A1495F"/>
    <w:rsid w:val="00A42272"/>
    <w:rsid w:val="00A822A7"/>
    <w:rsid w:val="00A85E4C"/>
    <w:rsid w:val="00AC3DC7"/>
    <w:rsid w:val="00AE07DF"/>
    <w:rsid w:val="00AE200D"/>
    <w:rsid w:val="00AF1A91"/>
    <w:rsid w:val="00AF4310"/>
    <w:rsid w:val="00B1356B"/>
    <w:rsid w:val="00B137A7"/>
    <w:rsid w:val="00B26D19"/>
    <w:rsid w:val="00B30F1D"/>
    <w:rsid w:val="00B37369"/>
    <w:rsid w:val="00B454F0"/>
    <w:rsid w:val="00B51E93"/>
    <w:rsid w:val="00B969D4"/>
    <w:rsid w:val="00BA636E"/>
    <w:rsid w:val="00BB15CC"/>
    <w:rsid w:val="00C11D15"/>
    <w:rsid w:val="00C16A5B"/>
    <w:rsid w:val="00C17F13"/>
    <w:rsid w:val="00C35018"/>
    <w:rsid w:val="00C4597F"/>
    <w:rsid w:val="00C5256C"/>
    <w:rsid w:val="00C65703"/>
    <w:rsid w:val="00C85094"/>
    <w:rsid w:val="00CA36AD"/>
    <w:rsid w:val="00CA60E7"/>
    <w:rsid w:val="00D00894"/>
    <w:rsid w:val="00D03B98"/>
    <w:rsid w:val="00D62D06"/>
    <w:rsid w:val="00DA11AE"/>
    <w:rsid w:val="00DC3951"/>
    <w:rsid w:val="00DC6EF9"/>
    <w:rsid w:val="00E02E51"/>
    <w:rsid w:val="00E324AE"/>
    <w:rsid w:val="00EB00E7"/>
    <w:rsid w:val="00ED1E79"/>
    <w:rsid w:val="00ED24EB"/>
    <w:rsid w:val="00EE4F6B"/>
    <w:rsid w:val="00EE7849"/>
    <w:rsid w:val="00F11FEF"/>
    <w:rsid w:val="00F36886"/>
    <w:rsid w:val="00F37FF9"/>
    <w:rsid w:val="00F443C2"/>
    <w:rsid w:val="00F45E7F"/>
    <w:rsid w:val="00F60C16"/>
    <w:rsid w:val="00F75104"/>
    <w:rsid w:val="00F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3A05"/>
  <w15:chartTrackingRefBased/>
  <w15:docId w15:val="{1EC2FABE-333E-4F40-A765-5D7C98CA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151</cp:revision>
  <dcterms:created xsi:type="dcterms:W3CDTF">2022-04-21T15:58:00Z</dcterms:created>
  <dcterms:modified xsi:type="dcterms:W3CDTF">2022-05-24T16:26:00Z</dcterms:modified>
</cp:coreProperties>
</file>