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6F34F3" w:rsidRDefault="006F34F3"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 xml:space="preserve">Beating </w:t>
      </w:r>
      <w:proofErr w:type="gramStart"/>
      <w:r w:rsidRPr="00F40453">
        <w:rPr>
          <w:rFonts w:ascii="Calibri" w:eastAsia="Times New Roman" w:hAnsi="Calibri" w:cs="Calibri"/>
          <w:color w:val="000000"/>
          <w:sz w:val="28"/>
          <w:szCs w:val="28"/>
          <w:u w:val="single"/>
          <w:lang w:eastAsia="en-MY"/>
        </w:rPr>
        <w:t>Up</w:t>
      </w:r>
      <w:proofErr w:type="gramEnd"/>
      <w:r w:rsidRPr="00F40453">
        <w:rPr>
          <w:rFonts w:ascii="Calibri" w:eastAsia="Times New Roman" w:hAnsi="Calibri" w:cs="Calibri"/>
          <w:color w:val="000000"/>
          <w:sz w:val="28"/>
          <w:szCs w:val="28"/>
          <w:u w:val="single"/>
          <w:lang w:eastAsia="en-MY"/>
        </w:rPr>
        <w:t xml:space="preserve">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proofErr w:type="gramStart"/>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It uses the superclass constructor to initialize its parameters. A </w:t>
      </w:r>
      <w:proofErr w:type="spellStart"/>
      <w:proofErr w:type="gram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There is a private method called</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setLimbsCapability</w:t>
      </w:r>
      <w:proofErr w:type="spellEnd"/>
      <w:proofErr w:type="gram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proofErr w:type="gramStart"/>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w:t>
      </w:r>
      <w:proofErr w:type="gram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w:t>
      </w:r>
      <w:proofErr w:type="gramStart"/>
      <w:r w:rsidRPr="00F40453">
        <w:rPr>
          <w:rFonts w:ascii="Calibri" w:eastAsia="Times New Roman" w:hAnsi="Calibri" w:cs="Calibri"/>
          <w:color w:val="000000"/>
          <w:lang w:eastAsia="en-MY"/>
        </w:rPr>
        <w:t>parameter(</w:t>
      </w:r>
      <w:proofErr w:type="gramEnd"/>
      <w:r w:rsidRPr="00F40453">
        <w:rPr>
          <w:rFonts w:ascii="Calibri" w:eastAsia="Times New Roman" w:hAnsi="Calibri" w:cs="Calibri"/>
          <w:color w:val="000000"/>
          <w:lang w:eastAsia="en-MY"/>
        </w:rPr>
        <w:t xml:space="preserve">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proofErr w:type="spellStart"/>
      <w:proofErr w:type="gram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There is a private method called</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setLimbsCapability</w:t>
      </w:r>
      <w:proofErr w:type="spellEnd"/>
      <w:proofErr w:type="gram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capability called</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ItemCapability.CRAFTABLE</w:t>
      </w:r>
      <w:proofErr w:type="spellEnd"/>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proofErr w:type="gramStart"/>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t>
      </w:r>
      <w:proofErr w:type="gramStart"/>
      <w:r w:rsidRPr="00F40453">
        <w:rPr>
          <w:rFonts w:ascii="Calibri" w:eastAsia="Times New Roman" w:hAnsi="Calibri" w:cs="Calibri"/>
          <w:color w:val="000000"/>
          <w:lang w:eastAsia="en-MY"/>
        </w:rPr>
        <w:t>,when</w:t>
      </w:r>
      <w:proofErr w:type="spellEnd"/>
      <w:proofErr w:type="gram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w:t>
      </w:r>
      <w:proofErr w:type="gramStart"/>
      <w:r w:rsidRPr="00F40453">
        <w:rPr>
          <w:rFonts w:ascii="Calibri" w:eastAsia="Times New Roman" w:hAnsi="Calibri" w:cs="Calibri"/>
          <w:color w:val="000000"/>
          <w:lang w:eastAsia="en-MY"/>
        </w:rPr>
        <w:t>an</w:t>
      </w:r>
      <w:proofErr w:type="gramEnd"/>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capability</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ItemCapability.CRAFTABLE</w:t>
      </w:r>
      <w:proofErr w:type="spellEnd"/>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can also be used by non-players in the future that want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b/>
          <w:bCs/>
          <w:color w:val="000000"/>
          <w:lang w:eastAsia="en-MY"/>
        </w:rPr>
        <w:t xml:space="preserve">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w:t>
      </w:r>
      <w:proofErr w:type="gramStart"/>
      <w:r w:rsidRPr="00F40453">
        <w:rPr>
          <w:rFonts w:ascii="Calibri" w:eastAsia="Times New Roman" w:hAnsi="Calibri" w:cs="Calibri"/>
          <w:color w:val="000000"/>
          <w:lang w:eastAsia="en-MY"/>
        </w:rPr>
        <w:t>execute(</w:t>
      </w:r>
      <w:proofErr w:type="gramEnd"/>
      <w:r w:rsidRPr="00F40453">
        <w:rPr>
          <w:rFonts w:ascii="Calibri" w:eastAsia="Times New Roman" w:hAnsi="Calibri" w:cs="Calibri"/>
          <w:color w:val="000000"/>
          <w:lang w:eastAsia="en-MY"/>
        </w:rPr>
        <w:t xml:space="preserv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proofErr w:type="spellStart"/>
      <w:proofErr w:type="gramStart"/>
      <w:r w:rsidRPr="00F40453">
        <w:rPr>
          <w:rFonts w:ascii="Calibri" w:eastAsia="Times New Roman" w:hAnsi="Calibri" w:cs="Calibri"/>
          <w:color w:val="FF0000"/>
          <w:lang w:eastAsia="en-MY"/>
        </w:rPr>
        <w:t>ZombieCapability.UNDEAD</w:t>
      </w:r>
      <w:proofErr w:type="spellEnd"/>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proofErr w:type="spellStart"/>
      <w:r w:rsidRPr="00457322">
        <w:rPr>
          <w:rFonts w:ascii="Calibri" w:eastAsia="Times New Roman" w:hAnsi="Calibri" w:cs="Calibri"/>
          <w:b/>
          <w:bCs/>
          <w:color w:val="000000"/>
          <w:lang w:eastAsia="en-MY"/>
        </w:rPr>
        <w:t>int</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proofErr w:type="spellStart"/>
      <w:r w:rsidRPr="00457322">
        <w:rPr>
          <w:rFonts w:ascii="Calibri" w:eastAsia="Times New Roman" w:hAnsi="Calibri" w:cs="Calibri"/>
          <w:b/>
          <w:bCs/>
          <w:color w:val="000000"/>
          <w:lang w:eastAsia="en-MY"/>
        </w:rPr>
        <w:t>int</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5F6456" w:rsidRDefault="00457322" w:rsidP="00457322">
      <w:pPr>
        <w:numPr>
          <w:ilvl w:val="0"/>
          <w:numId w:val="71"/>
        </w:numPr>
        <w:textAlignment w:val="baseline"/>
        <w:rPr>
          <w:rFonts w:ascii="Calibri" w:eastAsia="Times New Roman" w:hAnsi="Calibri" w:cs="Calibri"/>
          <w:color w:val="000000"/>
          <w:lang w:eastAsia="en-MY"/>
        </w:rPr>
      </w:pPr>
      <w:proofErr w:type="spellStart"/>
      <w:proofErr w:type="gramStart"/>
      <w:r w:rsidRPr="00457322">
        <w:rPr>
          <w:rFonts w:ascii="Calibri" w:eastAsia="Times New Roman" w:hAnsi="Calibri" w:cs="Calibri"/>
          <w:color w:val="FF0000"/>
          <w:lang w:eastAsia="en-MY"/>
        </w:rPr>
        <w:t>behaviourWithoutLegs</w:t>
      </w:r>
      <w:proofErr w:type="spellEnd"/>
      <w:proofErr w:type="gram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and the number of items in the inventory that has</w:t>
      </w:r>
      <w:proofErr w:type="gramStart"/>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LimbsCapability.ARM</w:t>
      </w:r>
      <w:proofErr w:type="spellEnd"/>
      <w:proofErr w:type="gram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w:t>
      </w:r>
      <w:proofErr w:type="gramStart"/>
      <w:r w:rsidRPr="005F6456">
        <w:rPr>
          <w:rFonts w:ascii="Calibri" w:eastAsia="Times New Roman" w:hAnsi="Calibri" w:cs="Calibri"/>
          <w:color w:val="000000"/>
          <w:lang w:eastAsia="en-MY"/>
        </w:rPr>
        <w:t>arms ,</w:t>
      </w:r>
      <w:proofErr w:type="gramEnd"/>
      <w:r w:rsidRPr="005F6456">
        <w:rPr>
          <w:rFonts w:ascii="Calibri" w:eastAsia="Times New Roman" w:hAnsi="Calibri" w:cs="Calibri"/>
          <w:color w:val="000000"/>
          <w:lang w:eastAsia="en-MY"/>
        </w:rPr>
        <w:t xml:space="preserve">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proofErr w:type="gram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w:t>
      </w:r>
      <w:proofErr w:type="gram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proofErr w:type="gram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w:t>
      </w:r>
      <w:proofErr w:type="gram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proofErr w:type="gramStart"/>
      <w:r w:rsidRPr="005F6456">
        <w:rPr>
          <w:rFonts w:ascii="Calibri" w:eastAsia="Times New Roman" w:hAnsi="Calibri" w:cs="Calibri"/>
          <w:color w:val="FF0000"/>
          <w:lang w:eastAsia="en-MY"/>
        </w:rPr>
        <w:t>isSecondTurn</w:t>
      </w:r>
      <w:proofErr w:type="spellEnd"/>
      <w:proofErr w:type="gram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w:t>
      </w:r>
      <w:proofErr w:type="gramStart"/>
      <w:r w:rsidRPr="005F6456">
        <w:rPr>
          <w:rFonts w:ascii="Calibri" w:eastAsia="Times New Roman" w:hAnsi="Calibri" w:cs="Calibri"/>
          <w:color w:val="000000"/>
          <w:lang w:eastAsia="en-MY"/>
        </w:rPr>
        <w:t>thus</w:t>
      </w:r>
      <w:proofErr w:type="gramEnd"/>
      <w:r w:rsidRPr="005F6456">
        <w:rPr>
          <w:rFonts w:ascii="Calibri" w:eastAsia="Times New Roman" w:hAnsi="Calibri" w:cs="Calibri"/>
          <w:color w:val="000000"/>
          <w:lang w:eastAsia="en-MY"/>
        </w:rPr>
        <w:t xml:space="preserve">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5F6456" w:rsidRPr="005F6456" w:rsidRDefault="005F6456" w:rsidP="005F6456">
      <w:pPr>
        <w:ind w:left="360"/>
        <w:textAlignment w:val="baseline"/>
        <w:rPr>
          <w:rFonts w:ascii="Calibri" w:eastAsia="Times New Roman" w:hAnsi="Calibri" w:cs="Calibri"/>
          <w:color w:val="000000"/>
          <w:lang w:eastAsia="en-MY"/>
        </w:rPr>
      </w:pP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If Zombies have dropped both arms, it will still have pick up behaviour (maybe with its jaw) but the weapon will still drop after picking it up because it is unstable to use a jaw to hold a weapon. 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Pr="00457322">
        <w:rPr>
          <w:rFonts w:ascii="Calibri" w:eastAsia="Times New Roman" w:hAnsi="Calibri" w:cs="Calibri"/>
          <w:color w:val="000000"/>
          <w:lang w:eastAsia="en-MY"/>
        </w:rPr>
        <w:t xml:space="preserve"> movement of the Zombie. If behaviours is used, the zombie moves normally. If </w:t>
      </w:r>
      <w:proofErr w:type="spellStart"/>
      <w:r w:rsidRPr="00457322">
        <w:rPr>
          <w:rFonts w:ascii="Calibri" w:eastAsia="Times New Roman" w:hAnsi="Calibri" w:cs="Calibri"/>
          <w:color w:val="000000"/>
          <w:lang w:eastAsia="en-MY"/>
        </w:rPr>
        <w:t>behaviourWithoutLegs</w:t>
      </w:r>
      <w:proofErr w:type="spellEnd"/>
      <w:r w:rsidRPr="00457322">
        <w:rPr>
          <w:rFonts w:ascii="Calibri" w:eastAsia="Times New Roman" w:hAnsi="Calibri" w:cs="Calibri"/>
          <w:color w:val="000000"/>
          <w:lang w:eastAsia="en-MY"/>
        </w:rPr>
        <w:t xml:space="preserve">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proofErr w:type="gram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w:t>
      </w:r>
      <w:proofErr w:type="gram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457322" w:rsidRDefault="00457322" w:rsidP="006F34F3">
      <w:pPr>
        <w:rPr>
          <w:rFonts w:ascii="Calibri" w:eastAsia="Calibri" w:hAnsi="Calibri" w:cs="Calibri"/>
          <w:sz w:val="28"/>
          <w:szCs w:val="28"/>
        </w:rPr>
      </w:pP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proofErr w:type="gram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w:t>
      </w:r>
      <w:proofErr w:type="gramEnd"/>
      <w:r w:rsidRPr="00243B04">
        <w:rPr>
          <w:rFonts w:ascii="Calibri" w:eastAsia="Times New Roman" w:hAnsi="Calibri" w:cs="Calibri"/>
          <w:b/>
          <w:bCs/>
          <w:color w:val="000000"/>
          <w:lang w:eastAsia="en-MY"/>
        </w:rPr>
        <w:t xml:space="preserve">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gramStart"/>
      <w:r w:rsidRPr="00243B04">
        <w:rPr>
          <w:rFonts w:ascii="Calibri" w:eastAsia="Times New Roman" w:hAnsi="Calibri" w:cs="Calibri"/>
          <w:color w:val="FF0000"/>
          <w:lang w:eastAsia="en-MY"/>
        </w:rPr>
        <w:t>execute(</w:t>
      </w:r>
      <w:proofErr w:type="gram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and returns a String. Its function is to craft a new weapon out of</w:t>
      </w:r>
      <w:proofErr w:type="gramStart"/>
      <w:r w:rsidRPr="00243B04">
        <w:rPr>
          <w:rFonts w:ascii="Calibri" w:eastAsia="Times New Roman" w:hAnsi="Calibri" w:cs="Calibri"/>
          <w:color w:val="000000"/>
          <w:lang w:eastAsia="en-MY"/>
        </w:rPr>
        <w:t>  a</w:t>
      </w:r>
      <w:proofErr w:type="gramEnd"/>
      <w:r w:rsidRPr="00243B04">
        <w:rPr>
          <w:rFonts w:ascii="Calibri" w:eastAsia="Times New Roman" w:hAnsi="Calibri" w:cs="Calibri"/>
          <w:color w:val="000000"/>
          <w:lang w:eastAsia="en-MY"/>
        </w:rPr>
        <w:t xml:space="preserve">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proofErr w:type="gram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proofErr w:type="gram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class as it is a type of action. This reduces repetition of codes and hence follows the</w:t>
      </w:r>
      <w:proofErr w:type="gramStart"/>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proofErr w:type="gramStart"/>
      <w:r w:rsidRPr="00243B04">
        <w:rPr>
          <w:rFonts w:ascii="Calibri" w:eastAsia="Times New Roman" w:hAnsi="Calibri" w:cs="Calibri"/>
          <w:b/>
          <w:bCs/>
          <w:color w:val="000000"/>
          <w:lang w:eastAsia="en-MY"/>
        </w:rPr>
        <w:t>[ New</w:t>
      </w:r>
      <w:proofErr w:type="gramEnd"/>
      <w:r w:rsidRPr="00243B04">
        <w:rPr>
          <w:rFonts w:ascii="Calibri" w:eastAsia="Times New Roman" w:hAnsi="Calibri" w:cs="Calibri"/>
          <w:b/>
          <w:bCs/>
          <w:color w:val="000000"/>
          <w:lang w:eastAsia="en-MY"/>
        </w:rPr>
        <w:t xml:space="preserve">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proofErr w:type="gramStart"/>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xml:space="preserve">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LimbsCapability.LEG</w:t>
      </w:r>
      <w:proofErr w:type="spellEnd"/>
      <w:r w:rsidRPr="00243B04">
        <w:rPr>
          <w:rFonts w:ascii="Calibri" w:eastAsia="Times New Roman" w:hAnsi="Calibri" w:cs="Calibri"/>
          <w:color w:val="000000"/>
          <w:lang w:eastAsia="en-MY"/>
        </w:rPr>
        <w:t>.</w:t>
      </w:r>
    </w:p>
    <w:p w:rsidR="00243B04" w:rsidRPr="00243B04" w:rsidRDefault="00243B04" w:rsidP="00243B04">
      <w:pPr>
        <w:spacing w:after="240"/>
        <w:rPr>
          <w:rFonts w:ascii="Times New Roman" w:eastAsia="Times New Roman" w:hAnsi="Times New Roman" w:cs="Times New Roman"/>
          <w:lang w:eastAsia="en-MY"/>
        </w:rPr>
      </w:pP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proofErr w:type="gramStart"/>
      <w:r w:rsidRPr="00243B04">
        <w:rPr>
          <w:rFonts w:ascii="Calibri" w:eastAsia="Times New Roman" w:hAnsi="Calibri" w:cs="Calibri"/>
          <w:color w:val="000000"/>
          <w:lang w:eastAsia="en-MY"/>
        </w:rPr>
        <w:t>class</w:t>
      </w:r>
      <w:proofErr w:type="gramEnd"/>
      <w:r w:rsidRPr="00243B04">
        <w:rPr>
          <w:rFonts w:ascii="Calibri" w:eastAsia="Times New Roman" w:hAnsi="Calibri" w:cs="Calibri"/>
          <w:color w:val="000000"/>
          <w:lang w:eastAsia="en-MY"/>
        </w:rPr>
        <w:t xml:space="preserve">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proofErr w:type="gramStart"/>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w:t>
      </w:r>
      <w:proofErr w:type="gramEnd"/>
      <w:r w:rsidRPr="00243B04">
        <w:rPr>
          <w:rFonts w:ascii="Calibri" w:eastAsia="Times New Roman" w:hAnsi="Calibri" w:cs="Calibri"/>
          <w:color w:val="000000"/>
          <w:lang w:eastAsia="en-MY"/>
        </w:rPr>
        <w:t xml:space="preserve"> Hence, it follows the </w:t>
      </w:r>
      <w:proofErr w:type="gramStart"/>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xml:space="preserve"> Don’t repeat yourself)</w:t>
      </w:r>
      <w:r w:rsidRPr="00243B04">
        <w:rPr>
          <w:rFonts w:ascii="Calibri" w:eastAsia="Times New Roman" w:hAnsi="Calibri" w:cs="Calibri"/>
          <w:color w:val="000000"/>
          <w:lang w:eastAsia="en-MY"/>
        </w:rPr>
        <w:t xml:space="preserve"> principle that prevents repetition of codes.</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000000"/>
          <w:lang w:eastAsia="en-MY"/>
        </w:rPr>
        <w:t>.</w:t>
      </w:r>
    </w:p>
    <w:p w:rsidR="00243B04" w:rsidRDefault="00243B04" w:rsidP="00243B04">
      <w:pPr>
        <w:rPr>
          <w:rFonts w:ascii="Calibri" w:eastAsia="Calibri" w:hAnsi="Calibri" w:cs="Calibri"/>
          <w:sz w:val="28"/>
          <w:szCs w:val="28"/>
        </w:rPr>
      </w:pP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An item which can be sowed, fertilized when unripe and harvested when ripe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ind w:left="720"/>
        <w:rPr>
          <w:rFonts w:ascii="Calibri" w:eastAsia="Calibri" w:hAnsi="Calibri" w:cs="Calibri"/>
        </w:rPr>
      </w:pP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Default="00D5797C" w:rsidP="00D5797C">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Default="00D5797C" w:rsidP="00D5797C">
      <w:pPr>
        <w:ind w:left="144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ind w:left="720"/>
        <w:rPr>
          <w:rFonts w:ascii="Calibri" w:eastAsia="Calibri" w:hAnsi="Calibri" w:cs="Calibri"/>
        </w:rPr>
      </w:pP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of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When the age reach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is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ItemCapability.CAN_BE_EDIBLE</w:t>
      </w:r>
      <w:proofErr w:type="spellEnd"/>
      <w:r>
        <w:rPr>
          <w:rFonts w:ascii="Calibri" w:eastAsia="Calibri" w:hAnsi="Calibri" w:cs="Calibri"/>
        </w:rPr>
        <w:t xml:space="preserve"> as the argument. </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A type of Ground which allows Farmer to sow a crop on it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Default="00D5797C" w:rsidP="00D5797C">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ind w:left="1440"/>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p>
    <w:p w:rsidR="00523614" w:rsidRDefault="00523614">
      <w:pPr>
        <w:rPr>
          <w:b/>
          <w:bCs/>
          <w:sz w:val="28"/>
          <w:szCs w:val="28"/>
        </w:rPr>
      </w:pP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sow, it will return a new </w:t>
      </w:r>
      <w:proofErr w:type="spellStart"/>
      <w:r>
        <w:rPr>
          <w:rFonts w:ascii="Calibri" w:eastAsia="Calibri" w:hAnsi="Calibri" w:cs="Calibri"/>
        </w:rPr>
        <w:t>SowAction</w:t>
      </w:r>
      <w:proofErr w:type="spellEnd"/>
      <w:r>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Pr="00F40453" w:rsidRDefault="00A1751D" w:rsidP="00F40453">
      <w:pPr>
        <w:pStyle w:val="ListParagraph"/>
        <w:numPr>
          <w:ilvl w:val="0"/>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Default="00A1751D" w:rsidP="00A1751D">
      <w:pPr>
        <w:spacing w:line="276" w:lineRule="auto"/>
        <w:rPr>
          <w:rFonts w:ascii="Calibri" w:eastAsia="Calibri" w:hAnsi="Calibri" w:cs="Calibri"/>
        </w:rPr>
      </w:pPr>
      <w:proofErr w:type="spellStart"/>
      <w:r w:rsidRPr="00C825C9">
        <w:rPr>
          <w:rFonts w:ascii="Calibri" w:eastAsia="Calibri" w:hAnsi="Calibri" w:cs="Calibri"/>
          <w:color w:val="FF0000"/>
        </w:rPr>
        <w:t>sowLocation</w:t>
      </w:r>
      <w:proofErr w:type="spellEnd"/>
      <w:r w:rsidRPr="00C825C9">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EDIBLE</w:t>
      </w: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85150"/>
    <w:rsid w:val="001A0629"/>
    <w:rsid w:val="00243B04"/>
    <w:rsid w:val="00457322"/>
    <w:rsid w:val="00523614"/>
    <w:rsid w:val="005E134F"/>
    <w:rsid w:val="005F6456"/>
    <w:rsid w:val="006F34F3"/>
    <w:rsid w:val="00946F53"/>
    <w:rsid w:val="00A1751D"/>
    <w:rsid w:val="00CD5918"/>
    <w:rsid w:val="00D44050"/>
    <w:rsid w:val="00D5797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32CB"/>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5910</Words>
  <Characters>33693</Characters>
  <Application>Microsoft Office Word</Application>
  <DocSecurity>0</DocSecurity>
  <Lines>280</Lines>
  <Paragraphs>79</Paragraphs>
  <ScaleCrop>false</ScaleCrop>
  <Company/>
  <LinksUpToDate>false</LinksUpToDate>
  <CharactersWithSpaces>39524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14</cp:revision>
  <dcterms:created xsi:type="dcterms:W3CDTF">2020-05-09T13:59:00Z</dcterms:created>
  <dcterms:modified xsi:type="dcterms:W3CDTF">2020-05-09T18:44:00Z</dcterms:modified>
</cp:coreProperties>
</file>