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OpenEMR Institutional Workflow Module</w:t>
      </w:r>
    </w:p>
    <w:p>
      <w:pPr>
        <w:spacing w:after="60"/>
        <w:jc w:val="center"/>
      </w:pPr>
      <w:r>
        <w:rPr>
          <w:rFonts w:ascii="Arial" w:cs="Arial" w:eastAsia="Arial" w:hAnsi="Arial"/>
          <w:color w:val="2E8B8B"/>
          <w:sz w:val="32"/>
          <w:szCs w:val="32"/>
        </w:rPr>
        <w:t xml:space="preserve">Product Capability Summary</w:t>
      </w:r>
    </w:p>
    <w:p>
      <w:pPr>
        <w:spacing w:after="360"/>
        <w:jc w:val="center"/>
      </w:pPr>
      <w:r>
        <w:rPr>
          <w:rFonts w:ascii="Arial" w:cs="Arial" w:eastAsia="Arial" w:hAnsi="Arial"/>
          <w:color w:val="6B8CB8"/>
          <w:sz w:val="22"/>
          <w:szCs w:val="22"/>
        </w:rPr>
        <w:t xml:space="preserve">v0.9.5  ·  February 2026</w:t>
      </w:r>
    </w:p>
    <w:p>
      <w:pPr>
        <w:pBdr>
          <w:bottom w:val="single" w:color="2E8B8B" w:sz="6" w:space="4"/>
        </w:pBdr>
        <w:spacing w:after="360"/>
        <w:jc w:val="center"/>
      </w:pP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Submodules</w:t>
            </w:r>
          </w:p>
        </w:tc>
        <w:tc>
          <w:tcPr>
            <w:tcW w:type="dxa" w:w="234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PHP Classes</w:t>
            </w:r>
          </w:p>
        </w:tc>
        <w:tc>
          <w:tcPr>
            <w:tcW w:type="dxa" w:w="234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27+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Clinical Pages</w:t>
            </w:r>
          </w:p>
        </w:tc>
        <w:tc>
          <w:tcPr>
            <w:tcW w:type="dxa" w:w="234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v0.9.5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Release</w:t>
            </w:r>
          </w:p>
        </w:tc>
      </w:tr>
    </w:tbl>
    <w:p>
      <w:pPr>
        <w:spacing w:after="600"/>
      </w:pPr>
      <w:r>
        <w:t xml:space="preserve"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OpenEMR Institutional Workflow Module is a purpose-built clinical operations extension for OpenEMR, the world's most widely deployed open-source electronic health record system. The module transforms OpenEMR into a fully featured institutional workflow platform capable of managing Emergency Department tracking, inpatient observation stays, behavioral health boarding, medication administration, real-time charge nurse alerting, discharge coordination, and HL7 v2 ADT interoperability — all within a single, manifest-driven, drop-in package.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current release (v0.9.5) delivers a production-ready core across 23 submodules with a clean PSR-4 PHP architecture designed to integrate with OpenEMR's evolving module management framework. All submodules are feature-flagged through a central manifest. v0.9.5 adds CMS pay-for-performance quality measure tracking (OP-1, OP-2, OP-5, SEP-1), CMS 2-midnight rule observation billing compliance, and a multi-facility health system dashboard — expanding the product from a single-facility workflow tool to a health system operations platform.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Problem &amp; Market Opportunity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Community hospitals, critical access facilities, and behavioral health units running OpenEMR lack access to the real-time clinical operations tooling available in enterprise EHR systems — tools that reduce LWBS rates, shorten door-to-provider times, ensure regulatory compliance for observation status billing and EMTALA transfers, and automate transitions-of-care documentation at discharge.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gaps this module addresses: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real-time ED tracking board in standard OpenEMR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structured observation stay management with CMS-compliant 2-midnight rule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behavioral health boarding workflow or EMTALA transfer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charge nurse alerting layer — overdue tasks, overdue medications, LWBS risk, sepsis risk, and deteriorating vitals go unnoticed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digital medication administration record — paper MARs create compliance gaps and high-alert drug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CMS pay-for-performance quality measure tracking — door-to-ECG, door-to-provider, and sepsis bundle compliance are invisible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multi-facility view — health system administrators have no cross-facility census or alert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HL7 ADT outbound feed — downstream systems receive no admit/transfer/discharge events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Technical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PSR-4 compliant OpenEMR custom module, installable as a single directory drop-in. Controller / Service / Repository layering with all submodules under a shared namespace.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8.1+, zero external runtime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MySQL/MariaDB — 23 tables with safe IF NOT EXISTS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 5 — responsive, no build step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 manifest — enable/disable any submodule per facility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validation on every POST, OpenEMR ACL integration, PRG pattern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 Audio API alert tone + 60-second auto-refresh, no WebSocket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HL7 v2.5.1 ADT over MLLP (TCP) or HTTP — compatible with Mirth Connect, Rhapsody, Azure AHDS, AWS HealthLake</w:t>
      </w:r>
    </w:p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Feature Matrix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Clinical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ED Tracking Board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episode board with arrival stamping, location assignment, status workflow (Waiting → Roomed → Provider → Results → Ready Dispo → Obs → Closed), BH safety quick-set, obs start with protocol picker, and disposition close.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Episode Intake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search (name, DOB, phone, PID) with new episode creation, arrival mode, ESI entry, and chief complaint capture.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Triage / Vitals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Multi-set vitals capture (BP, HR, RR, SpO₂, Temp, GCS, Pain, Weight) with automatic ESI suggestion, history table, trend indicators, and abnormal value highlighting.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Per-episode disposition form capturing code, destination, decision/depart datetimes, admit flag, notes. Timestamps feed throughput metrics. Triggers automatic E-Referral draft on save.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Tasks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Protocol-driven task scheduling (every-N-minutes or at-minute patterns), open task list with one-click completion, overdue highlighting.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Assignments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Nurse and provider assignment per episode. Quick-assign dropdown on ED Board. Assignments management page with JSON endpoint for inline editing.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Episode Timeline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Chronological event stream per episode across 7 data sources: episode events, status history, location changes, vitals sets, tasks, MAR administrations, and e-referral events.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Medication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medication administration record. Order placement with high-alert drug detection (23 categories). Auto-scheduling from standard frequency codes (QD through Q12H). PRN orders. Inline outcome recording (GIVEN / HELD / REFUSED / MISSED). Facility-wide overdue panel.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Allergy Checking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Queries OpenEMR lists table before administration. Bidirectional substring match surfaces allergy warning banner on MAR page. Advisory — not a hard block; clinical judgment prevails.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 Alerts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Overdue medication slots surface as MAR_OVERDUE alerts. High-alert drugs and doses &gt;30 min overdue escalate to CRITICAL. 15-minute configurable grace period.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Clinical Decision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Sepsis / qSOFA Scoring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Auto-computed qSOFA score from latest vitals every alert cycle. Criteria: GCS &lt; 15 (altered mentation), RR ≥ 22, SBP ≤ 100. Score ≥ 2 = SEPSIS_RISK alert; score 3 = CRITICAL; score 2 = WARNING. Detail shows triggering criteria.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Vitals Deterioration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Per-episode alerts on SpO₂, systolic BP, HR, GCS, and temperature threshold breaches. Stale vitals alerts (&gt;2h ED, &gt;4h OBS). No-vitals-on-arrival alert.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Vitals Scheduling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Auto-schedules VITALS_CHECK tasks on protocol application. Q2H for ED episodes, Q4H for OBS. Protocol-aware deduplication prevents double-scheduling.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Discharge &amp; Transitions of 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E-Referral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Discharge referral auto-drafted from disposition. Priority auto-escalated for high-acuity transfers. Clinical summary pre-populated from vitals and chief complaint. Facility Directory fuzzy-matched. Full send/response workflow. Print / Fax Sheet. Supports Meaningful Use transitions-of-care attestation.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Shift Handoff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Printable shift change report: room, ESI, chief complaint, status, last vitals, qSOFA score, next task due, pending MAR count, assigned nurse and provider. Print stylesheet optimised for 8.5pt landscape output.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br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Observation Stay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 Protocol Engine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JSON-defined protocol templates (target hours, runway hours, milestone tasks). Built-in: General Observation and Chest Pain. Protocol editor UI for custom protocols.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 Episodes Board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Facility-wide active obs plan list with next task type and due time for charge nurse oversight.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Runway Alerts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 when obs window approaches the runway threshold. CRITICAL alert on overrun.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 Billing Flags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2-Midnight Rule compliance. Classifies each OBS episode: Normal / Approaching 1st Midnight / Approaching 2nd Midnight / Convert to Inpatient (≥48h) / Overrun (≥72h). Timeline progress bar with midnight markers. CRITICAL billing alerts on charge nurse dashboard.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Alerts Dashboard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Dark-mode charge nurse dashboard polling every 60s. Ten alert types: LWBS risk, overdue tasks, MAR overdue, BH boarding dwell, obs runway, vitals deterioration, stale vitals, no-vitals-on-arrival, sepsis risk (qSOFA), and OBS billing flags. Per-alert snooze. Web Audio API alert tone on new criticals.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Throughput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KPI dashboard: door-to-room, door-to-provider, door-to-decision, door-to-depart averages. BH-specific door-to-accepted and door-to-transport.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Provider Scorecard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Per-provider performance: volume, D2R, D2P, D2D, D2Depart, LWBS rate, obs rate, obs LOS, ESI distribution. Delta vs. facility average, color-coded vs. targets, daily volume sparkline.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 Quality Measures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Four CMS pay-for-performance measures: Door-to-Room (OP-1, ≤30m), Door-to-Provider (OP-2, ≤60m), Door-to-ECG (OP-5, ≤10m), Sepsis Antibiotic Bundle ≤3h (SEP-1). SVG gauge cards with EXCELLENT/GOOD/FAIR/POOR tier badges. Episode drill-down with met/missed breakdown. No new tables required.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Multi-Facility Dashboard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system view across all registered facilities. Per-facility: census, OBS count, bed occupancy bar, LWBS count, BH boarding count, MAR overdue count, sepsis risk count, avg D2R today. System-wide KPI strip. 60-second auto-refresh.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Exports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export of throughput and transfer data for offline analysis and regulatory reporting.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HL7 v2 ADT Interoperability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ADT Message Builder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HL7 v2.5.1 ADT messages from episode data. Segments: MSH, EVN, PID, PV1, PV2. Events: A01 Admit, A02 Transfer, A03 Discharge, A04 Register, A08 Update.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MLLP Transport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 socket with 0x0B / 0x1C 0x0D framing. Parses ACK AA/AE/AR. Compatible with Mirth Connect, Rhapsody, Ensemble.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HTTP Transport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HTTP/S POST with Content-Type: application/hl7-v2. Optional Bearer token for Azure AHDS and AWS HealthLake.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Outbound Log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send persisted with full message, ACK, status, and error detail. Auto-fires A04/A02/A01/A03/A08. Fire-and-forget never blocks clinical workflow.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Bed Board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management with episode-to-location assignment, occupancy view, and move history.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CRUD with type (ED Room, OBS Bed, BH Room) and status management.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Facility Directory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Receiving facility database for BH boarding, transfer, and E-Referral. Auto-matched by E-Referral to populate destination fax and phone.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Episode Documents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attachment to episodes with type classification. Soft-delete, served delivery, upload validation.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Settings</w:t>
            </w:r>
          </w:p>
        </w:tc>
        <w:tc>
          <w:tcPr>
            <w:tcW w:type="dxa" w:w="5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Per-facility thresholds: LWBS, boarding hours, obs runway, MAR grace, ESI max, D2R/D2P targets, HL7 transport mode, MLLP host/port, HTTP URL, processing ID.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Full Episode Workflow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complete, unbroken patient journey from door to discharge with every step documented, timed, and optionally transmitted downstream: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640"/>
      </w:tblGrid>
      <w:tr>
        <w:tc>
          <w:tcPr>
            <w:tcW w:type="dxa" w:w="52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64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Arrival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Episode Intake → search patient → create ED episode (WAITING, HL7 A04)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 Board → Set Room → location assigned (ROOMED, HL7 A02)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 → vitals recorded → ESI suggested → qSOFA computed → alerts fire if abnormal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Work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→ protocol tasks scheduled. MAR → medications ordered, administered, allergy-checked, high-alert drugs flagged. Vitals auto-scheduled by protocol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 Stay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 Board → Start Obs → protocol applied (HL7 A01). OBS Billing page monitors 2-midnight compliance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Disposition → code + destination + times saved → E-Referral draft auto-generated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E-Referral → clinician reviews → Mark as Sent → Print / Fax Sheet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 Handoff → printable snapshot with vitals, qSOFA, and pending orders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 Board → Close → episode CLOSED, removed from board (HL7 A03)</w:t>
            </w:r>
          </w:p>
        </w:tc>
      </w:tr>
      <w:tr>
        <w:tc>
          <w:tcPr>
            <w:tcW w:type="dxa" w:w="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6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Throughput, Provider Scorecard, and CMS Quality Measures all updated automatically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Development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Recently Shipped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66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v0.9.5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CMS Quality Measures Dashboard — four pay-for-performance measures (OP-1, OP-2, OP-5, SEP-1) with SVG gauge cards and episode drill-down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v0.9.5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 Billing Flags — CMS 2-midnight rule monitoring with timeline progress bar and charge nurse billing alerts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v0.9.5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Multi-Facility Dashboard — health system view with per-facility census, alerts, bed occupancy, and 60s auto-refresh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v0.9.4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Sepsis / qSOFA Scoring — automatic score from latest vitals; CRITICAL/WARNING alert with criteria detail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v0.9.4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 Handoff Report — printable shift snapshot with qSOFA, pending MAR, and assignment summary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v0.9.4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Allergy Checking — patient allergy query before every administration; advisory warning banner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v0.9.3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Episode Timeline — chronological event stream across 7 data sources per episode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v0.9.3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Vitals Auto-Scheduling — VITALS_CHECK tasks by protocol (Q2H ED, Q4H OBS)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v0.9.3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Assignments — nurse/provider per episode with quick-assign on ED Board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v0.9.2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 E-Referral — auto-drafted from disposition with directory-matched destination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v0.9.1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— digital medication administration with high-alert detection, auto-scheduling, PRN support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Upcoming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66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v0.10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FHIR R4 Resource Mapping — Encounter, Location, Observation, Patient resources from the episode model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v0.10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Diversion Status — facility-level diversion flag with automatic ADT A09 notification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v0.10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Downtime Mode — offline-capable local storage fallback for network outages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FHIR Subscriptions — push Encounter status change notifications for FHIR-native downstream systems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Portal Integration — estimated wait time and episode status display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6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→ Discharge Summary — medication list auto-populates E-Referral at discharge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Why OpenEMR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100+ million patients worldwide on OpenEMR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35,000+ facilities across 100+ countries — strong foothold in critical access and community hospitals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ONC-certified, HIPAA-ready, actively maintained with a large contributor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per-seat licensing — dramatically lower TCO vs. Epic, Cerner, or Meditech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marketplace emerging — first-mover advantage for institutional workflow tooling</w:t>
      </w:r>
    </w:p>
    <w:p>
      <w:pPr>
        <w:spacing w:after="200"/>
      </w:pPr>
      <w:r>
        <w:t xml:space="preserve"/>
      </w:r>
    </w:p>
    <w:p>
      <w:pPr>
        <w:pBdr>
          <w:top w:val="single" w:color="2E8B8B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reflects the v0.9.5 release dated February 2026.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8B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CONFIDENTIAL  —  For evaluation purposes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6" w:space="4"/>
      </w:pBdr>
      <w:spacing w:after="120"/>
    </w:pPr>
    <w:r>
      <w:rPr>
        <w:rFonts w:ascii="Arial" w:cs="Arial" w:eastAsia="Arial" w:hAnsi="Arial"/>
        <w:color w:val="6B8CB8"/>
        <w:sz w:val="18"/>
        <w:szCs w:val="18"/>
      </w:rPr>
      <w:t xml:space="preserve">OpenEMR Institutional Workflow Module  |  Product Capability Summary  |  v0.9.5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2026-02-23T07:00:31.405Z</dcterms:created>
  <dcterms:modified xsi:type="dcterms:W3CDTF">2026-02-23T07:00:31.405Z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