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6CEC9" w14:textId="77777777" w:rsidR="0028702B" w:rsidRPr="00C777D9" w:rsidRDefault="0028702B" w:rsidP="0028702B">
      <w:pPr>
        <w:spacing w:after="150" w:line="240" w:lineRule="auto"/>
        <w:rPr>
          <w:rFonts w:eastAsia="Times New Roman" w:cstheme="minorHAnsi"/>
          <w:color w:val="555555"/>
          <w:sz w:val="24"/>
          <w:szCs w:val="24"/>
        </w:rPr>
      </w:pPr>
      <w:r w:rsidRPr="00C777D9">
        <w:rPr>
          <w:rFonts w:eastAsia="Times New Roman" w:cstheme="minorHAnsi"/>
          <w:b/>
          <w:bCs/>
          <w:color w:val="555555"/>
          <w:sz w:val="24"/>
          <w:szCs w:val="24"/>
        </w:rPr>
        <w:t>RECORDS MANAGEMENT OBLIGATIONS</w:t>
      </w:r>
    </w:p>
    <w:p w14:paraId="0F67E8A3" w14:textId="77777777" w:rsidR="0028702B" w:rsidRPr="00C777D9" w:rsidRDefault="0028702B" w:rsidP="0028702B">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A.  </w:t>
      </w:r>
      <w:r w:rsidRPr="00C777D9">
        <w:rPr>
          <w:rFonts w:eastAsia="Times New Roman" w:cstheme="minorHAnsi"/>
          <w:i/>
          <w:iCs/>
          <w:color w:val="555555"/>
          <w:sz w:val="24"/>
          <w:szCs w:val="24"/>
        </w:rPr>
        <w:t>Applicability</w:t>
      </w:r>
    </w:p>
    <w:p w14:paraId="2054731C" w14:textId="77777777" w:rsidR="0028702B" w:rsidRPr="00C777D9" w:rsidRDefault="0028702B" w:rsidP="0028702B">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This clause applies to all Contractors whose employees create, work with, or otherwise handle Federal records, as defined in Section B, regardless of the medium in which the record exists.  </w:t>
      </w:r>
    </w:p>
    <w:p w14:paraId="62D0ADFF" w14:textId="77777777" w:rsidR="0028702B" w:rsidRPr="00C777D9" w:rsidRDefault="0028702B" w:rsidP="0028702B">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B.  </w:t>
      </w:r>
      <w:r w:rsidRPr="00C777D9">
        <w:rPr>
          <w:rFonts w:eastAsia="Times New Roman" w:cstheme="minorHAnsi"/>
          <w:i/>
          <w:iCs/>
          <w:color w:val="555555"/>
          <w:sz w:val="24"/>
          <w:szCs w:val="24"/>
        </w:rPr>
        <w:t>Definitions</w:t>
      </w:r>
    </w:p>
    <w:p w14:paraId="7AAFEBA5" w14:textId="77777777" w:rsidR="0028702B" w:rsidRPr="00C777D9" w:rsidRDefault="0028702B" w:rsidP="0028702B">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49F01B3E" w14:textId="77777777" w:rsidR="0028702B" w:rsidRPr="00C777D9" w:rsidRDefault="0028702B" w:rsidP="0028702B">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The term Federal record:</w:t>
      </w:r>
    </w:p>
    <w:p w14:paraId="1B51EE92" w14:textId="77777777" w:rsidR="0028702B" w:rsidRPr="00C777D9" w:rsidRDefault="0028702B" w:rsidP="0028702B">
      <w:pPr>
        <w:numPr>
          <w:ilvl w:val="0"/>
          <w:numId w:val="1"/>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includes Bay Pines VA Healthcare System records. </w:t>
      </w:r>
    </w:p>
    <w:p w14:paraId="313A10BC" w14:textId="77777777" w:rsidR="0028702B" w:rsidRPr="00C777D9" w:rsidRDefault="0028702B" w:rsidP="0028702B">
      <w:pPr>
        <w:numPr>
          <w:ilvl w:val="0"/>
          <w:numId w:val="1"/>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does not include personal materials.</w:t>
      </w:r>
    </w:p>
    <w:p w14:paraId="1BA0D0E5" w14:textId="77777777" w:rsidR="0028702B" w:rsidRPr="00C777D9" w:rsidRDefault="0028702B" w:rsidP="0028702B">
      <w:pPr>
        <w:numPr>
          <w:ilvl w:val="0"/>
          <w:numId w:val="1"/>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applies to records created, received, or maintained by Contractors pursuant to their Bay Pines VA Healthcare System contract.</w:t>
      </w:r>
    </w:p>
    <w:p w14:paraId="037A9772" w14:textId="77777777" w:rsidR="0028702B" w:rsidRPr="00C777D9" w:rsidRDefault="0028702B" w:rsidP="0028702B">
      <w:pPr>
        <w:numPr>
          <w:ilvl w:val="0"/>
          <w:numId w:val="1"/>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may include deliverables and documentation associated with deliverables.</w:t>
      </w:r>
    </w:p>
    <w:p w14:paraId="11109103" w14:textId="77777777" w:rsidR="0028702B" w:rsidRPr="00C777D9" w:rsidRDefault="0028702B" w:rsidP="0028702B">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C.  </w:t>
      </w:r>
      <w:r w:rsidRPr="00C777D9">
        <w:rPr>
          <w:rFonts w:eastAsia="Times New Roman" w:cstheme="minorHAnsi"/>
          <w:i/>
          <w:iCs/>
          <w:color w:val="555555"/>
          <w:sz w:val="24"/>
          <w:szCs w:val="24"/>
        </w:rPr>
        <w:t xml:space="preserve">Requirements </w:t>
      </w:r>
    </w:p>
    <w:p w14:paraId="4397D417" w14:textId="77777777" w:rsidR="0028702B" w:rsidRPr="00C777D9" w:rsidRDefault="0028702B" w:rsidP="0028702B">
      <w:pPr>
        <w:numPr>
          <w:ilvl w:val="0"/>
          <w:numId w:val="2"/>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32B05272" w14:textId="77777777" w:rsidR="0028702B" w:rsidRPr="00C777D9" w:rsidRDefault="0028702B" w:rsidP="0028702B">
      <w:pPr>
        <w:numPr>
          <w:ilvl w:val="0"/>
          <w:numId w:val="2"/>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31579BF5" w14:textId="77777777" w:rsidR="0028702B" w:rsidRPr="00C777D9" w:rsidRDefault="0028702B" w:rsidP="0028702B">
      <w:pPr>
        <w:numPr>
          <w:ilvl w:val="0"/>
          <w:numId w:val="2"/>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 xml:space="preserve">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w:t>
      </w:r>
      <w:r w:rsidRPr="00C777D9">
        <w:rPr>
          <w:rFonts w:eastAsia="Times New Roman" w:cstheme="minorHAnsi"/>
          <w:color w:val="555555"/>
          <w:sz w:val="24"/>
          <w:szCs w:val="24"/>
        </w:rPr>
        <w:lastRenderedPageBreak/>
        <w:t>sufficient technical documentation to permit understanding and use of the records and data. </w:t>
      </w:r>
    </w:p>
    <w:p w14:paraId="0906D6DB" w14:textId="77777777" w:rsidR="0028702B" w:rsidRPr="00C777D9" w:rsidRDefault="0028702B" w:rsidP="0028702B">
      <w:pPr>
        <w:numPr>
          <w:ilvl w:val="0"/>
          <w:numId w:val="2"/>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Bay Pines VA Healthcare System and its contractors are responsible for preventing the alienation or unauthorized destruction of records, including all forms of mutilation. Records may not be removed from the legal custody of Bay Pines VA Healthcare System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Bay Pines VA Healthcare System. The agency must report promptly to NARA in accordance with 36 CFR 1230.</w:t>
      </w:r>
    </w:p>
    <w:p w14:paraId="666D42A8" w14:textId="77777777" w:rsidR="0028702B" w:rsidRPr="00C777D9" w:rsidRDefault="0028702B" w:rsidP="0028702B">
      <w:pPr>
        <w:numPr>
          <w:ilvl w:val="0"/>
          <w:numId w:val="2"/>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Bay Pines VA Healthcare System control or the Contractor must hold it until otherwise directed. Items returned to the Government shall be hand carried, mailed, emailed, or securely electronically transmitted to the Contracting Officer or address prescribed in the contract. Destruction of records is EXPRESSLY PROHIBITED unless in accordance with Paragraph (4).</w:t>
      </w:r>
    </w:p>
    <w:p w14:paraId="08A32297" w14:textId="77777777" w:rsidR="0028702B" w:rsidRPr="00C777D9" w:rsidRDefault="0028702B" w:rsidP="0028702B">
      <w:pPr>
        <w:numPr>
          <w:ilvl w:val="0"/>
          <w:numId w:val="2"/>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Bay Pines VA Healthcare System guidance for protecting sensitive, proprietary information, classified, and controlled unclassified information.</w:t>
      </w:r>
    </w:p>
    <w:p w14:paraId="7572C27C" w14:textId="77777777" w:rsidR="0028702B" w:rsidRPr="00C777D9" w:rsidRDefault="0028702B" w:rsidP="0028702B">
      <w:pPr>
        <w:numPr>
          <w:ilvl w:val="0"/>
          <w:numId w:val="2"/>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The Contractor shall only use Government IT equipment for purposes specifically tied to or authorized by the contract and in accordance with Bay Pines VA Healthcare System policy. </w:t>
      </w:r>
    </w:p>
    <w:p w14:paraId="4E9C01C3" w14:textId="77777777" w:rsidR="0028702B" w:rsidRPr="00C777D9" w:rsidRDefault="0028702B" w:rsidP="0028702B">
      <w:pPr>
        <w:numPr>
          <w:ilvl w:val="0"/>
          <w:numId w:val="2"/>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The Contractor shall not create or maintain any records containing any non-public Bay Pines VA Healthcare System information that are not specifically tied to or authorized by the contract. </w:t>
      </w:r>
    </w:p>
    <w:p w14:paraId="51FC7346" w14:textId="77777777" w:rsidR="0028702B" w:rsidRPr="00C777D9" w:rsidRDefault="0028702B" w:rsidP="0028702B">
      <w:pPr>
        <w:numPr>
          <w:ilvl w:val="0"/>
          <w:numId w:val="2"/>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lastRenderedPageBreak/>
        <w:t>The Contractor shall not retain, use, sell, or disseminate copies of any deliverable that contains information covered by the Privacy Act of 1974 or that which is generally protected from public disclosure by an exemption to the Freedom of Information Act. </w:t>
      </w:r>
    </w:p>
    <w:p w14:paraId="5CDF31AC" w14:textId="77777777" w:rsidR="0028702B" w:rsidRPr="00C777D9" w:rsidRDefault="0028702B" w:rsidP="0028702B">
      <w:pPr>
        <w:numPr>
          <w:ilvl w:val="0"/>
          <w:numId w:val="2"/>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 xml:space="preserve">The Bay Pines VA Healthcare System owns the rights to all data and records produced as part of this contract. All deliverables under the contract are the property of the U.S. Government for which Bay Pines VA Healthcare System shall have unlimited rights to use, dispose of, or disclose such data contained therein as it determines to be in the public interest. Any Contractor rights in the data or deliverables must be identified as required by FAR 52.227-11 through FAR 52.227-20. </w:t>
      </w:r>
    </w:p>
    <w:p w14:paraId="15E59341" w14:textId="77777777" w:rsidR="00C777D9" w:rsidRPr="00C777D9" w:rsidRDefault="00C777D9" w:rsidP="00C777D9">
      <w:pPr>
        <w:numPr>
          <w:ilvl w:val="0"/>
          <w:numId w:val="2"/>
        </w:numPr>
        <w:shd w:val="clear" w:color="auto" w:fill="FFFFFF"/>
        <w:spacing w:before="100" w:beforeAutospacing="1" w:after="100" w:afterAutospacing="1" w:line="264" w:lineRule="atLeast"/>
        <w:rPr>
          <w:rFonts w:eastAsia="Times New Roman" w:cstheme="minorHAnsi"/>
          <w:color w:val="555555"/>
          <w:sz w:val="24"/>
          <w:szCs w:val="24"/>
        </w:rPr>
      </w:pPr>
      <w:r w:rsidRPr="00C777D9">
        <w:rPr>
          <w:rFonts w:eastAsia="Times New Roman" w:cstheme="minorHAnsi"/>
          <w:color w:val="555555"/>
          <w:sz w:val="24"/>
          <w:szCs w:val="24"/>
        </w:rPr>
        <w:t>Training.  All Contractor employees assigned to this contract who create, work with, or otherwise handle records are required to take [Agency]-provided records management training. The Contractor is responsible for confirming training has been completed according to agency policies, including initial training and any annual or refresher training. </w:t>
      </w:r>
    </w:p>
    <w:p w14:paraId="7A1463BA" w14:textId="77777777" w:rsidR="0028702B" w:rsidRPr="00C777D9" w:rsidRDefault="00D2004A" w:rsidP="0028702B">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 xml:space="preserve"> </w:t>
      </w:r>
      <w:r w:rsidR="0028702B" w:rsidRPr="00C777D9">
        <w:rPr>
          <w:rFonts w:eastAsia="Times New Roman" w:cstheme="minorHAnsi"/>
          <w:color w:val="555555"/>
          <w:sz w:val="24"/>
          <w:szCs w:val="24"/>
        </w:rPr>
        <w:t>[Note: To the extent an agency requires contractors to complete records management training, the agency must provide the training to the contractor.] </w:t>
      </w:r>
    </w:p>
    <w:p w14:paraId="7B42DF76" w14:textId="77777777" w:rsidR="0028702B" w:rsidRPr="00C777D9" w:rsidRDefault="0028702B" w:rsidP="0028702B">
      <w:pPr>
        <w:spacing w:after="150" w:line="240" w:lineRule="auto"/>
        <w:rPr>
          <w:rFonts w:eastAsia="Times New Roman" w:cstheme="minorHAnsi"/>
          <w:color w:val="555555"/>
          <w:sz w:val="24"/>
          <w:szCs w:val="24"/>
        </w:rPr>
      </w:pPr>
      <w:r w:rsidRPr="00C777D9">
        <w:rPr>
          <w:rFonts w:eastAsia="Times New Roman" w:cstheme="minorHAnsi"/>
          <w:color w:val="555555"/>
          <w:sz w:val="24"/>
          <w:szCs w:val="24"/>
        </w:rPr>
        <w:t>D.  </w:t>
      </w:r>
      <w:r w:rsidRPr="00C777D9">
        <w:rPr>
          <w:rFonts w:eastAsia="Times New Roman" w:cstheme="minorHAnsi"/>
          <w:i/>
          <w:iCs/>
          <w:color w:val="555555"/>
          <w:sz w:val="24"/>
          <w:szCs w:val="24"/>
        </w:rPr>
        <w:t>Flowdown of requirements to subcontractors</w:t>
      </w:r>
    </w:p>
    <w:p w14:paraId="4F83ACAD" w14:textId="77777777" w:rsidR="0028702B" w:rsidRPr="00C777D9" w:rsidRDefault="0028702B" w:rsidP="0028702B">
      <w:pPr>
        <w:numPr>
          <w:ilvl w:val="0"/>
          <w:numId w:val="3"/>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The Contractor shall incorporate the substance of this clause, its terms and requirements including this paragraph, in all subcontracts under this [contract vehicle], and require written subcontractor acknowledgment of same. </w:t>
      </w:r>
    </w:p>
    <w:p w14:paraId="0984379A" w14:textId="77777777" w:rsidR="0028702B" w:rsidRPr="00C777D9" w:rsidRDefault="0028702B" w:rsidP="0028702B">
      <w:pPr>
        <w:numPr>
          <w:ilvl w:val="0"/>
          <w:numId w:val="3"/>
        </w:numPr>
        <w:spacing w:before="100" w:beforeAutospacing="1" w:after="100" w:afterAutospacing="1" w:line="264" w:lineRule="auto"/>
        <w:rPr>
          <w:rFonts w:eastAsia="Times New Roman" w:cstheme="minorHAnsi"/>
          <w:color w:val="555555"/>
          <w:sz w:val="24"/>
          <w:szCs w:val="24"/>
        </w:rPr>
      </w:pPr>
      <w:r w:rsidRPr="00C777D9">
        <w:rPr>
          <w:rFonts w:eastAsia="Times New Roman" w:cstheme="minorHAnsi"/>
          <w:color w:val="555555"/>
          <w:sz w:val="24"/>
          <w:szCs w:val="24"/>
        </w:rPr>
        <w:t>Violation by a subcontractor of any provision set forth in this clause will be attributed to the Contractor.</w:t>
      </w:r>
    </w:p>
    <w:p w14:paraId="3055BEC0" w14:textId="77777777" w:rsidR="00135CE5" w:rsidRDefault="00135CE5"/>
    <w:sectPr w:rsidR="00135C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B7EB6"/>
    <w:multiLevelType w:val="multilevel"/>
    <w:tmpl w:val="AFC49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60EAC"/>
    <w:multiLevelType w:val="hybridMultilevel"/>
    <w:tmpl w:val="15026B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A4E3B96"/>
    <w:multiLevelType w:val="multilevel"/>
    <w:tmpl w:val="7618E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0C55F4"/>
    <w:multiLevelType w:val="multilevel"/>
    <w:tmpl w:val="57748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8726A7"/>
    <w:multiLevelType w:val="multilevel"/>
    <w:tmpl w:val="3D1CA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3596333">
    <w:abstractNumId w:val="3"/>
  </w:num>
  <w:num w:numId="2" w16cid:durableId="1466047473">
    <w:abstractNumId w:val="2"/>
  </w:num>
  <w:num w:numId="3" w16cid:durableId="2145081830">
    <w:abstractNumId w:val="0"/>
  </w:num>
  <w:num w:numId="4" w16cid:durableId="1686903375">
    <w:abstractNumId w:val="1"/>
  </w:num>
  <w:num w:numId="5" w16cid:durableId="19734383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02B"/>
    <w:rsid w:val="00135CE5"/>
    <w:rsid w:val="0028702B"/>
    <w:rsid w:val="00C46E6B"/>
    <w:rsid w:val="00C777D9"/>
    <w:rsid w:val="00D2004A"/>
    <w:rsid w:val="00E71B55"/>
    <w:rsid w:val="00F51BEF"/>
    <w:rsid w:val="00FB2A01"/>
    <w:rsid w:val="00FC1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DAB08"/>
  <w15:chartTrackingRefBased/>
  <w15:docId w15:val="{3F9E0DFC-6940-4909-ABFC-B601B800B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8702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02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2870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702B"/>
    <w:rPr>
      <w:b/>
      <w:bCs/>
    </w:rPr>
  </w:style>
  <w:style w:type="character" w:styleId="Emphasis">
    <w:name w:val="Emphasis"/>
    <w:basedOn w:val="DefaultParagraphFont"/>
    <w:uiPriority w:val="20"/>
    <w:qFormat/>
    <w:rsid w:val="0028702B"/>
    <w:rPr>
      <w:i/>
      <w:iCs/>
    </w:rPr>
  </w:style>
  <w:style w:type="character" w:styleId="Hyperlink">
    <w:name w:val="Hyperlink"/>
    <w:basedOn w:val="DefaultParagraphFont"/>
    <w:uiPriority w:val="99"/>
    <w:unhideWhenUsed/>
    <w:rsid w:val="00D2004A"/>
    <w:rPr>
      <w:color w:val="0563C1" w:themeColor="hyperlink"/>
      <w:u w:val="single"/>
    </w:rPr>
  </w:style>
  <w:style w:type="character" w:styleId="UnresolvedMention">
    <w:name w:val="Unresolved Mention"/>
    <w:basedOn w:val="DefaultParagraphFont"/>
    <w:uiPriority w:val="99"/>
    <w:semiHidden/>
    <w:unhideWhenUsed/>
    <w:rsid w:val="00D200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027396">
      <w:bodyDiv w:val="1"/>
      <w:marLeft w:val="0"/>
      <w:marRight w:val="0"/>
      <w:marTop w:val="0"/>
      <w:marBottom w:val="0"/>
      <w:divBdr>
        <w:top w:val="none" w:sz="0" w:space="0" w:color="auto"/>
        <w:left w:val="none" w:sz="0" w:space="0" w:color="auto"/>
        <w:bottom w:val="none" w:sz="0" w:space="0" w:color="auto"/>
        <w:right w:val="none" w:sz="0" w:space="0" w:color="auto"/>
      </w:divBdr>
    </w:div>
    <w:div w:id="738360779">
      <w:bodyDiv w:val="1"/>
      <w:marLeft w:val="0"/>
      <w:marRight w:val="0"/>
      <w:marTop w:val="0"/>
      <w:marBottom w:val="0"/>
      <w:divBdr>
        <w:top w:val="none" w:sz="0" w:space="0" w:color="auto"/>
        <w:left w:val="none" w:sz="0" w:space="0" w:color="auto"/>
        <w:bottom w:val="none" w:sz="0" w:space="0" w:color="auto"/>
        <w:right w:val="none" w:sz="0" w:space="0" w:color="auto"/>
      </w:divBdr>
    </w:div>
    <w:div w:id="744842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1068</Words>
  <Characters>6088</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Nowak, Jessica L.</dc:creator>
  <cp:keywords/>
  <dc:description/>
  <cp:lastModifiedBy>Harper, Sean G.</cp:lastModifiedBy>
  <cp:revision>2</cp:revision>
  <dcterms:created xsi:type="dcterms:W3CDTF">2025-11-18T12:26:00Z</dcterms:created>
  <dcterms:modified xsi:type="dcterms:W3CDTF">2025-11-18T12:26:00Z</dcterms:modified>
</cp:coreProperties>
</file>