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 (RFP)</w:t>
      </w:r>
    </w:p>
    <w:p>
      <w:r>
        <w:t>This is a test RFP document for Past Performance generation verification.</w:t>
      </w:r>
    </w:p>
    <w:p>
      <w:pPr>
        <w:pStyle w:val="Heading1"/>
      </w:pPr>
      <w:r>
        <w:t>Scope of Work</w:t>
      </w:r>
    </w:p>
    <w:p>
      <w:r>
        <w:t>The contractor shall provide cybersecurity support services to the Department of Homeland Security.</w:t>
      </w:r>
    </w:p>
    <w:p>
      <w:r>
        <w:t>Tasks include: Vulnerability assessment, Threat monitoring, and Incident response.</w:t>
      </w:r>
    </w:p>
    <w:p>
      <w:pPr>
        <w:pStyle w:val="Heading1"/>
      </w:pPr>
      <w:r>
        <w:t>Technical Approach</w:t>
      </w:r>
    </w:p>
    <w:p>
      <w:r>
        <w:t>We will use Agile methodology and NIST 800-53 standards.</w:t>
      </w:r>
    </w:p>
    <w:p>
      <w:pPr>
        <w:pStyle w:val="Heading1"/>
      </w:pPr>
      <w:r>
        <w:t>Results</w:t>
      </w:r>
    </w:p>
    <w:p>
      <w:r>
        <w:t>Reduced security incidents by 40% and improved response time by 50%.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