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</w:tc>
        <w:tc>
          <w:tcPr>
            <w:tcW w:w="2280" w:type="dxa"/>
          </w:tcPr>
          <w:p w14:paraId="00754270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77777777" w:rsidR="00B55AD4" w:rsidRDefault="00C53FF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</w:p>
        </w:tc>
        <w:tc>
          <w:tcPr>
            <w:tcW w:w="2280" w:type="dxa"/>
          </w:tcPr>
          <w:p w14:paraId="34CDA60D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</w:p>
        </w:tc>
      </w:tr>
    </w:tbl>
    <w:p w14:paraId="5D8CCCF4" w14:textId="77777777" w:rsidR="00B55AD4" w:rsidRDefault="00B55AD4">
      <w:pPr>
        <w:ind w:firstLine="0"/>
      </w:pPr>
    </w:p>
    <w:p w14:paraId="7D9FA32C" w14:textId="77777777" w:rsidR="00B55AD4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proofErr w:type="spellStart"/>
      <w:r>
        <w:rPr>
          <w:rFonts w:ascii="Calibri" w:hAnsi="Calibri"/>
          <w:color w:val="000000"/>
          <w:sz w:val="28"/>
          <w:szCs w:val="28"/>
        </w:rPr>
        <w:t>User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Stories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que forman parte del MVP:</w:t>
      </w:r>
    </w:p>
    <w:p w14:paraId="767B5EA5" w14:textId="730C7B1E" w:rsidR="00C53FF9" w:rsidRPr="00B27D94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0DC14DA" w14:textId="5618B8D9" w:rsidR="00A725CD" w:rsidRPr="00B27D94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0D784BE1" w14:textId="5B03B18E" w:rsidR="00A725CD" w:rsidRPr="00B27D94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7BF84FB" w14:textId="495D5658" w:rsidR="00A725CD" w:rsidRPr="00B27D94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1CC63A8C" w14:textId="7BC0D8C2" w:rsidR="00A725CD" w:rsidRPr="00B27D94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</w:t>
      </w:r>
      <w:proofErr w:type="spellEnd"/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t>Stories</w:t>
      </w:r>
      <w:proofErr w:type="spellEnd"/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6EFD16FA" w14:textId="77777777" w:rsidR="00C53FF9" w:rsidRDefault="00C53FF9" w:rsidP="00D93650">
            <w:pPr>
              <w:rPr>
                <w:b/>
              </w:rPr>
            </w:pPr>
            <w:bookmarkStart w:id="0" w:name="_Hlk50747434"/>
            <w:bookmarkStart w:id="1" w:name="_Hlk50748158"/>
            <w:r>
              <w:rPr>
                <w:b/>
              </w:rPr>
              <w:t>Frase verbal de la US 1</w:t>
            </w:r>
          </w:p>
          <w:p w14:paraId="7E67782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6279F37E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1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2E965230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6508DC8" w14:textId="77777777" w:rsidR="00C53FF9" w:rsidRDefault="00C53FF9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  <w:bookmarkEnd w:id="0"/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D39E84F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5191E847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6588D3DE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bookmarkEnd w:id="1"/>
    <w:p w14:paraId="4D34D0F3" w14:textId="77777777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2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2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3901A4E6" w14:textId="77777777" w:rsidR="00C53FF9" w:rsidRDefault="00C53FF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42A01" w14:textId="77777777" w:rsidR="00575ED1" w:rsidRDefault="00575ED1">
      <w:r>
        <w:separator/>
      </w:r>
    </w:p>
  </w:endnote>
  <w:endnote w:type="continuationSeparator" w:id="0">
    <w:p w14:paraId="39BE2488" w14:textId="77777777" w:rsidR="00575ED1" w:rsidRDefault="0057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DA7A4" w14:textId="77777777" w:rsidR="00575ED1" w:rsidRDefault="00575ED1">
      <w:r>
        <w:separator/>
      </w:r>
    </w:p>
  </w:footnote>
  <w:footnote w:type="continuationSeparator" w:id="0">
    <w:p w14:paraId="17DCA94F" w14:textId="77777777" w:rsidR="00575ED1" w:rsidRDefault="00575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B55AD4" w14:paraId="31D0BE29" w14:textId="77777777">
      <w:trPr>
        <w:trHeight w:val="1024"/>
      </w:trPr>
      <w:tc>
        <w:tcPr>
          <w:tcW w:w="2552" w:type="dxa"/>
          <w:shd w:val="clear" w:color="auto" w:fill="auto"/>
        </w:tcPr>
        <w:p w14:paraId="0BD8B005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21E18BAB" wp14:editId="64B7E0C2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2E56385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0527A589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5D061F6E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4EF0B4AC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0350120A" w14:textId="77777777" w:rsidR="00B55AD4" w:rsidRDefault="00C563C9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28/04/2020</w:t>
          </w: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B55AD4" w14:paraId="4CD7FF24" w14:textId="77777777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5F0C84A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2CCDED11" w:rsidR="00B55AD4" w:rsidRDefault="00C563C9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  <w:r w:rsidR="00A725CD">
            <w:rPr>
              <w:rFonts w:ascii="Calibri" w:hAnsi="Calibri"/>
              <w:color w:val="000000"/>
              <w:sz w:val="22"/>
              <w:szCs w:val="22"/>
            </w:rPr>
            <w:t>XX/XX/XXXX</w:t>
          </w: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6"/>
  </w:num>
  <w:num w:numId="5">
    <w:abstractNumId w:val="2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21"/>
  </w:num>
  <w:num w:numId="11">
    <w:abstractNumId w:val="8"/>
  </w:num>
  <w:num w:numId="12">
    <w:abstractNumId w:val="0"/>
  </w:num>
  <w:num w:numId="13">
    <w:abstractNumId w:val="20"/>
  </w:num>
  <w:num w:numId="14">
    <w:abstractNumId w:val="4"/>
  </w:num>
  <w:num w:numId="15">
    <w:abstractNumId w:val="1"/>
  </w:num>
  <w:num w:numId="16">
    <w:abstractNumId w:val="6"/>
  </w:num>
  <w:num w:numId="17">
    <w:abstractNumId w:val="13"/>
  </w:num>
  <w:num w:numId="18">
    <w:abstractNumId w:val="15"/>
  </w:num>
  <w:num w:numId="19">
    <w:abstractNumId w:val="18"/>
  </w:num>
  <w:num w:numId="20">
    <w:abstractNumId w:val="9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0B7B1E"/>
    <w:rsid w:val="00575ED1"/>
    <w:rsid w:val="005F4EAB"/>
    <w:rsid w:val="00A725CD"/>
    <w:rsid w:val="00B27D94"/>
    <w:rsid w:val="00B55AD4"/>
    <w:rsid w:val="00C53FF9"/>
    <w:rsid w:val="00C563C9"/>
    <w:rsid w:val="00D945EC"/>
    <w:rsid w:val="00D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CA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César Pazos</cp:lastModifiedBy>
  <cp:revision>7</cp:revision>
  <dcterms:created xsi:type="dcterms:W3CDTF">2020-04-14T14:44:00Z</dcterms:created>
  <dcterms:modified xsi:type="dcterms:W3CDTF">2020-09-12T00:18:00Z</dcterms:modified>
</cp:coreProperties>
</file>