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C3683" w14:textId="77777777" w:rsidR="00200F96" w:rsidRPr="00FA4F79" w:rsidRDefault="005B51BB" w:rsidP="00DF3CF5">
      <w:pPr>
        <w:rPr>
          <w:rFonts w:ascii="Arial" w:eastAsia="Times New Roman" w:hAnsi="Arial" w:cs="Arial"/>
          <w:color w:val="002060"/>
          <w:sz w:val="30"/>
          <w:szCs w:val="30"/>
          <w:shd w:val="clear" w:color="auto" w:fill="F8F9FA"/>
          <w:lang w:val="en-GB" w:eastAsia="en-GB"/>
        </w:rPr>
        <w:sectPr w:rsidR="00200F96" w:rsidRPr="00FA4F79" w:rsidSect="00954CD3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2340" w:right="720" w:bottom="720" w:left="720" w:header="727" w:footer="720" w:gutter="0"/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424CB0" wp14:editId="43C6BBFD">
                <wp:simplePos x="0" y="0"/>
                <wp:positionH relativeFrom="margin">
                  <wp:posOffset>428625</wp:posOffset>
                </wp:positionH>
                <wp:positionV relativeFrom="paragraph">
                  <wp:posOffset>-407035</wp:posOffset>
                </wp:positionV>
                <wp:extent cx="6772275" cy="408940"/>
                <wp:effectExtent l="0" t="0" r="0" b="0"/>
                <wp:wrapNone/>
                <wp:docPr id="4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40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9CC974" w14:textId="77777777" w:rsidR="00AB29B3" w:rsidRDefault="00AB29B3" w:rsidP="008C72FA">
                            <w:pPr>
                              <w:pStyle w:val="Header"/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S/4HANA</w:t>
                            </w:r>
                          </w:p>
                          <w:p w14:paraId="77E96EAF" w14:textId="77777777" w:rsidR="00AB29B3" w:rsidRDefault="00AB29B3" w:rsidP="008C72FA">
                            <w:pPr>
                              <w:pStyle w:val="Header"/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Power User Training</w:t>
                            </w:r>
                          </w:p>
                          <w:p w14:paraId="2E8A49FE" w14:textId="468AF27B" w:rsidR="00FB67C6" w:rsidRDefault="00AB29B3" w:rsidP="008C72FA">
                            <w:pPr>
                              <w:pStyle w:val="Header"/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 xml:space="preserve">Course Outline </w:t>
                            </w:r>
                          </w:p>
                          <w:p w14:paraId="5148200A" w14:textId="10B6E2CA" w:rsidR="00AB29B3" w:rsidRPr="00EC45F1" w:rsidRDefault="00AB29B3" w:rsidP="008C72FA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 xml:space="preserve">– </w:t>
                            </w:r>
                            <w:r w:rsidR="00FB67C6"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Period End Closing Overview</w:t>
                            </w:r>
                          </w:p>
                          <w:p w14:paraId="57021232" w14:textId="77777777" w:rsidR="00AB29B3" w:rsidRPr="00EC45F1" w:rsidRDefault="00AB29B3" w:rsidP="008C72FA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424CB0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margin-left:33.75pt;margin-top:-32.05pt;width:533.25pt;height:32.2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" filled="f" stroked="f">
                <v:textbox style="mso-fit-shape-to-text:t">
                  <w:txbxContent>
                    <w:p w14:paraId="769CC974" w14:textId="77777777" w:rsidR="00AB29B3" w:rsidRDefault="00AB29B3" w:rsidP="008C72FA">
                      <w:pPr>
                        <w:pStyle w:val="Header"/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S/4HANA</w:t>
                      </w:r>
                    </w:p>
                    <w:p w14:paraId="77E96EAF" w14:textId="77777777" w:rsidR="00AB29B3" w:rsidRDefault="00AB29B3" w:rsidP="008C72FA">
                      <w:pPr>
                        <w:pStyle w:val="Header"/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Power User Training</w:t>
                      </w:r>
                    </w:p>
                    <w:p w14:paraId="2E8A49FE" w14:textId="468AF27B" w:rsidR="00FB67C6" w:rsidRDefault="00AB29B3" w:rsidP="008C72FA">
                      <w:pPr>
                        <w:pStyle w:val="Header"/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 xml:space="preserve">Course Outline </w:t>
                      </w:r>
                    </w:p>
                    <w:p w14:paraId="5148200A" w14:textId="10B6E2CA" w:rsidR="00AB29B3" w:rsidRPr="00EC45F1" w:rsidRDefault="00AB29B3" w:rsidP="008C72FA">
                      <w:pPr>
                        <w:pStyle w:val="Header"/>
                        <w:rPr>
                          <w:rFonts w:ascii="Arial" w:hAnsi="Arial" w:cs="Arial"/>
                          <w:b/>
                          <w:color w:val="002060"/>
                          <w:sz w:val="28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 xml:space="preserve">– </w:t>
                      </w:r>
                      <w:r w:rsidR="00FB67C6"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Period End Closing Overview</w:t>
                      </w:r>
                    </w:p>
                    <w:p w14:paraId="57021232" w14:textId="77777777" w:rsidR="00AB29B3" w:rsidRPr="00EC45F1" w:rsidRDefault="00AB29B3" w:rsidP="008C72FA">
                      <w:pPr>
                        <w:pStyle w:val="Header"/>
                        <w:rPr>
                          <w:rFonts w:ascii="Arial" w:hAnsi="Arial" w:cs="Arial"/>
                          <w:b/>
                          <w:color w:val="002060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817D9" w:rsidRPr="00460B91">
        <w:rPr>
          <w:rFonts w:ascii="Arial" w:eastAsia="Times New Roman" w:hAnsi="Arial" w:cs="Arial"/>
          <w:color w:val="222222"/>
          <w:sz w:val="21"/>
          <w:szCs w:val="21"/>
          <w:shd w:val="clear" w:color="auto" w:fill="F8F9FA"/>
          <w:lang w:val="en-GB" w:eastAsia="en-GB"/>
        </w:rPr>
        <w:t xml:space="preserve"> </w:t>
      </w:r>
    </w:p>
    <w:p w14:paraId="0580FDF5" w14:textId="77777777" w:rsidR="00AA4839" w:rsidRDefault="00AA4839" w:rsidP="00FA4F79">
      <w:pPr>
        <w:pStyle w:val="Bodycopy0"/>
        <w:ind w:left="0"/>
        <w:rPr>
          <w:sz w:val="20"/>
          <w:lang w:val="fr-CH"/>
        </w:rPr>
      </w:pPr>
    </w:p>
    <w:p w14:paraId="409B41CC" w14:textId="77777777" w:rsidR="00AA4839" w:rsidRPr="00AA4839" w:rsidRDefault="00AA4839" w:rsidP="00AA4839">
      <w:pPr>
        <w:rPr>
          <w:lang w:val="fr-CH"/>
        </w:rPr>
      </w:pPr>
    </w:p>
    <w:p w14:paraId="1F3805E1" w14:textId="77777777" w:rsidR="00AA4839" w:rsidRPr="00AA4839" w:rsidRDefault="00AA4839" w:rsidP="00AA4839">
      <w:pPr>
        <w:rPr>
          <w:lang w:val="fr-CH"/>
        </w:rPr>
      </w:pPr>
    </w:p>
    <w:p w14:paraId="43464940" w14:textId="77777777" w:rsidR="00AA4839" w:rsidRPr="00AA4839" w:rsidRDefault="00AA4839" w:rsidP="00AA4839">
      <w:pPr>
        <w:rPr>
          <w:lang w:val="fr-CH"/>
        </w:rPr>
      </w:pPr>
    </w:p>
    <w:p w14:paraId="7A750525" w14:textId="77777777" w:rsidR="00AA4839" w:rsidRPr="00AA4839" w:rsidRDefault="00AA4839" w:rsidP="00AA4839">
      <w:pPr>
        <w:rPr>
          <w:lang w:val="fr-CH"/>
        </w:rPr>
      </w:pPr>
    </w:p>
    <w:p w14:paraId="76536808" w14:textId="77777777" w:rsidR="00AA4839" w:rsidRPr="00AA4839" w:rsidRDefault="00AA4839" w:rsidP="00AA4839">
      <w:pPr>
        <w:rPr>
          <w:lang w:val="fr-CH"/>
        </w:rPr>
      </w:pPr>
    </w:p>
    <w:p w14:paraId="78CAE407" w14:textId="77777777" w:rsidR="00AA4839" w:rsidRPr="00AA4839" w:rsidRDefault="00AA4839" w:rsidP="00AA4839">
      <w:pPr>
        <w:rPr>
          <w:lang w:val="fr-CH"/>
        </w:rPr>
      </w:pPr>
    </w:p>
    <w:p w14:paraId="1A9ADAC1" w14:textId="77777777" w:rsidR="00AA4839" w:rsidRPr="00AA4839" w:rsidRDefault="00AA4839" w:rsidP="00AA4839">
      <w:pPr>
        <w:rPr>
          <w:lang w:val="fr-CH"/>
        </w:rPr>
      </w:pPr>
    </w:p>
    <w:p w14:paraId="41C6DB7B" w14:textId="77777777" w:rsidR="00AA4839" w:rsidRPr="00AA4839" w:rsidRDefault="00AA4839" w:rsidP="00AA4839">
      <w:pPr>
        <w:rPr>
          <w:lang w:val="fr-CH"/>
        </w:rPr>
      </w:pPr>
    </w:p>
    <w:p w14:paraId="04DECE76" w14:textId="77777777" w:rsidR="00AA4839" w:rsidRPr="00AA4839" w:rsidRDefault="00AA4839" w:rsidP="00AA4839">
      <w:pPr>
        <w:rPr>
          <w:lang w:val="fr-CH"/>
        </w:rPr>
      </w:pPr>
    </w:p>
    <w:p w14:paraId="72A330FF" w14:textId="77777777" w:rsidR="00AA4839" w:rsidRPr="00AA4839" w:rsidRDefault="00AA4839" w:rsidP="00AA4839">
      <w:pPr>
        <w:rPr>
          <w:lang w:val="fr-CH"/>
        </w:rPr>
      </w:pPr>
    </w:p>
    <w:p w14:paraId="799BA650" w14:textId="77777777" w:rsidR="00AA4839" w:rsidRPr="00AA4839" w:rsidRDefault="00AA4839" w:rsidP="00AA4839">
      <w:pPr>
        <w:rPr>
          <w:lang w:val="fr-CH"/>
        </w:rPr>
      </w:pPr>
    </w:p>
    <w:p w14:paraId="634838AE" w14:textId="77777777" w:rsidR="00AA4839" w:rsidRPr="00AA4839" w:rsidRDefault="00AA4839" w:rsidP="00AA4839">
      <w:pPr>
        <w:rPr>
          <w:lang w:val="fr-CH"/>
        </w:rPr>
      </w:pPr>
    </w:p>
    <w:p w14:paraId="64B36185" w14:textId="77777777" w:rsidR="00AA4839" w:rsidRPr="00AA4839" w:rsidRDefault="00AA4839" w:rsidP="00AA4839">
      <w:pPr>
        <w:rPr>
          <w:lang w:val="fr-CH"/>
        </w:rPr>
      </w:pPr>
    </w:p>
    <w:p w14:paraId="50B12440" w14:textId="77777777" w:rsidR="00AA4839" w:rsidRPr="00AA4839" w:rsidRDefault="00AA4839" w:rsidP="00AA4839">
      <w:pPr>
        <w:rPr>
          <w:lang w:val="fr-CH"/>
        </w:rPr>
      </w:pPr>
    </w:p>
    <w:p w14:paraId="36C88B89" w14:textId="77777777" w:rsidR="00AA4839" w:rsidRPr="00AA4839" w:rsidRDefault="00AA4839" w:rsidP="00AA4839">
      <w:pPr>
        <w:rPr>
          <w:lang w:val="fr-CH"/>
        </w:rPr>
      </w:pPr>
    </w:p>
    <w:p w14:paraId="469DC9E8" w14:textId="77777777" w:rsidR="00AA4839" w:rsidRPr="00AA4839" w:rsidRDefault="00AA4839" w:rsidP="00AA4839">
      <w:pPr>
        <w:rPr>
          <w:lang w:val="fr-CH"/>
        </w:rPr>
      </w:pPr>
    </w:p>
    <w:p w14:paraId="2E579988" w14:textId="77777777" w:rsidR="00AA4839" w:rsidRPr="00AA4839" w:rsidRDefault="00AA4839" w:rsidP="00AA4839">
      <w:pPr>
        <w:rPr>
          <w:lang w:val="fr-CH"/>
        </w:rPr>
      </w:pPr>
    </w:p>
    <w:p w14:paraId="71A9BE7C" w14:textId="77777777" w:rsidR="00AA4839" w:rsidRDefault="00AA4839" w:rsidP="00AA4839">
      <w:pPr>
        <w:rPr>
          <w:lang w:val="fr-CH"/>
        </w:rPr>
      </w:pPr>
    </w:p>
    <w:p w14:paraId="17FD9136" w14:textId="77777777" w:rsidR="003204B7" w:rsidRPr="00AA4839" w:rsidRDefault="003204B7" w:rsidP="00AA4839">
      <w:pPr>
        <w:rPr>
          <w:lang w:val="fr-CH"/>
        </w:rPr>
      </w:pPr>
    </w:p>
    <w:p w14:paraId="75B88953" w14:textId="77777777" w:rsidR="00AA4839" w:rsidRPr="00AA4839" w:rsidRDefault="00AA4839" w:rsidP="00AA4839">
      <w:pPr>
        <w:rPr>
          <w:lang w:val="fr-CH"/>
        </w:rPr>
      </w:pPr>
    </w:p>
    <w:p w14:paraId="437924A5" w14:textId="77777777" w:rsidR="00AA4839" w:rsidRPr="00AA4839" w:rsidRDefault="00AA4839" w:rsidP="00AA4839">
      <w:pPr>
        <w:rPr>
          <w:lang w:val="fr-CH"/>
        </w:rPr>
      </w:pPr>
    </w:p>
    <w:p w14:paraId="197FB293" w14:textId="77777777" w:rsidR="00AA4839" w:rsidRPr="00AA4839" w:rsidRDefault="00AA4839" w:rsidP="00AA4839">
      <w:pPr>
        <w:rPr>
          <w:lang w:val="fr-CH"/>
        </w:rPr>
      </w:pPr>
    </w:p>
    <w:p w14:paraId="52F262B4" w14:textId="77777777" w:rsidR="00AA4839" w:rsidRPr="00AA4839" w:rsidRDefault="00AA4839" w:rsidP="00AA4839">
      <w:pPr>
        <w:rPr>
          <w:lang w:val="fr-CH"/>
        </w:rPr>
      </w:pPr>
    </w:p>
    <w:p w14:paraId="37C18129" w14:textId="77777777" w:rsidR="00AA4839" w:rsidRPr="00AA4839" w:rsidRDefault="00AA4839" w:rsidP="00AA4839">
      <w:pPr>
        <w:rPr>
          <w:lang w:val="fr-CH"/>
        </w:rPr>
      </w:pPr>
    </w:p>
    <w:p w14:paraId="1584DFB5" w14:textId="77777777" w:rsidR="00AA4839" w:rsidRPr="00AA4839" w:rsidRDefault="00AA4839" w:rsidP="00AA4839">
      <w:pPr>
        <w:rPr>
          <w:lang w:val="fr-CH"/>
        </w:rPr>
      </w:pPr>
    </w:p>
    <w:p w14:paraId="2586E61E" w14:textId="77777777" w:rsidR="00AA4839" w:rsidRPr="00AA4839" w:rsidRDefault="00AA4839" w:rsidP="00AA4839">
      <w:pPr>
        <w:rPr>
          <w:lang w:val="fr-CH"/>
        </w:rPr>
      </w:pPr>
    </w:p>
    <w:p w14:paraId="4336CBB0" w14:textId="77777777" w:rsidR="00AA4839" w:rsidRPr="00AA4839" w:rsidRDefault="00BC65C3" w:rsidP="00BC65C3">
      <w:pPr>
        <w:tabs>
          <w:tab w:val="left" w:pos="8505"/>
        </w:tabs>
        <w:rPr>
          <w:lang w:val="fr-CH"/>
        </w:rPr>
      </w:pPr>
      <w:r>
        <w:rPr>
          <w:lang w:val="fr-CH"/>
        </w:rPr>
        <w:tab/>
      </w:r>
    </w:p>
    <w:p w14:paraId="28310105" w14:textId="77777777" w:rsidR="008C72FA" w:rsidRPr="00497135" w:rsidRDefault="008C72FA" w:rsidP="008C72FA">
      <w:pPr>
        <w:pStyle w:val="TOC1"/>
      </w:pPr>
    </w:p>
    <w:p w14:paraId="7B00EDBC" w14:textId="77777777" w:rsidR="008C72FA" w:rsidRPr="00B60C06" w:rsidRDefault="008C72FA" w:rsidP="008C72FA">
      <w:pPr>
        <w:pStyle w:val="TOC1"/>
        <w:jc w:val="center"/>
        <w:rPr>
          <w:sz w:val="32"/>
          <w:szCs w:val="32"/>
        </w:rPr>
      </w:pPr>
      <w:r w:rsidRPr="00B60C06">
        <w:rPr>
          <w:sz w:val="32"/>
          <w:szCs w:val="32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45947876"/>
        <w:docPartObj>
          <w:docPartGallery w:val="Table of Contents"/>
          <w:docPartUnique/>
        </w:docPartObj>
      </w:sdtPr>
      <w:sdtEndPr>
        <w:rPr>
          <w:rFonts w:cstheme="minorHAnsi"/>
          <w:bCs/>
          <w:noProof/>
        </w:rPr>
      </w:sdtEndPr>
      <w:sdtContent>
        <w:p w14:paraId="6DAD4C17" w14:textId="77777777" w:rsidR="008C72FA" w:rsidRDefault="008C72FA" w:rsidP="008C72FA">
          <w:pPr>
            <w:pStyle w:val="TOCHeading"/>
          </w:pPr>
          <w:r>
            <w:t>Contents</w:t>
          </w:r>
        </w:p>
        <w:p w14:paraId="5118DF96" w14:textId="506223D6" w:rsidR="00DF40E4" w:rsidRPr="00DF40E4" w:rsidRDefault="008C72FA">
          <w:pPr>
            <w:pStyle w:val="TOC2"/>
            <w:rPr>
              <w:rFonts w:eastAsiaTheme="minorEastAsia" w:cstheme="minorBidi"/>
              <w:lang w:val="en-GB" w:eastAsia="en-GB"/>
            </w:rPr>
          </w:pPr>
          <w:r w:rsidRPr="00DF40E4">
            <w:rPr>
              <w:bCs/>
            </w:rPr>
            <w:fldChar w:fldCharType="begin"/>
          </w:r>
          <w:r w:rsidRPr="00DF40E4">
            <w:rPr>
              <w:bCs/>
            </w:rPr>
            <w:instrText xml:space="preserve"> TOC \o "1-3" \h \z \u </w:instrText>
          </w:r>
          <w:r w:rsidRPr="00DF40E4">
            <w:rPr>
              <w:bCs/>
            </w:rPr>
            <w:fldChar w:fldCharType="separate"/>
          </w:r>
          <w:hyperlink w:anchor="_Toc25932922" w:history="1">
            <w:r w:rsidR="00DF40E4" w:rsidRPr="00DF40E4">
              <w:rPr>
                <w:rStyle w:val="Hyperlink"/>
              </w:rPr>
              <w:t>Course Purpose and Objectives</w:t>
            </w:r>
            <w:r w:rsidR="00DF40E4" w:rsidRPr="00DF40E4">
              <w:rPr>
                <w:webHidden/>
              </w:rPr>
              <w:tab/>
            </w:r>
            <w:r w:rsidR="00DF40E4" w:rsidRPr="00DF40E4">
              <w:rPr>
                <w:webHidden/>
              </w:rPr>
              <w:fldChar w:fldCharType="begin"/>
            </w:r>
            <w:r w:rsidR="00DF40E4" w:rsidRPr="00DF40E4">
              <w:rPr>
                <w:webHidden/>
              </w:rPr>
              <w:instrText xml:space="preserve"> PAGEREF _Toc25932922 \h </w:instrText>
            </w:r>
            <w:r w:rsidR="00DF40E4" w:rsidRPr="00DF40E4">
              <w:rPr>
                <w:webHidden/>
              </w:rPr>
            </w:r>
            <w:r w:rsidR="00DF40E4" w:rsidRPr="00DF40E4">
              <w:rPr>
                <w:webHidden/>
              </w:rPr>
              <w:fldChar w:fldCharType="separate"/>
            </w:r>
            <w:r w:rsidR="00DF40E4" w:rsidRPr="00DF40E4">
              <w:rPr>
                <w:webHidden/>
              </w:rPr>
              <w:t>4</w:t>
            </w:r>
            <w:r w:rsidR="00DF40E4" w:rsidRPr="00DF40E4">
              <w:rPr>
                <w:webHidden/>
              </w:rPr>
              <w:fldChar w:fldCharType="end"/>
            </w:r>
          </w:hyperlink>
        </w:p>
        <w:p w14:paraId="42465FA6" w14:textId="3303B48E" w:rsidR="00DF40E4" w:rsidRPr="00DF40E4" w:rsidRDefault="0008071B">
          <w:pPr>
            <w:pStyle w:val="TOC2"/>
            <w:rPr>
              <w:rFonts w:eastAsiaTheme="minorEastAsia" w:cstheme="minorBidi"/>
              <w:lang w:val="en-GB" w:eastAsia="en-GB"/>
            </w:rPr>
          </w:pPr>
          <w:hyperlink w:anchor="_Toc25932923" w:history="1">
            <w:r w:rsidR="00DF40E4" w:rsidRPr="00DF40E4">
              <w:rPr>
                <w:rStyle w:val="Hyperlink"/>
              </w:rPr>
              <w:t>Outline Content – Period End Closing Overview</w:t>
            </w:r>
            <w:r w:rsidR="00DF40E4" w:rsidRPr="00DF40E4">
              <w:rPr>
                <w:webHidden/>
              </w:rPr>
              <w:tab/>
            </w:r>
            <w:r w:rsidR="00DF40E4" w:rsidRPr="00DF40E4">
              <w:rPr>
                <w:webHidden/>
              </w:rPr>
              <w:fldChar w:fldCharType="begin"/>
            </w:r>
            <w:r w:rsidR="00DF40E4" w:rsidRPr="00DF40E4">
              <w:rPr>
                <w:webHidden/>
              </w:rPr>
              <w:instrText xml:space="preserve"> PAGEREF _Toc25932923 \h </w:instrText>
            </w:r>
            <w:r w:rsidR="00DF40E4" w:rsidRPr="00DF40E4">
              <w:rPr>
                <w:webHidden/>
              </w:rPr>
            </w:r>
            <w:r w:rsidR="00DF40E4" w:rsidRPr="00DF40E4">
              <w:rPr>
                <w:webHidden/>
              </w:rPr>
              <w:fldChar w:fldCharType="separate"/>
            </w:r>
            <w:r w:rsidR="00DF40E4" w:rsidRPr="00DF40E4">
              <w:rPr>
                <w:webHidden/>
              </w:rPr>
              <w:t>5</w:t>
            </w:r>
            <w:r w:rsidR="00DF40E4" w:rsidRPr="00DF40E4">
              <w:rPr>
                <w:webHidden/>
              </w:rPr>
              <w:fldChar w:fldCharType="end"/>
            </w:r>
          </w:hyperlink>
        </w:p>
        <w:p w14:paraId="20D03B33" w14:textId="1DD41239" w:rsidR="00DF40E4" w:rsidRPr="00DF40E4" w:rsidRDefault="0008071B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val="en-GB" w:eastAsia="en-GB"/>
            </w:rPr>
          </w:pPr>
          <w:hyperlink w:anchor="_Toc25932924" w:history="1">
            <w:r w:rsidR="00DF40E4" w:rsidRPr="00DF40E4">
              <w:rPr>
                <w:rStyle w:val="Hyperlink"/>
                <w:noProof/>
              </w:rPr>
              <w:t>Background and Ideology of Period End Closing Design in S/4HANA</w:t>
            </w:r>
            <w:r w:rsidR="00DF40E4" w:rsidRPr="00DF40E4">
              <w:rPr>
                <w:noProof/>
                <w:webHidden/>
              </w:rPr>
              <w:tab/>
            </w:r>
            <w:r w:rsidR="00DF40E4" w:rsidRPr="00DF40E4">
              <w:rPr>
                <w:noProof/>
                <w:webHidden/>
              </w:rPr>
              <w:fldChar w:fldCharType="begin"/>
            </w:r>
            <w:r w:rsidR="00DF40E4" w:rsidRPr="00DF40E4">
              <w:rPr>
                <w:noProof/>
                <w:webHidden/>
              </w:rPr>
              <w:instrText xml:space="preserve"> PAGEREF _Toc25932924 \h </w:instrText>
            </w:r>
            <w:r w:rsidR="00DF40E4" w:rsidRPr="00DF40E4">
              <w:rPr>
                <w:noProof/>
                <w:webHidden/>
              </w:rPr>
            </w:r>
            <w:r w:rsidR="00DF40E4" w:rsidRPr="00DF40E4">
              <w:rPr>
                <w:noProof/>
                <w:webHidden/>
              </w:rPr>
              <w:fldChar w:fldCharType="separate"/>
            </w:r>
            <w:r w:rsidR="00DF40E4" w:rsidRPr="00DF40E4">
              <w:rPr>
                <w:noProof/>
                <w:webHidden/>
              </w:rPr>
              <w:t>5</w:t>
            </w:r>
            <w:r w:rsidR="00DF40E4" w:rsidRPr="00DF40E4">
              <w:rPr>
                <w:noProof/>
                <w:webHidden/>
              </w:rPr>
              <w:fldChar w:fldCharType="end"/>
            </w:r>
          </w:hyperlink>
        </w:p>
        <w:p w14:paraId="6F7BC979" w14:textId="605E2466" w:rsidR="00DF40E4" w:rsidRPr="00DF40E4" w:rsidRDefault="0008071B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val="en-GB" w:eastAsia="en-GB"/>
            </w:rPr>
          </w:pPr>
          <w:hyperlink w:anchor="_Toc25932925" w:history="1">
            <w:r w:rsidR="00DF40E4" w:rsidRPr="00DF40E4">
              <w:rPr>
                <w:rStyle w:val="Hyperlink"/>
                <w:noProof/>
              </w:rPr>
              <w:t>Key Concepts of Statutory and Tax Ledgers Closing</w:t>
            </w:r>
            <w:r w:rsidR="00DF40E4" w:rsidRPr="00DF40E4">
              <w:rPr>
                <w:noProof/>
                <w:webHidden/>
              </w:rPr>
              <w:tab/>
            </w:r>
            <w:r w:rsidR="00DF40E4" w:rsidRPr="00DF40E4">
              <w:rPr>
                <w:noProof/>
                <w:webHidden/>
              </w:rPr>
              <w:fldChar w:fldCharType="begin"/>
            </w:r>
            <w:r w:rsidR="00DF40E4" w:rsidRPr="00DF40E4">
              <w:rPr>
                <w:noProof/>
                <w:webHidden/>
              </w:rPr>
              <w:instrText xml:space="preserve"> PAGEREF _Toc25932925 \h </w:instrText>
            </w:r>
            <w:r w:rsidR="00DF40E4" w:rsidRPr="00DF40E4">
              <w:rPr>
                <w:noProof/>
                <w:webHidden/>
              </w:rPr>
            </w:r>
            <w:r w:rsidR="00DF40E4" w:rsidRPr="00DF40E4">
              <w:rPr>
                <w:noProof/>
                <w:webHidden/>
              </w:rPr>
              <w:fldChar w:fldCharType="separate"/>
            </w:r>
            <w:r w:rsidR="00DF40E4" w:rsidRPr="00DF40E4">
              <w:rPr>
                <w:noProof/>
                <w:webHidden/>
              </w:rPr>
              <w:t>5</w:t>
            </w:r>
            <w:r w:rsidR="00DF40E4" w:rsidRPr="00DF40E4">
              <w:rPr>
                <w:noProof/>
                <w:webHidden/>
              </w:rPr>
              <w:fldChar w:fldCharType="end"/>
            </w:r>
          </w:hyperlink>
        </w:p>
        <w:p w14:paraId="7AED1EC4" w14:textId="266D6B4A" w:rsidR="00DF40E4" w:rsidRPr="00DF40E4" w:rsidRDefault="0008071B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val="en-GB" w:eastAsia="en-GB"/>
            </w:rPr>
          </w:pPr>
          <w:hyperlink w:anchor="_Toc25932926" w:history="1">
            <w:r w:rsidR="00DF40E4" w:rsidRPr="00DF40E4">
              <w:rPr>
                <w:rStyle w:val="Hyperlink"/>
                <w:noProof/>
              </w:rPr>
              <w:t>Period End Closing Key Timings and Usage of Posting Periods</w:t>
            </w:r>
            <w:r w:rsidR="00DF40E4" w:rsidRPr="00DF40E4">
              <w:rPr>
                <w:noProof/>
                <w:webHidden/>
              </w:rPr>
              <w:tab/>
            </w:r>
            <w:r w:rsidR="00DF40E4" w:rsidRPr="00DF40E4">
              <w:rPr>
                <w:noProof/>
                <w:webHidden/>
              </w:rPr>
              <w:fldChar w:fldCharType="begin"/>
            </w:r>
            <w:r w:rsidR="00DF40E4" w:rsidRPr="00DF40E4">
              <w:rPr>
                <w:noProof/>
                <w:webHidden/>
              </w:rPr>
              <w:instrText xml:space="preserve"> PAGEREF _Toc25932926 \h </w:instrText>
            </w:r>
            <w:r w:rsidR="00DF40E4" w:rsidRPr="00DF40E4">
              <w:rPr>
                <w:noProof/>
                <w:webHidden/>
              </w:rPr>
            </w:r>
            <w:r w:rsidR="00DF40E4" w:rsidRPr="00DF40E4">
              <w:rPr>
                <w:noProof/>
                <w:webHidden/>
              </w:rPr>
              <w:fldChar w:fldCharType="separate"/>
            </w:r>
            <w:r w:rsidR="00DF40E4" w:rsidRPr="00DF40E4">
              <w:rPr>
                <w:noProof/>
                <w:webHidden/>
              </w:rPr>
              <w:t>5</w:t>
            </w:r>
            <w:r w:rsidR="00DF40E4" w:rsidRPr="00DF40E4">
              <w:rPr>
                <w:noProof/>
                <w:webHidden/>
              </w:rPr>
              <w:fldChar w:fldCharType="end"/>
            </w:r>
          </w:hyperlink>
        </w:p>
        <w:p w14:paraId="75C2301F" w14:textId="67174E04" w:rsidR="00DF40E4" w:rsidRPr="00DF40E4" w:rsidRDefault="0008071B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val="en-GB" w:eastAsia="en-GB"/>
            </w:rPr>
          </w:pPr>
          <w:hyperlink w:anchor="_Toc25932927" w:history="1">
            <w:r w:rsidR="00DF40E4" w:rsidRPr="00DF40E4">
              <w:rPr>
                <w:rStyle w:val="Hyperlink"/>
                <w:noProof/>
              </w:rPr>
              <w:t>Global Closing Schedule – Key Changes in S/4HANA</w:t>
            </w:r>
            <w:r w:rsidR="00DF40E4" w:rsidRPr="00DF40E4">
              <w:rPr>
                <w:noProof/>
                <w:webHidden/>
              </w:rPr>
              <w:tab/>
            </w:r>
            <w:r w:rsidR="00DF40E4" w:rsidRPr="00DF40E4">
              <w:rPr>
                <w:noProof/>
                <w:webHidden/>
              </w:rPr>
              <w:fldChar w:fldCharType="begin"/>
            </w:r>
            <w:r w:rsidR="00DF40E4" w:rsidRPr="00DF40E4">
              <w:rPr>
                <w:noProof/>
                <w:webHidden/>
              </w:rPr>
              <w:instrText xml:space="preserve"> PAGEREF _Toc25932927 \h </w:instrText>
            </w:r>
            <w:r w:rsidR="00DF40E4" w:rsidRPr="00DF40E4">
              <w:rPr>
                <w:noProof/>
                <w:webHidden/>
              </w:rPr>
            </w:r>
            <w:r w:rsidR="00DF40E4" w:rsidRPr="00DF40E4">
              <w:rPr>
                <w:noProof/>
                <w:webHidden/>
              </w:rPr>
              <w:fldChar w:fldCharType="separate"/>
            </w:r>
            <w:r w:rsidR="00DF40E4" w:rsidRPr="00DF40E4">
              <w:rPr>
                <w:noProof/>
                <w:webHidden/>
              </w:rPr>
              <w:t>5</w:t>
            </w:r>
            <w:r w:rsidR="00DF40E4" w:rsidRPr="00DF40E4">
              <w:rPr>
                <w:noProof/>
                <w:webHidden/>
              </w:rPr>
              <w:fldChar w:fldCharType="end"/>
            </w:r>
          </w:hyperlink>
        </w:p>
        <w:p w14:paraId="35BD1D42" w14:textId="452F60C1" w:rsidR="00DF40E4" w:rsidRPr="00DF40E4" w:rsidRDefault="0008071B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val="en-GB" w:eastAsia="en-GB"/>
            </w:rPr>
          </w:pPr>
          <w:hyperlink w:anchor="_Toc25932928" w:history="1">
            <w:r w:rsidR="00DF40E4" w:rsidRPr="00DF40E4">
              <w:rPr>
                <w:rStyle w:val="Hyperlink"/>
                <w:noProof/>
              </w:rPr>
              <w:t>Period End Closing Key Process Areas and New Period End Checks</w:t>
            </w:r>
            <w:r w:rsidR="00DF40E4" w:rsidRPr="00DF40E4">
              <w:rPr>
                <w:noProof/>
                <w:webHidden/>
              </w:rPr>
              <w:tab/>
            </w:r>
            <w:r w:rsidR="00DF40E4" w:rsidRPr="00DF40E4">
              <w:rPr>
                <w:noProof/>
                <w:webHidden/>
              </w:rPr>
              <w:fldChar w:fldCharType="begin"/>
            </w:r>
            <w:r w:rsidR="00DF40E4" w:rsidRPr="00DF40E4">
              <w:rPr>
                <w:noProof/>
                <w:webHidden/>
              </w:rPr>
              <w:instrText xml:space="preserve"> PAGEREF _Toc25932928 \h </w:instrText>
            </w:r>
            <w:r w:rsidR="00DF40E4" w:rsidRPr="00DF40E4">
              <w:rPr>
                <w:noProof/>
                <w:webHidden/>
              </w:rPr>
            </w:r>
            <w:r w:rsidR="00DF40E4" w:rsidRPr="00DF40E4">
              <w:rPr>
                <w:noProof/>
                <w:webHidden/>
              </w:rPr>
              <w:fldChar w:fldCharType="separate"/>
            </w:r>
            <w:r w:rsidR="00DF40E4" w:rsidRPr="00DF40E4">
              <w:rPr>
                <w:noProof/>
                <w:webHidden/>
              </w:rPr>
              <w:t>6</w:t>
            </w:r>
            <w:r w:rsidR="00DF40E4" w:rsidRPr="00DF40E4">
              <w:rPr>
                <w:noProof/>
                <w:webHidden/>
              </w:rPr>
              <w:fldChar w:fldCharType="end"/>
            </w:r>
          </w:hyperlink>
        </w:p>
        <w:p w14:paraId="33183A87" w14:textId="496F2783" w:rsidR="00DF40E4" w:rsidRPr="00DF40E4" w:rsidRDefault="0008071B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lang w:val="en-GB" w:eastAsia="en-GB"/>
            </w:rPr>
          </w:pPr>
          <w:hyperlink w:anchor="_Toc25932929" w:history="1">
            <w:r w:rsidR="00DF40E4" w:rsidRPr="00DF40E4">
              <w:rPr>
                <w:rStyle w:val="Hyperlink"/>
                <w:noProof/>
              </w:rPr>
              <w:t>Financial Closing Cockpit Overview</w:t>
            </w:r>
            <w:r w:rsidR="00DF40E4" w:rsidRPr="00DF40E4">
              <w:rPr>
                <w:noProof/>
                <w:webHidden/>
              </w:rPr>
              <w:tab/>
            </w:r>
            <w:r w:rsidR="00DF40E4" w:rsidRPr="00DF40E4">
              <w:rPr>
                <w:noProof/>
                <w:webHidden/>
              </w:rPr>
              <w:fldChar w:fldCharType="begin"/>
            </w:r>
            <w:r w:rsidR="00DF40E4" w:rsidRPr="00DF40E4">
              <w:rPr>
                <w:noProof/>
                <w:webHidden/>
              </w:rPr>
              <w:instrText xml:space="preserve"> PAGEREF _Toc25932929 \h </w:instrText>
            </w:r>
            <w:r w:rsidR="00DF40E4" w:rsidRPr="00DF40E4">
              <w:rPr>
                <w:noProof/>
                <w:webHidden/>
              </w:rPr>
            </w:r>
            <w:r w:rsidR="00DF40E4" w:rsidRPr="00DF40E4">
              <w:rPr>
                <w:noProof/>
                <w:webHidden/>
              </w:rPr>
              <w:fldChar w:fldCharType="separate"/>
            </w:r>
            <w:r w:rsidR="00DF40E4" w:rsidRPr="00DF40E4">
              <w:rPr>
                <w:noProof/>
                <w:webHidden/>
              </w:rPr>
              <w:t>7</w:t>
            </w:r>
            <w:r w:rsidR="00DF40E4" w:rsidRPr="00DF40E4">
              <w:rPr>
                <w:noProof/>
                <w:webHidden/>
              </w:rPr>
              <w:fldChar w:fldCharType="end"/>
            </w:r>
          </w:hyperlink>
        </w:p>
        <w:p w14:paraId="378242BF" w14:textId="4C61702A" w:rsidR="008C72FA" w:rsidRPr="00DF40E4" w:rsidRDefault="008C72FA" w:rsidP="008C72FA">
          <w:pPr>
            <w:tabs>
              <w:tab w:val="left" w:pos="4005"/>
            </w:tabs>
            <w:rPr>
              <w:rFonts w:cstheme="minorHAnsi"/>
              <w:bCs/>
              <w:noProof/>
            </w:rPr>
          </w:pPr>
          <w:r w:rsidRPr="00DF40E4">
            <w:rPr>
              <w:rFonts w:cstheme="minorHAnsi"/>
              <w:bCs/>
              <w:noProof/>
            </w:rPr>
            <w:fldChar w:fldCharType="end"/>
          </w:r>
        </w:p>
      </w:sdtContent>
    </w:sdt>
    <w:p w14:paraId="1B476F8F" w14:textId="77777777" w:rsidR="008C72FA" w:rsidRPr="007160AE" w:rsidRDefault="008C72FA">
      <w:pPr>
        <w:rPr>
          <w:bCs/>
          <w:noProof/>
        </w:rPr>
      </w:pPr>
      <w:r w:rsidRPr="007160AE">
        <w:rPr>
          <w:bCs/>
          <w:noProof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28"/>
        <w:gridCol w:w="6269"/>
      </w:tblGrid>
      <w:tr w:rsidR="008C72FA" w:rsidRPr="008C72FA" w14:paraId="3FCA71CC" w14:textId="77777777" w:rsidTr="009815A0">
        <w:tc>
          <w:tcPr>
            <w:tcW w:w="2628" w:type="dxa"/>
            <w:shd w:val="clear" w:color="auto" w:fill="CCFFCC"/>
          </w:tcPr>
          <w:p w14:paraId="1E8F7015" w14:textId="77777777" w:rsidR="008C72FA" w:rsidRPr="008C72FA" w:rsidRDefault="008C72FA" w:rsidP="008C72FA">
            <w:pPr>
              <w:spacing w:before="60"/>
              <w:rPr>
                <w:rFonts w:cstheme="minorHAnsi"/>
              </w:rPr>
            </w:pPr>
            <w:r w:rsidRPr="008C72FA">
              <w:rPr>
                <w:rFonts w:cstheme="minorHAnsi"/>
              </w:rPr>
              <w:lastRenderedPageBreak/>
              <w:t>Mega Process</w:t>
            </w:r>
          </w:p>
        </w:tc>
        <w:tc>
          <w:tcPr>
            <w:tcW w:w="6269" w:type="dxa"/>
          </w:tcPr>
          <w:p w14:paraId="7FCB92C4" w14:textId="0105C5D0" w:rsidR="008C72FA" w:rsidRPr="008C72FA" w:rsidRDefault="008C72FA" w:rsidP="008C72FA">
            <w:pPr>
              <w:spacing w:before="60"/>
              <w:rPr>
                <w:rFonts w:cstheme="minorHAnsi"/>
              </w:rPr>
            </w:pPr>
            <w:r w:rsidRPr="008C72FA">
              <w:rPr>
                <w:rFonts w:cstheme="minorHAnsi"/>
              </w:rPr>
              <w:t>R2R</w:t>
            </w:r>
            <w:r w:rsidR="00484821">
              <w:rPr>
                <w:rFonts w:cstheme="minorHAnsi"/>
              </w:rPr>
              <w:t xml:space="preserve"> </w:t>
            </w:r>
          </w:p>
        </w:tc>
      </w:tr>
      <w:tr w:rsidR="008C72FA" w:rsidRPr="008C72FA" w14:paraId="57DC0B3B" w14:textId="77777777" w:rsidTr="009815A0">
        <w:tc>
          <w:tcPr>
            <w:tcW w:w="2628" w:type="dxa"/>
            <w:shd w:val="clear" w:color="auto" w:fill="CCFFCC"/>
          </w:tcPr>
          <w:p w14:paraId="547C7E0B" w14:textId="77777777" w:rsidR="008C72FA" w:rsidRPr="008C72FA" w:rsidRDefault="008C72FA" w:rsidP="008C72FA">
            <w:pPr>
              <w:spacing w:before="60"/>
              <w:rPr>
                <w:rFonts w:cstheme="minorHAnsi"/>
              </w:rPr>
            </w:pPr>
            <w:r w:rsidRPr="008C72FA">
              <w:rPr>
                <w:rFonts w:cstheme="minorHAnsi"/>
              </w:rPr>
              <w:t>Process</w:t>
            </w:r>
          </w:p>
        </w:tc>
        <w:tc>
          <w:tcPr>
            <w:tcW w:w="6269" w:type="dxa"/>
          </w:tcPr>
          <w:p w14:paraId="46FC4B28" w14:textId="2063E9D7" w:rsidR="008C72FA" w:rsidRPr="0039156F" w:rsidRDefault="0039156F" w:rsidP="006333D8">
            <w:pPr>
              <w:spacing w:before="60"/>
              <w:rPr>
                <w:rFonts w:cstheme="minorHAnsi"/>
                <w:b/>
              </w:rPr>
            </w:pPr>
            <w:r w:rsidRPr="0039156F">
              <w:rPr>
                <w:rFonts w:cstheme="minorHAnsi"/>
                <w:b/>
              </w:rPr>
              <w:t>FI (Finance Accounting)</w:t>
            </w:r>
          </w:p>
        </w:tc>
      </w:tr>
      <w:tr w:rsidR="008C72FA" w:rsidRPr="008C72FA" w14:paraId="20BE279C" w14:textId="77777777" w:rsidTr="009815A0">
        <w:tc>
          <w:tcPr>
            <w:tcW w:w="2628" w:type="dxa"/>
            <w:shd w:val="clear" w:color="auto" w:fill="CCFFCC"/>
          </w:tcPr>
          <w:p w14:paraId="2FA7BE23" w14:textId="77777777" w:rsidR="008C72FA" w:rsidRPr="008C72FA" w:rsidRDefault="008C72FA" w:rsidP="008C72FA">
            <w:pPr>
              <w:spacing w:before="60"/>
              <w:rPr>
                <w:rFonts w:cstheme="minorHAnsi"/>
              </w:rPr>
            </w:pPr>
            <w:r w:rsidRPr="008C72FA">
              <w:rPr>
                <w:rFonts w:cstheme="minorHAnsi"/>
              </w:rPr>
              <w:t>Course</w:t>
            </w:r>
          </w:p>
        </w:tc>
        <w:tc>
          <w:tcPr>
            <w:tcW w:w="6269" w:type="dxa"/>
          </w:tcPr>
          <w:p w14:paraId="5136072D" w14:textId="1D445E89" w:rsidR="008C72FA" w:rsidRPr="0039156F" w:rsidRDefault="006A3718" w:rsidP="006333D8">
            <w:pPr>
              <w:spacing w:before="60"/>
              <w:rPr>
                <w:rFonts w:cstheme="minorHAnsi"/>
                <w:sz w:val="32"/>
                <w:szCs w:val="32"/>
              </w:rPr>
            </w:pPr>
            <w:bookmarkStart w:id="0" w:name="_Toc357443812"/>
            <w:r w:rsidRPr="0039156F">
              <w:rPr>
                <w:rFonts w:cstheme="minorHAnsi"/>
                <w:color w:val="35C3BD" w:themeColor="accent1" w:themeShade="BF"/>
                <w:sz w:val="32"/>
                <w:szCs w:val="32"/>
              </w:rPr>
              <w:t xml:space="preserve">R2R-FI </w:t>
            </w:r>
            <w:r w:rsidR="00FB67C6" w:rsidRPr="0039156F">
              <w:rPr>
                <w:rFonts w:cstheme="minorHAnsi"/>
                <w:color w:val="35C3BD" w:themeColor="accent1" w:themeShade="BF"/>
                <w:sz w:val="32"/>
                <w:szCs w:val="32"/>
              </w:rPr>
              <w:t xml:space="preserve">Period </w:t>
            </w:r>
            <w:r w:rsidRPr="0039156F">
              <w:rPr>
                <w:rFonts w:cstheme="minorHAnsi"/>
                <w:color w:val="35C3BD" w:themeColor="accent1" w:themeShade="BF"/>
                <w:sz w:val="32"/>
                <w:szCs w:val="32"/>
              </w:rPr>
              <w:t xml:space="preserve">End </w:t>
            </w:r>
            <w:r w:rsidR="00FB67C6" w:rsidRPr="0039156F">
              <w:rPr>
                <w:rFonts w:cstheme="minorHAnsi"/>
                <w:color w:val="35C3BD" w:themeColor="accent1" w:themeShade="BF"/>
                <w:sz w:val="32"/>
                <w:szCs w:val="32"/>
              </w:rPr>
              <w:t>Closing Overview</w:t>
            </w:r>
            <w:bookmarkEnd w:id="0"/>
          </w:p>
        </w:tc>
      </w:tr>
      <w:tr w:rsidR="008C72FA" w:rsidRPr="008C72FA" w14:paraId="0887E781" w14:textId="77777777" w:rsidTr="009815A0">
        <w:tc>
          <w:tcPr>
            <w:tcW w:w="2628" w:type="dxa"/>
            <w:shd w:val="clear" w:color="auto" w:fill="CCFFCC"/>
          </w:tcPr>
          <w:p w14:paraId="3A02527B" w14:textId="77777777" w:rsidR="008C72FA" w:rsidRPr="008C72FA" w:rsidRDefault="008C72FA" w:rsidP="008C72FA">
            <w:pPr>
              <w:spacing w:before="60"/>
              <w:rPr>
                <w:rFonts w:cstheme="minorHAnsi"/>
              </w:rPr>
            </w:pPr>
            <w:r w:rsidRPr="008C72FA">
              <w:rPr>
                <w:rFonts w:cstheme="minorHAnsi"/>
              </w:rPr>
              <w:t>Course Length (Days)</w:t>
            </w:r>
          </w:p>
        </w:tc>
        <w:tc>
          <w:tcPr>
            <w:tcW w:w="6269" w:type="dxa"/>
          </w:tcPr>
          <w:p w14:paraId="0623051D" w14:textId="1CE2EE10" w:rsidR="008C72FA" w:rsidRPr="00390DF4" w:rsidRDefault="000B1D86" w:rsidP="006333D8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0.</w:t>
            </w:r>
            <w:r w:rsidR="0039156F">
              <w:rPr>
                <w:rFonts w:cstheme="minorHAnsi"/>
              </w:rPr>
              <w:t>5</w:t>
            </w:r>
          </w:p>
        </w:tc>
      </w:tr>
      <w:tr w:rsidR="000B1D86" w:rsidRPr="008C72FA" w14:paraId="3F21F9C8" w14:textId="77777777" w:rsidTr="009815A0">
        <w:tc>
          <w:tcPr>
            <w:tcW w:w="2628" w:type="dxa"/>
            <w:shd w:val="clear" w:color="auto" w:fill="CCFFCC"/>
          </w:tcPr>
          <w:p w14:paraId="0655E213" w14:textId="76D80E36" w:rsidR="000B1D86" w:rsidRPr="008C72FA" w:rsidRDefault="000B1D86" w:rsidP="008C72FA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Target Audience</w:t>
            </w:r>
          </w:p>
        </w:tc>
        <w:tc>
          <w:tcPr>
            <w:tcW w:w="6269" w:type="dxa"/>
          </w:tcPr>
          <w:p w14:paraId="27CEAF26" w14:textId="10D07E93" w:rsidR="000B1D86" w:rsidRDefault="000B1D86" w:rsidP="006333D8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All users involved in Period End Closing</w:t>
            </w:r>
          </w:p>
        </w:tc>
      </w:tr>
      <w:tr w:rsidR="008C72FA" w:rsidRPr="008C72FA" w14:paraId="041CE910" w14:textId="77777777" w:rsidTr="009815A0">
        <w:trPr>
          <w:trHeight w:val="90"/>
        </w:trPr>
        <w:tc>
          <w:tcPr>
            <w:tcW w:w="2628" w:type="dxa"/>
            <w:shd w:val="clear" w:color="auto" w:fill="CCFFCC"/>
          </w:tcPr>
          <w:p w14:paraId="459EFEE4" w14:textId="77777777" w:rsidR="008C72FA" w:rsidRPr="008C72FA" w:rsidRDefault="008C72FA" w:rsidP="008C72FA">
            <w:pPr>
              <w:spacing w:before="60"/>
              <w:rPr>
                <w:rFonts w:cstheme="minorHAnsi"/>
              </w:rPr>
            </w:pPr>
            <w:r w:rsidRPr="008C72FA">
              <w:rPr>
                <w:rFonts w:cstheme="minorHAnsi"/>
              </w:rPr>
              <w:t>Prerequisites</w:t>
            </w:r>
          </w:p>
        </w:tc>
        <w:tc>
          <w:tcPr>
            <w:tcW w:w="6269" w:type="dxa"/>
          </w:tcPr>
          <w:p w14:paraId="1DE78123" w14:textId="7AE9687A" w:rsidR="008C72FA" w:rsidRDefault="000B1D86" w:rsidP="006333D8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Finance Fundamentals Overview</w:t>
            </w:r>
          </w:p>
          <w:p w14:paraId="7FA550E2" w14:textId="77CC48D8" w:rsidR="000B1D86" w:rsidRPr="00390DF4" w:rsidRDefault="000B1D86" w:rsidP="006333D8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Finance Fundamentals – Master Data</w:t>
            </w:r>
          </w:p>
        </w:tc>
      </w:tr>
      <w:tr w:rsidR="000B1D86" w:rsidRPr="008C72FA" w14:paraId="57ACA279" w14:textId="77777777" w:rsidTr="009815A0">
        <w:trPr>
          <w:trHeight w:val="90"/>
        </w:trPr>
        <w:tc>
          <w:tcPr>
            <w:tcW w:w="2628" w:type="dxa"/>
            <w:shd w:val="clear" w:color="auto" w:fill="CCFFCC"/>
          </w:tcPr>
          <w:p w14:paraId="0852F662" w14:textId="5489253C" w:rsidR="000B1D86" w:rsidRPr="008C72FA" w:rsidRDefault="000B1D86" w:rsidP="008C72FA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Delivery Method</w:t>
            </w:r>
          </w:p>
        </w:tc>
        <w:tc>
          <w:tcPr>
            <w:tcW w:w="6269" w:type="dxa"/>
          </w:tcPr>
          <w:p w14:paraId="71C2C280" w14:textId="7080CDC6" w:rsidR="000B1D86" w:rsidRDefault="000B1D86" w:rsidP="006333D8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Instructor-led</w:t>
            </w:r>
          </w:p>
        </w:tc>
      </w:tr>
    </w:tbl>
    <w:p w14:paraId="6425C122" w14:textId="77777777" w:rsidR="008C72FA" w:rsidRPr="008C72FA" w:rsidRDefault="008C72FA" w:rsidP="008C72FA">
      <w:pPr>
        <w:spacing w:before="60"/>
        <w:rPr>
          <w:rFonts w:cstheme="minorHAnsi"/>
        </w:rPr>
      </w:pPr>
    </w:p>
    <w:p w14:paraId="176F29A5" w14:textId="5FF37FCF" w:rsidR="008C72FA" w:rsidRDefault="008C72FA" w:rsidP="008C72FA">
      <w:pPr>
        <w:rPr>
          <w:rFonts w:cstheme="minorHAnsi"/>
        </w:rPr>
      </w:pPr>
      <w:r w:rsidRPr="008C72FA">
        <w:rPr>
          <w:rFonts w:cstheme="minorHAnsi"/>
        </w:rPr>
        <w:br w:type="page"/>
      </w:r>
    </w:p>
    <w:p w14:paraId="1B7B0CAE" w14:textId="77777777" w:rsidR="005A4F1A" w:rsidRPr="008C72FA" w:rsidRDefault="005A4F1A" w:rsidP="008C72FA">
      <w:pPr>
        <w:rPr>
          <w:rFonts w:cstheme="minorHAnsi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62"/>
        <w:gridCol w:w="4635"/>
      </w:tblGrid>
      <w:tr w:rsidR="008C72FA" w:rsidRPr="008C72FA" w14:paraId="13E5AAC1" w14:textId="77777777" w:rsidTr="009815A0">
        <w:trPr>
          <w:gridAfter w:val="1"/>
          <w:wAfter w:w="4635" w:type="dxa"/>
          <w:cantSplit/>
        </w:trPr>
        <w:tc>
          <w:tcPr>
            <w:tcW w:w="4262" w:type="dxa"/>
            <w:shd w:val="clear" w:color="auto" w:fill="CCFFCC"/>
          </w:tcPr>
          <w:p w14:paraId="1E9D4ED3" w14:textId="77777777" w:rsidR="008C72FA" w:rsidRPr="008C72FA" w:rsidRDefault="008C72FA" w:rsidP="009815A0">
            <w:pPr>
              <w:pStyle w:val="Heading2"/>
            </w:pPr>
            <w:bookmarkStart w:id="1" w:name="_Toc25932922"/>
            <w:r w:rsidRPr="008C72FA">
              <w:t>Course Purpose and Objectives</w:t>
            </w:r>
            <w:bookmarkEnd w:id="1"/>
          </w:p>
        </w:tc>
      </w:tr>
      <w:tr w:rsidR="008C72FA" w:rsidRPr="008C72FA" w14:paraId="73A17146" w14:textId="77777777" w:rsidTr="009815A0">
        <w:trPr>
          <w:cantSplit/>
        </w:trPr>
        <w:tc>
          <w:tcPr>
            <w:tcW w:w="8897" w:type="dxa"/>
            <w:gridSpan w:val="2"/>
          </w:tcPr>
          <w:p w14:paraId="6CD46722" w14:textId="06292EA8" w:rsidR="008C72FA" w:rsidRPr="008C72FA" w:rsidRDefault="008C72FA" w:rsidP="008C72FA">
            <w:pPr>
              <w:rPr>
                <w:rFonts w:cstheme="minorHAnsi"/>
              </w:rPr>
            </w:pPr>
            <w:r w:rsidRPr="008C72FA">
              <w:rPr>
                <w:rFonts w:cstheme="minorHAnsi"/>
              </w:rPr>
              <w:t xml:space="preserve">This course </w:t>
            </w:r>
            <w:r w:rsidR="00023B5B">
              <w:rPr>
                <w:rFonts w:cstheme="minorHAnsi"/>
              </w:rPr>
              <w:t xml:space="preserve">is aimed to provide </w:t>
            </w:r>
            <w:r w:rsidR="005C6331">
              <w:rPr>
                <w:rFonts w:cstheme="minorHAnsi"/>
              </w:rPr>
              <w:t>all finance users</w:t>
            </w:r>
            <w:r w:rsidR="0003174A">
              <w:rPr>
                <w:rFonts w:cstheme="minorHAnsi"/>
              </w:rPr>
              <w:t>,</w:t>
            </w:r>
            <w:r w:rsidR="005C6331">
              <w:rPr>
                <w:rFonts w:cstheme="minorHAnsi"/>
              </w:rPr>
              <w:t xml:space="preserve"> who are involved in Period End closing</w:t>
            </w:r>
            <w:r w:rsidR="00120763">
              <w:rPr>
                <w:rFonts w:cstheme="minorHAnsi"/>
              </w:rPr>
              <w:t>,</w:t>
            </w:r>
            <w:r w:rsidR="005C6331">
              <w:rPr>
                <w:rFonts w:cstheme="minorHAnsi"/>
              </w:rPr>
              <w:t xml:space="preserve"> with </w:t>
            </w:r>
            <w:r w:rsidR="00D812AE">
              <w:rPr>
                <w:rFonts w:cstheme="minorHAnsi"/>
              </w:rPr>
              <w:t xml:space="preserve">an overview of the </w:t>
            </w:r>
            <w:r w:rsidR="00023B5B">
              <w:rPr>
                <w:rFonts w:cstheme="minorHAnsi"/>
              </w:rPr>
              <w:t xml:space="preserve">key design </w:t>
            </w:r>
            <w:r w:rsidR="00D812AE">
              <w:rPr>
                <w:rFonts w:cstheme="minorHAnsi"/>
              </w:rPr>
              <w:t xml:space="preserve">of Period End Closing process in S/4HANA, the </w:t>
            </w:r>
            <w:r w:rsidR="00023B5B">
              <w:rPr>
                <w:rFonts w:cstheme="minorHAnsi"/>
              </w:rPr>
              <w:t>important deadlines</w:t>
            </w:r>
            <w:r w:rsidR="00A964CB">
              <w:rPr>
                <w:rFonts w:cstheme="minorHAnsi"/>
              </w:rPr>
              <w:t xml:space="preserve"> </w:t>
            </w:r>
            <w:r w:rsidR="002D2188">
              <w:rPr>
                <w:rFonts w:cstheme="minorHAnsi"/>
              </w:rPr>
              <w:t>for month-end and year-end</w:t>
            </w:r>
            <w:r w:rsidR="00A964CB">
              <w:rPr>
                <w:rFonts w:cstheme="minorHAnsi"/>
              </w:rPr>
              <w:t xml:space="preserve"> closing</w:t>
            </w:r>
            <w:r w:rsidR="002D2188">
              <w:rPr>
                <w:rFonts w:cstheme="minorHAnsi"/>
              </w:rPr>
              <w:t xml:space="preserve"> in </w:t>
            </w:r>
            <w:r w:rsidR="0003174A">
              <w:rPr>
                <w:rFonts w:cstheme="minorHAnsi"/>
              </w:rPr>
              <w:t>IFRS, STAT, TAX and Statutory and Tax extension ledgers.</w:t>
            </w:r>
            <w:r w:rsidR="00A964CB">
              <w:rPr>
                <w:rFonts w:cstheme="minorHAnsi"/>
              </w:rPr>
              <w:t xml:space="preserve"> </w:t>
            </w:r>
            <w:r w:rsidR="0003174A">
              <w:rPr>
                <w:rFonts w:cstheme="minorHAnsi"/>
              </w:rPr>
              <w:t xml:space="preserve">It will also </w:t>
            </w:r>
            <w:r w:rsidR="00195627">
              <w:rPr>
                <w:rFonts w:cstheme="minorHAnsi"/>
              </w:rPr>
              <w:t>briefly explain how the users can use Financial Closing Cockpit (FCC) to monitor the period end closing progress and validate results.</w:t>
            </w:r>
          </w:p>
          <w:p w14:paraId="2B8565F5" w14:textId="77777777" w:rsidR="008C72FA" w:rsidRPr="008C72FA" w:rsidRDefault="008C72FA" w:rsidP="008C72FA">
            <w:pPr>
              <w:spacing w:after="60"/>
              <w:ind w:right="187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completing this course, participants will be able to:</w:t>
            </w:r>
          </w:p>
          <w:p w14:paraId="5136A6C2" w14:textId="77777777" w:rsidR="00E86D65" w:rsidRPr="00E86D65" w:rsidRDefault="00E86D65" w:rsidP="00E86D65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E86D65">
              <w:rPr>
                <w:rFonts w:cstheme="minorHAnsi"/>
              </w:rPr>
              <w:t xml:space="preserve">Describe the period end closing process in S/4HANA including </w:t>
            </w:r>
            <w:r w:rsidRPr="00390DF4">
              <w:rPr>
                <w:rFonts w:cstheme="minorHAnsi"/>
                <w:b/>
              </w:rPr>
              <w:t>scope, roles and responsibilities, key deadlines and use of posting periods</w:t>
            </w:r>
          </w:p>
          <w:p w14:paraId="38A8385E" w14:textId="77777777" w:rsidR="00E86D65" w:rsidRPr="00E86D65" w:rsidRDefault="00E86D65" w:rsidP="00E86D65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E86D65">
              <w:rPr>
                <w:rFonts w:cstheme="minorHAnsi"/>
              </w:rPr>
              <w:t xml:space="preserve">Understand the </w:t>
            </w:r>
            <w:r w:rsidRPr="00390DF4">
              <w:rPr>
                <w:rFonts w:cstheme="minorHAnsi"/>
                <w:b/>
              </w:rPr>
              <w:t>JTI Global Closing Schedule</w:t>
            </w:r>
            <w:r w:rsidRPr="00E86D65">
              <w:rPr>
                <w:rFonts w:cstheme="minorHAnsi"/>
              </w:rPr>
              <w:t xml:space="preserve"> and </w:t>
            </w:r>
            <w:r w:rsidRPr="00390DF4">
              <w:rPr>
                <w:rFonts w:cstheme="minorHAnsi"/>
                <w:b/>
              </w:rPr>
              <w:t>core principles</w:t>
            </w:r>
            <w:r w:rsidRPr="00E86D65">
              <w:rPr>
                <w:rFonts w:cstheme="minorHAnsi"/>
              </w:rPr>
              <w:t xml:space="preserve"> based on which the closing schedule is defined</w:t>
            </w:r>
          </w:p>
          <w:p w14:paraId="5643CB1D" w14:textId="77777777" w:rsidR="008C72FA" w:rsidRDefault="00E86D65" w:rsidP="00E86D65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E86D65">
              <w:rPr>
                <w:rFonts w:cstheme="minorHAnsi"/>
              </w:rPr>
              <w:t xml:space="preserve">Describe the key changes in </w:t>
            </w:r>
            <w:r w:rsidRPr="00390DF4">
              <w:rPr>
                <w:rFonts w:cstheme="minorHAnsi"/>
                <w:b/>
              </w:rPr>
              <w:t>Global Closing schedule and FCC task list</w:t>
            </w:r>
            <w:r w:rsidRPr="00E86D65">
              <w:rPr>
                <w:rFonts w:cstheme="minorHAnsi"/>
              </w:rPr>
              <w:t xml:space="preserve"> as their interdependencies, which support the effective and efficient closing of IFRS, STAT and TAX ledgers</w:t>
            </w:r>
            <w:r w:rsidR="008C72FA" w:rsidRPr="008C72FA">
              <w:rPr>
                <w:rFonts w:cstheme="minorHAnsi"/>
              </w:rPr>
              <w:t xml:space="preserve"> </w:t>
            </w:r>
          </w:p>
          <w:p w14:paraId="1C6F4534" w14:textId="77777777" w:rsidR="00D05D4F" w:rsidRDefault="00D05D4F" w:rsidP="00E86D65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 xml:space="preserve">Use </w:t>
            </w:r>
            <w:r w:rsidRPr="00390DF4">
              <w:rPr>
                <w:rFonts w:cstheme="minorHAnsi"/>
                <w:b/>
              </w:rPr>
              <w:t>FCC to monitor</w:t>
            </w:r>
            <w:r>
              <w:rPr>
                <w:rFonts w:cstheme="minorHAnsi"/>
              </w:rPr>
              <w:t xml:space="preserve"> the period end closing progress and validate results</w:t>
            </w:r>
          </w:p>
          <w:p w14:paraId="1935D11A" w14:textId="77777777" w:rsidR="005A4F1A" w:rsidRDefault="005A4F1A" w:rsidP="005A4F1A">
            <w:pPr>
              <w:spacing w:after="0" w:line="240" w:lineRule="auto"/>
              <w:ind w:left="720" w:right="187"/>
              <w:rPr>
                <w:rFonts w:cstheme="minorHAnsi"/>
              </w:rPr>
            </w:pPr>
          </w:p>
          <w:p w14:paraId="600D2716" w14:textId="39414D0D" w:rsidR="005A4F1A" w:rsidRPr="008C72FA" w:rsidRDefault="005A4F1A" w:rsidP="005A4F1A">
            <w:pPr>
              <w:spacing w:after="0" w:line="240" w:lineRule="auto"/>
              <w:ind w:left="720" w:right="187"/>
              <w:rPr>
                <w:rFonts w:cstheme="minorHAnsi"/>
              </w:rPr>
            </w:pPr>
          </w:p>
        </w:tc>
      </w:tr>
    </w:tbl>
    <w:p w14:paraId="1383750E" w14:textId="77777777" w:rsidR="008C72FA" w:rsidRPr="008C72FA" w:rsidRDefault="008C72FA" w:rsidP="008C72FA">
      <w:pPr>
        <w:spacing w:before="60"/>
        <w:rPr>
          <w:rFonts w:cstheme="minorHAnsi"/>
        </w:rPr>
      </w:pPr>
      <w:r w:rsidRPr="008C72FA">
        <w:rPr>
          <w:rFonts w:cstheme="minorHAnsi"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08"/>
        <w:gridCol w:w="4189"/>
      </w:tblGrid>
      <w:tr w:rsidR="008C72FA" w:rsidRPr="008C72FA" w14:paraId="4F1FBF6E" w14:textId="77777777" w:rsidTr="7DF30AAE">
        <w:trPr>
          <w:gridAfter w:val="1"/>
          <w:wAfter w:w="4189" w:type="dxa"/>
          <w:cantSplit/>
          <w:tblHeader/>
        </w:trPr>
        <w:tc>
          <w:tcPr>
            <w:tcW w:w="4708" w:type="dxa"/>
            <w:shd w:val="clear" w:color="auto" w:fill="CCFFCC"/>
          </w:tcPr>
          <w:p w14:paraId="352E5FD8" w14:textId="6D7E2CCE" w:rsidR="008C72FA" w:rsidRPr="008C72FA" w:rsidRDefault="008C72FA" w:rsidP="009815A0">
            <w:pPr>
              <w:pStyle w:val="Heading2"/>
            </w:pPr>
            <w:bookmarkStart w:id="2" w:name="_Toc25932923"/>
            <w:r w:rsidRPr="008C72FA">
              <w:lastRenderedPageBreak/>
              <w:t xml:space="preserve">Outline Content – </w:t>
            </w:r>
            <w:r w:rsidR="005A4F1A">
              <w:t>Period End Closing Overview</w:t>
            </w:r>
            <w:bookmarkEnd w:id="2"/>
          </w:p>
        </w:tc>
      </w:tr>
      <w:tr w:rsidR="00F838A5" w:rsidRPr="008C72FA" w14:paraId="6CDA1FCE" w14:textId="77777777" w:rsidTr="00390DF4">
        <w:trPr>
          <w:cantSplit/>
          <w:trHeight w:val="2561"/>
        </w:trPr>
        <w:tc>
          <w:tcPr>
            <w:tcW w:w="8897" w:type="dxa"/>
            <w:gridSpan w:val="2"/>
          </w:tcPr>
          <w:p w14:paraId="39C27191" w14:textId="7137F4F2" w:rsidR="00F838A5" w:rsidRDefault="00454983" w:rsidP="00E306BC">
            <w:pPr>
              <w:pStyle w:val="Heading3"/>
              <w:spacing w:after="120"/>
              <w:rPr>
                <w:b/>
                <w:color w:val="auto"/>
              </w:rPr>
            </w:pPr>
            <w:bookmarkStart w:id="3" w:name="_Toc25932924"/>
            <w:r>
              <w:rPr>
                <w:b/>
                <w:color w:val="auto"/>
              </w:rPr>
              <w:t>Background and Ideology of Period End Closing Design in S/4HANA</w:t>
            </w:r>
            <w:bookmarkEnd w:id="3"/>
          </w:p>
          <w:p w14:paraId="738B8FAE" w14:textId="77777777" w:rsidR="00933651" w:rsidRPr="008C72FA" w:rsidRDefault="00933651" w:rsidP="00933651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45B4AD87" w14:textId="77777777" w:rsidR="00F442E4" w:rsidRPr="00F442E4" w:rsidRDefault="00696E13" w:rsidP="00F442E4">
            <w:pPr>
              <w:numPr>
                <w:ilvl w:val="0"/>
                <w:numId w:val="6"/>
              </w:numPr>
              <w:spacing w:after="60" w:line="240" w:lineRule="auto"/>
            </w:pPr>
            <w:r>
              <w:rPr>
                <w:rFonts w:cstheme="minorHAnsi"/>
              </w:rPr>
              <w:t xml:space="preserve">Understand the </w:t>
            </w:r>
            <w:r w:rsidR="00D1448E">
              <w:rPr>
                <w:rFonts w:cstheme="minorHAnsi"/>
              </w:rPr>
              <w:t xml:space="preserve">business needs that </w:t>
            </w:r>
            <w:proofErr w:type="gramStart"/>
            <w:r w:rsidR="00D1448E">
              <w:rPr>
                <w:rFonts w:cstheme="minorHAnsi"/>
              </w:rPr>
              <w:t>h</w:t>
            </w:r>
            <w:r w:rsidR="00F442E4">
              <w:rPr>
                <w:rFonts w:cstheme="minorHAnsi"/>
              </w:rPr>
              <w:t>ave to</w:t>
            </w:r>
            <w:proofErr w:type="gramEnd"/>
            <w:r w:rsidR="00F442E4">
              <w:rPr>
                <w:rFonts w:cstheme="minorHAnsi"/>
              </w:rPr>
              <w:t xml:space="preserve"> be considered when designing the Period End Closing process</w:t>
            </w:r>
          </w:p>
          <w:p w14:paraId="46BA1C3D" w14:textId="0BB5EE4C" w:rsidR="00F442E4" w:rsidRPr="00933651" w:rsidRDefault="00F442E4" w:rsidP="00F442E4">
            <w:pPr>
              <w:numPr>
                <w:ilvl w:val="0"/>
                <w:numId w:val="6"/>
              </w:numPr>
              <w:spacing w:after="60" w:line="240" w:lineRule="auto"/>
            </w:pPr>
            <w:r>
              <w:t xml:space="preserve">Describe the JTI Period End Closing model, with </w:t>
            </w:r>
            <w:r w:rsidR="00CC48C5">
              <w:t xml:space="preserve">scope, </w:t>
            </w:r>
            <w:r>
              <w:t xml:space="preserve">roles and responsibilities and </w:t>
            </w:r>
            <w:r w:rsidR="005676EF">
              <w:t xml:space="preserve">relevant </w:t>
            </w:r>
            <w:r>
              <w:t>governance</w:t>
            </w:r>
          </w:p>
        </w:tc>
      </w:tr>
      <w:tr w:rsidR="00474B99" w:rsidRPr="008C72FA" w14:paraId="651728D9" w14:textId="77777777" w:rsidTr="00390DF4">
        <w:trPr>
          <w:cantSplit/>
          <w:trHeight w:val="2561"/>
        </w:trPr>
        <w:tc>
          <w:tcPr>
            <w:tcW w:w="8897" w:type="dxa"/>
            <w:gridSpan w:val="2"/>
          </w:tcPr>
          <w:p w14:paraId="545E056F" w14:textId="77777777" w:rsidR="00474B99" w:rsidRDefault="00474B99" w:rsidP="00E306BC">
            <w:pPr>
              <w:pStyle w:val="Heading3"/>
              <w:spacing w:after="120"/>
              <w:rPr>
                <w:b/>
                <w:color w:val="auto"/>
              </w:rPr>
            </w:pPr>
            <w:bookmarkStart w:id="4" w:name="_Toc25932925"/>
            <w:r>
              <w:rPr>
                <w:b/>
                <w:color w:val="auto"/>
              </w:rPr>
              <w:t xml:space="preserve">Key Concepts of Statutory and Tax </w:t>
            </w:r>
            <w:r w:rsidR="0054206A">
              <w:rPr>
                <w:b/>
                <w:color w:val="auto"/>
              </w:rPr>
              <w:t>L</w:t>
            </w:r>
            <w:r>
              <w:rPr>
                <w:b/>
                <w:color w:val="auto"/>
              </w:rPr>
              <w:t>edger</w:t>
            </w:r>
            <w:r w:rsidR="0054206A">
              <w:rPr>
                <w:b/>
                <w:color w:val="auto"/>
              </w:rPr>
              <w:t>s</w:t>
            </w:r>
            <w:r>
              <w:rPr>
                <w:b/>
                <w:color w:val="auto"/>
              </w:rPr>
              <w:t xml:space="preserve"> </w:t>
            </w:r>
            <w:r w:rsidR="0054206A">
              <w:rPr>
                <w:b/>
                <w:color w:val="auto"/>
              </w:rPr>
              <w:t>C</w:t>
            </w:r>
            <w:r>
              <w:rPr>
                <w:b/>
                <w:color w:val="auto"/>
              </w:rPr>
              <w:t>losing</w:t>
            </w:r>
            <w:bookmarkEnd w:id="4"/>
          </w:p>
          <w:p w14:paraId="36034320" w14:textId="77777777" w:rsidR="0054206A" w:rsidRPr="008C72FA" w:rsidRDefault="0054206A" w:rsidP="0054206A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3632E743" w14:textId="359F6FDE" w:rsidR="0054206A" w:rsidRPr="00E86C1F" w:rsidRDefault="006C48CC" w:rsidP="0054206A">
            <w:pPr>
              <w:numPr>
                <w:ilvl w:val="0"/>
                <w:numId w:val="6"/>
              </w:numPr>
              <w:spacing w:after="60" w:line="240" w:lineRule="auto"/>
            </w:pPr>
            <w:r>
              <w:rPr>
                <w:rFonts w:cstheme="minorHAnsi"/>
              </w:rPr>
              <w:t xml:space="preserve">Describe the key principles of Statutory and </w:t>
            </w:r>
            <w:r w:rsidR="00E86C1F">
              <w:rPr>
                <w:rFonts w:cstheme="minorHAnsi"/>
              </w:rPr>
              <w:t>Tax</w:t>
            </w:r>
            <w:r>
              <w:rPr>
                <w:rFonts w:cstheme="minorHAnsi"/>
              </w:rPr>
              <w:t xml:space="preserve"> Ledgers Closing</w:t>
            </w:r>
          </w:p>
          <w:p w14:paraId="27C22B94" w14:textId="0C001794" w:rsidR="00E86C1F" w:rsidRPr="00F442E4" w:rsidRDefault="00E86C1F" w:rsidP="0054206A">
            <w:pPr>
              <w:numPr>
                <w:ilvl w:val="0"/>
                <w:numId w:val="6"/>
              </w:numPr>
              <w:spacing w:after="60" w:line="240" w:lineRule="auto"/>
            </w:pPr>
            <w:r>
              <w:t xml:space="preserve">Describe the process-specific principles implemented for Statutory and Tax Ledgers Closing  </w:t>
            </w:r>
          </w:p>
          <w:p w14:paraId="1EF982AF" w14:textId="73A67832" w:rsidR="0054206A" w:rsidRPr="0054206A" w:rsidRDefault="0054206A" w:rsidP="0054206A"/>
        </w:tc>
      </w:tr>
      <w:tr w:rsidR="0060647C" w:rsidRPr="008C72FA" w14:paraId="4769EDC0" w14:textId="77777777" w:rsidTr="00390DF4">
        <w:trPr>
          <w:cantSplit/>
          <w:trHeight w:val="2561"/>
        </w:trPr>
        <w:tc>
          <w:tcPr>
            <w:tcW w:w="8897" w:type="dxa"/>
            <w:gridSpan w:val="2"/>
          </w:tcPr>
          <w:p w14:paraId="500E5D42" w14:textId="7DA3199D" w:rsidR="0060647C" w:rsidRDefault="00F57DF9" w:rsidP="0060647C">
            <w:pPr>
              <w:pStyle w:val="Heading3"/>
              <w:spacing w:after="120"/>
              <w:rPr>
                <w:b/>
                <w:color w:val="auto"/>
              </w:rPr>
            </w:pPr>
            <w:bookmarkStart w:id="5" w:name="_Toc25932926"/>
            <w:r w:rsidRPr="00F57DF9">
              <w:rPr>
                <w:b/>
                <w:color w:val="auto"/>
              </w:rPr>
              <w:t>Period End Closing Key Timings and Usage of Posting Periods</w:t>
            </w:r>
            <w:bookmarkEnd w:id="5"/>
          </w:p>
          <w:p w14:paraId="7E749102" w14:textId="77777777" w:rsidR="0060647C" w:rsidRPr="008C72FA" w:rsidRDefault="0060647C" w:rsidP="0060647C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58EBF043" w14:textId="6CFC41EE" w:rsidR="0060647C" w:rsidRPr="00EC1CE3" w:rsidRDefault="008B6DEF" w:rsidP="0060647C">
            <w:pPr>
              <w:numPr>
                <w:ilvl w:val="0"/>
                <w:numId w:val="6"/>
              </w:numPr>
              <w:spacing w:after="60" w:line="240" w:lineRule="auto"/>
            </w:pPr>
            <w:r>
              <w:rPr>
                <w:rFonts w:cstheme="minorHAnsi"/>
              </w:rPr>
              <w:t>Describe the key closing deadlines during month-end and year-end closing</w:t>
            </w:r>
            <w:r w:rsidR="00CB7721">
              <w:rPr>
                <w:rFonts w:cstheme="minorHAnsi"/>
              </w:rPr>
              <w:t xml:space="preserve"> for IFRS, STAT and Tax ledgers, as well as the Statutory and Tax extension ledgers</w:t>
            </w:r>
          </w:p>
          <w:p w14:paraId="6ED6F460" w14:textId="10FBD012" w:rsidR="0060647C" w:rsidRPr="00390DF4" w:rsidRDefault="00EC1CE3" w:rsidP="00390DF4">
            <w:pPr>
              <w:numPr>
                <w:ilvl w:val="0"/>
                <w:numId w:val="6"/>
              </w:numPr>
              <w:spacing w:after="60" w:line="240" w:lineRule="auto"/>
              <w:rPr>
                <w:b/>
                <w:bCs/>
              </w:rPr>
            </w:pPr>
            <w:r>
              <w:t xml:space="preserve">Describe the defined usage of standard and special </w:t>
            </w:r>
            <w:r w:rsidRPr="00390DF4">
              <w:rPr>
                <w:strike/>
              </w:rPr>
              <w:t>posting</w:t>
            </w:r>
            <w:r w:rsidRPr="7DF30AAE">
              <w:t xml:space="preserve"> </w:t>
            </w:r>
            <w:proofErr w:type="spellStart"/>
            <w:r w:rsidR="5177B0A0" w:rsidRPr="00390DF4">
              <w:t>pos</w:t>
            </w:r>
            <w:r w:rsidR="7DF30AAE" w:rsidRPr="00390DF4">
              <w:t>ting</w:t>
            </w:r>
            <w:proofErr w:type="spellEnd"/>
            <w:r w:rsidR="7DF30AAE" w:rsidRPr="00390DF4">
              <w:t xml:space="preserve"> </w:t>
            </w:r>
            <w:r w:rsidR="0042121B" w:rsidRPr="00390DF4">
              <w:t xml:space="preserve">periods </w:t>
            </w:r>
            <w:r>
              <w:t>in S/4HANA</w:t>
            </w:r>
          </w:p>
        </w:tc>
      </w:tr>
      <w:tr w:rsidR="00DC7E6B" w:rsidRPr="008C72FA" w14:paraId="0E265906" w14:textId="77777777" w:rsidTr="00390DF4">
        <w:trPr>
          <w:cantSplit/>
          <w:trHeight w:val="2561"/>
        </w:trPr>
        <w:tc>
          <w:tcPr>
            <w:tcW w:w="8897" w:type="dxa"/>
            <w:gridSpan w:val="2"/>
          </w:tcPr>
          <w:p w14:paraId="796308F2" w14:textId="77777777" w:rsidR="00ED4B2A" w:rsidRPr="00DF40E4" w:rsidRDefault="00ED4B2A" w:rsidP="00DF40E4">
            <w:pPr>
              <w:pStyle w:val="Heading3"/>
              <w:spacing w:after="120"/>
              <w:rPr>
                <w:b/>
                <w:color w:val="auto"/>
              </w:rPr>
            </w:pPr>
            <w:bookmarkStart w:id="6" w:name="_Toc25932927"/>
            <w:r w:rsidRPr="00DF40E4">
              <w:rPr>
                <w:b/>
                <w:color w:val="auto"/>
              </w:rPr>
              <w:t>Global Closing Schedule – Key Changes in S/4HANA</w:t>
            </w:r>
            <w:bookmarkEnd w:id="6"/>
          </w:p>
          <w:p w14:paraId="22FBAA64" w14:textId="711623A9" w:rsidR="000408C8" w:rsidRPr="008C72FA" w:rsidRDefault="000408C8" w:rsidP="000408C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2BC47DB8" w14:textId="7CE919A4" w:rsidR="000408C8" w:rsidRPr="00F02E33" w:rsidRDefault="000408C8" w:rsidP="000408C8">
            <w:pPr>
              <w:numPr>
                <w:ilvl w:val="0"/>
                <w:numId w:val="6"/>
              </w:numPr>
              <w:spacing w:after="60" w:line="240" w:lineRule="auto"/>
            </w:pPr>
            <w:r>
              <w:rPr>
                <w:rFonts w:cstheme="minorHAnsi"/>
              </w:rPr>
              <w:t>Describe the</w:t>
            </w:r>
            <w:r w:rsidR="00767E90">
              <w:rPr>
                <w:rFonts w:cstheme="minorHAnsi"/>
              </w:rPr>
              <w:t xml:space="preserve"> key changes in Global Closing Schedule from ECC to S/4HANA in </w:t>
            </w:r>
            <w:r w:rsidR="00F02E33">
              <w:rPr>
                <w:rFonts w:cstheme="minorHAnsi"/>
              </w:rPr>
              <w:t>closing for IFRS ledger</w:t>
            </w:r>
          </w:p>
          <w:p w14:paraId="1589A483" w14:textId="6319D211" w:rsidR="00F02E33" w:rsidRDefault="00F02E33" w:rsidP="000408C8">
            <w:pPr>
              <w:numPr>
                <w:ilvl w:val="0"/>
                <w:numId w:val="6"/>
              </w:numPr>
              <w:spacing w:after="60" w:line="240" w:lineRule="auto"/>
            </w:pPr>
            <w:r>
              <w:t>Describe the new tasks added in Global Closing Schedule to</w:t>
            </w:r>
            <w:r w:rsidR="00BB08F4">
              <w:t xml:space="preserve"> ensure STAT, TAX and their corresponding extension ledgers are closed as per the</w:t>
            </w:r>
            <w:r w:rsidR="003073E6">
              <w:t xml:space="preserve"> S/4 Period End closing design</w:t>
            </w:r>
          </w:p>
          <w:p w14:paraId="709CC644" w14:textId="25506C95" w:rsidR="003073E6" w:rsidRDefault="003073E6" w:rsidP="000408C8">
            <w:pPr>
              <w:numPr>
                <w:ilvl w:val="0"/>
                <w:numId w:val="6"/>
              </w:numPr>
              <w:spacing w:after="60" w:line="240" w:lineRule="auto"/>
            </w:pPr>
            <w:r>
              <w:t>Explain the sequence of the closing activities on each closing days</w:t>
            </w:r>
          </w:p>
          <w:p w14:paraId="322DBFE7" w14:textId="6F321BA6" w:rsidR="00B80082" w:rsidRPr="000408C8" w:rsidRDefault="00B80082" w:rsidP="000408C8">
            <w:pPr>
              <w:numPr>
                <w:ilvl w:val="0"/>
                <w:numId w:val="6"/>
              </w:numPr>
              <w:spacing w:after="60" w:line="240" w:lineRule="auto"/>
            </w:pPr>
            <w:r>
              <w:t>Explain the rationale for changed and added tasks each the corresponding closing days</w:t>
            </w:r>
          </w:p>
          <w:p w14:paraId="4EE04E3D" w14:textId="7424DD8C" w:rsidR="000408C8" w:rsidRPr="000408C8" w:rsidRDefault="000408C8" w:rsidP="000408C8"/>
        </w:tc>
      </w:tr>
      <w:tr w:rsidR="00F5499C" w:rsidRPr="008C72FA" w14:paraId="63CD821F" w14:textId="77777777" w:rsidTr="00390DF4">
        <w:trPr>
          <w:cantSplit/>
          <w:trHeight w:val="2561"/>
        </w:trPr>
        <w:tc>
          <w:tcPr>
            <w:tcW w:w="8897" w:type="dxa"/>
            <w:gridSpan w:val="2"/>
          </w:tcPr>
          <w:p w14:paraId="4EF38B93" w14:textId="77777777" w:rsidR="00ED4B2A" w:rsidRPr="00DF40E4" w:rsidRDefault="00ED4B2A" w:rsidP="00DF40E4">
            <w:pPr>
              <w:pStyle w:val="Heading3"/>
              <w:spacing w:after="120"/>
              <w:rPr>
                <w:b/>
                <w:color w:val="auto"/>
              </w:rPr>
            </w:pPr>
            <w:bookmarkStart w:id="7" w:name="_Toc25932928"/>
            <w:r w:rsidRPr="00DF40E4">
              <w:rPr>
                <w:b/>
                <w:color w:val="auto"/>
              </w:rPr>
              <w:lastRenderedPageBreak/>
              <w:t>Period End Closing Key Process Areas and New Period End Checks</w:t>
            </w:r>
            <w:bookmarkEnd w:id="7"/>
          </w:p>
          <w:p w14:paraId="5957EC2A" w14:textId="5764BEAB" w:rsidR="00C3280A" w:rsidRPr="008C72FA" w:rsidRDefault="00C3280A" w:rsidP="00C3280A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2D9A3671" w14:textId="344F4CF2" w:rsidR="006A23D5" w:rsidRDefault="0080526C" w:rsidP="00762757">
            <w:pPr>
              <w:numPr>
                <w:ilvl w:val="0"/>
                <w:numId w:val="6"/>
              </w:numPr>
              <w:spacing w:after="60" w:line="240" w:lineRule="auto"/>
            </w:pPr>
            <w:r>
              <w:t>U</w:t>
            </w:r>
            <w:r w:rsidR="008F791E">
              <w:t>nderstand</w:t>
            </w:r>
            <w:r>
              <w:t xml:space="preserve"> at high level</w:t>
            </w:r>
            <w:r w:rsidR="008F791E">
              <w:t xml:space="preserve"> </w:t>
            </w:r>
            <w:r w:rsidR="00BD1A0C">
              <w:t xml:space="preserve">the </w:t>
            </w:r>
            <w:r w:rsidR="006A23D5">
              <w:t xml:space="preserve">S/4HANA design in the </w:t>
            </w:r>
            <w:r w:rsidR="00E70F33">
              <w:t xml:space="preserve">following </w:t>
            </w:r>
            <w:r w:rsidR="006A23D5">
              <w:t>key</w:t>
            </w:r>
            <w:r w:rsidR="00BD1A0C">
              <w:t xml:space="preserve"> process</w:t>
            </w:r>
            <w:r w:rsidR="00E35208">
              <w:t xml:space="preserve"> </w:t>
            </w:r>
            <w:r w:rsidR="006A23D5">
              <w:t>areas and the corresponding closing activities to be performed</w:t>
            </w:r>
          </w:p>
          <w:p w14:paraId="58E29F2C" w14:textId="77777777" w:rsidR="00F709BB" w:rsidRPr="00F709BB" w:rsidRDefault="00F709BB" w:rsidP="008040A1">
            <w:pPr>
              <w:pStyle w:val="ListParagraph"/>
              <w:numPr>
                <w:ilvl w:val="1"/>
                <w:numId w:val="6"/>
              </w:numPr>
              <w:spacing w:after="60" w:line="240" w:lineRule="auto"/>
            </w:pPr>
            <w:r w:rsidRPr="00F709BB">
              <w:rPr>
                <w:rFonts w:asciiTheme="minorHAnsi" w:hAnsiTheme="minorHAnsi"/>
                <w:sz w:val="22"/>
                <w:lang w:val="en-US"/>
              </w:rPr>
              <w:t xml:space="preserve">FI/CO/MM Posting Period Control </w:t>
            </w:r>
          </w:p>
          <w:p w14:paraId="21754960" w14:textId="42C3495F" w:rsidR="00A8257F" w:rsidRPr="00390DF4" w:rsidRDefault="00A8257F" w:rsidP="008040A1">
            <w:pPr>
              <w:pStyle w:val="ListParagraph"/>
              <w:numPr>
                <w:ilvl w:val="1"/>
                <w:numId w:val="6"/>
              </w:numPr>
              <w:spacing w:after="60" w:line="240" w:lineRule="auto"/>
            </w:pPr>
            <w:r w:rsidRPr="00390DF4">
              <w:t>Direct postings in General Ledger (Accrual engine, Recurring Entries, Payroll, Journals)</w:t>
            </w:r>
          </w:p>
          <w:p w14:paraId="1D0BFC60" w14:textId="47DDDF90" w:rsidR="00C3280A" w:rsidRDefault="00132F98" w:rsidP="00E70F33">
            <w:pPr>
              <w:numPr>
                <w:ilvl w:val="1"/>
                <w:numId w:val="6"/>
              </w:numPr>
              <w:spacing w:after="60" w:line="240" w:lineRule="auto"/>
            </w:pPr>
            <w:r>
              <w:t>Asset Accounting</w:t>
            </w:r>
            <w:r w:rsidR="00E4431A">
              <w:t xml:space="preserve"> </w:t>
            </w:r>
          </w:p>
          <w:p w14:paraId="2194C5A7" w14:textId="0F22197B" w:rsidR="00B71AB7" w:rsidRDefault="003478BD" w:rsidP="00E70F33">
            <w:pPr>
              <w:numPr>
                <w:ilvl w:val="1"/>
                <w:numId w:val="6"/>
              </w:numPr>
              <w:spacing w:after="60" w:line="240" w:lineRule="auto"/>
            </w:pPr>
            <w:r>
              <w:t xml:space="preserve">Intercompany </w:t>
            </w:r>
          </w:p>
          <w:p w14:paraId="3C602419" w14:textId="1ABE8B53" w:rsidR="007D43AA" w:rsidRDefault="00123F76" w:rsidP="00E70F33">
            <w:pPr>
              <w:numPr>
                <w:ilvl w:val="1"/>
                <w:numId w:val="6"/>
              </w:numPr>
              <w:spacing w:after="60" w:line="240" w:lineRule="auto"/>
            </w:pPr>
            <w:r>
              <w:t>Controlling</w:t>
            </w:r>
            <w:r w:rsidR="000F757B">
              <w:t xml:space="preserve"> activities including Cost Center Allocations and Opex/Marketing WBS settlement</w:t>
            </w:r>
          </w:p>
          <w:p w14:paraId="1AF3A1A8" w14:textId="128CBF26" w:rsidR="000F757B" w:rsidRDefault="000C4385" w:rsidP="00E70F33">
            <w:pPr>
              <w:numPr>
                <w:ilvl w:val="1"/>
                <w:numId w:val="6"/>
              </w:numPr>
              <w:spacing w:after="60" w:line="240" w:lineRule="auto"/>
            </w:pPr>
            <w:r>
              <w:t>Material Ledger</w:t>
            </w:r>
          </w:p>
          <w:p w14:paraId="4FE551B9" w14:textId="6CE51374" w:rsidR="00BD663A" w:rsidRDefault="00AC2187" w:rsidP="00E70F33">
            <w:pPr>
              <w:numPr>
                <w:ilvl w:val="1"/>
                <w:numId w:val="6"/>
              </w:numPr>
              <w:spacing w:after="60" w:line="240" w:lineRule="auto"/>
            </w:pPr>
            <w:r>
              <w:t xml:space="preserve">Indirect Tax </w:t>
            </w:r>
          </w:p>
          <w:p w14:paraId="2B2829BA" w14:textId="68116E03" w:rsidR="002E5D42" w:rsidRDefault="002E5D42" w:rsidP="00E70F33">
            <w:pPr>
              <w:numPr>
                <w:ilvl w:val="1"/>
                <w:numId w:val="6"/>
              </w:numPr>
              <w:spacing w:after="60" w:line="240" w:lineRule="auto"/>
            </w:pPr>
            <w:r>
              <w:t>Currency Revaluation and Translation</w:t>
            </w:r>
          </w:p>
          <w:p w14:paraId="7FB64699" w14:textId="42301268" w:rsidR="002E5D42" w:rsidRDefault="002E5D42" w:rsidP="00E70F33">
            <w:pPr>
              <w:numPr>
                <w:ilvl w:val="1"/>
                <w:numId w:val="6"/>
              </w:numPr>
              <w:spacing w:after="60" w:line="240" w:lineRule="auto"/>
            </w:pPr>
            <w:r>
              <w:t>AR/AP Regrouping</w:t>
            </w:r>
          </w:p>
          <w:p w14:paraId="493EFB91" w14:textId="661E392B" w:rsidR="002E5D42" w:rsidRDefault="002E5D42" w:rsidP="00E70F33">
            <w:pPr>
              <w:numPr>
                <w:ilvl w:val="1"/>
                <w:numId w:val="6"/>
              </w:numPr>
              <w:spacing w:after="60" w:line="240" w:lineRule="auto"/>
            </w:pPr>
            <w:r>
              <w:t>System-based Corporate Income Tax solution</w:t>
            </w:r>
          </w:p>
          <w:p w14:paraId="53A7F9D0" w14:textId="77777777" w:rsidR="0087125F" w:rsidRDefault="0087125F" w:rsidP="0087125F">
            <w:pPr>
              <w:numPr>
                <w:ilvl w:val="3"/>
                <w:numId w:val="6"/>
              </w:numPr>
              <w:tabs>
                <w:tab w:val="num" w:pos="720"/>
              </w:tabs>
              <w:spacing w:after="60" w:line="240" w:lineRule="auto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Describe the key reports that an entity needs to validate during Period End Closing</w:t>
            </w:r>
          </w:p>
          <w:p w14:paraId="6E2789D6" w14:textId="6413D427" w:rsidR="0087125F" w:rsidRDefault="0087125F" w:rsidP="0087125F">
            <w:pPr>
              <w:numPr>
                <w:ilvl w:val="3"/>
                <w:numId w:val="6"/>
              </w:numPr>
              <w:tabs>
                <w:tab w:val="num" w:pos="720"/>
              </w:tabs>
              <w:spacing w:after="60" w:line="240" w:lineRule="auto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Execute the following reports to ensure the correctness of financials at the end of each period.</w:t>
            </w:r>
          </w:p>
          <w:p w14:paraId="67BED3E7" w14:textId="77777777" w:rsidR="0087125F" w:rsidRDefault="0087125F" w:rsidP="00390DF4">
            <w:pPr>
              <w:tabs>
                <w:tab w:val="num" w:pos="2880"/>
              </w:tabs>
              <w:spacing w:after="60" w:line="240" w:lineRule="auto"/>
              <w:ind w:left="720"/>
              <w:rPr>
                <w:rFonts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035"/>
              <w:gridCol w:w="6259"/>
            </w:tblGrid>
            <w:tr w:rsidR="0087125F" w:rsidRPr="008C72FA" w14:paraId="26EEC47E" w14:textId="77777777" w:rsidTr="0035532D">
              <w:tc>
                <w:tcPr>
                  <w:tcW w:w="2035" w:type="dxa"/>
                  <w:shd w:val="clear" w:color="auto" w:fill="auto"/>
                </w:tcPr>
                <w:p w14:paraId="219A2A39" w14:textId="77777777" w:rsidR="0087125F" w:rsidRPr="008C72FA" w:rsidRDefault="0087125F" w:rsidP="0087125F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CJI3</w:t>
                  </w:r>
                </w:p>
              </w:tc>
              <w:tc>
                <w:tcPr>
                  <w:tcW w:w="6259" w:type="dxa"/>
                  <w:shd w:val="clear" w:color="auto" w:fill="auto"/>
                </w:tcPr>
                <w:p w14:paraId="3252A0C7" w14:textId="77777777" w:rsidR="0087125F" w:rsidRPr="008C72FA" w:rsidRDefault="0087125F" w:rsidP="0087125F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Project Actual Cost Line Items</w:t>
                  </w:r>
                </w:p>
              </w:tc>
            </w:tr>
            <w:tr w:rsidR="0087125F" w:rsidRPr="008C72FA" w14:paraId="1E94D4D2" w14:textId="77777777" w:rsidTr="0035532D">
              <w:tc>
                <w:tcPr>
                  <w:tcW w:w="2035" w:type="dxa"/>
                  <w:shd w:val="clear" w:color="auto" w:fill="auto"/>
                </w:tcPr>
                <w:p w14:paraId="30F4D337" w14:textId="77777777" w:rsidR="0087125F" w:rsidRPr="008C72FA" w:rsidRDefault="0087125F" w:rsidP="0087125F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SAP Analysis for Office</w:t>
                  </w:r>
                </w:p>
              </w:tc>
              <w:tc>
                <w:tcPr>
                  <w:tcW w:w="6259" w:type="dxa"/>
                  <w:shd w:val="clear" w:color="auto" w:fill="auto"/>
                </w:tcPr>
                <w:p w14:paraId="3B57BCB9" w14:textId="77777777" w:rsidR="0087125F" w:rsidRDefault="0087125F" w:rsidP="0087125F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CDS View Query: </w:t>
                  </w:r>
                  <w:r w:rsidRPr="0058639C">
                    <w:rPr>
                      <w:rFonts w:cstheme="minorHAnsi"/>
                    </w:rPr>
                    <w:t>JTI G/L Line Items</w:t>
                  </w:r>
                </w:p>
                <w:p w14:paraId="2FEFD395" w14:textId="77777777" w:rsidR="0087125F" w:rsidRPr="008C72FA" w:rsidRDefault="0087125F" w:rsidP="0087125F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(Check COGS Splitting is performed correctly)</w:t>
                  </w:r>
                </w:p>
              </w:tc>
            </w:tr>
            <w:tr w:rsidR="0087125F" w:rsidRPr="008C72FA" w14:paraId="4744466E" w14:textId="77777777" w:rsidTr="0035532D">
              <w:tc>
                <w:tcPr>
                  <w:tcW w:w="2035" w:type="dxa"/>
                  <w:shd w:val="clear" w:color="auto" w:fill="auto"/>
                </w:tcPr>
                <w:p w14:paraId="4EB54006" w14:textId="77777777" w:rsidR="0087125F" w:rsidRPr="008C72FA" w:rsidRDefault="0087125F" w:rsidP="0087125F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SAP Analysis for Office</w:t>
                  </w:r>
                </w:p>
              </w:tc>
              <w:tc>
                <w:tcPr>
                  <w:tcW w:w="6259" w:type="dxa"/>
                  <w:shd w:val="clear" w:color="auto" w:fill="auto"/>
                </w:tcPr>
                <w:p w14:paraId="1A6607D0" w14:textId="77777777" w:rsidR="0087125F" w:rsidRDefault="0087125F" w:rsidP="0087125F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CDS View Query: </w:t>
                  </w:r>
                  <w:r w:rsidRPr="0058639C">
                    <w:rPr>
                      <w:rFonts w:cstheme="minorHAnsi"/>
                    </w:rPr>
                    <w:t xml:space="preserve">JTI </w:t>
                  </w:r>
                  <w:r>
                    <w:rPr>
                      <w:rFonts w:cstheme="minorHAnsi"/>
                    </w:rPr>
                    <w:t>Actual Inventories and COGS</w:t>
                  </w:r>
                </w:p>
                <w:p w14:paraId="5746840A" w14:textId="77777777" w:rsidR="0087125F" w:rsidRPr="008C72FA" w:rsidRDefault="0087125F" w:rsidP="0087125F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(Check Inventory Splitting is performed correctly)</w:t>
                  </w:r>
                </w:p>
              </w:tc>
            </w:tr>
          </w:tbl>
          <w:p w14:paraId="3084045C" w14:textId="77777777" w:rsidR="0087125F" w:rsidRDefault="0087125F" w:rsidP="00390DF4">
            <w:pPr>
              <w:spacing w:after="60" w:line="240" w:lineRule="auto"/>
            </w:pPr>
          </w:p>
          <w:p w14:paraId="0842D9C4" w14:textId="77777777" w:rsidR="00C3280A" w:rsidRDefault="00C3280A" w:rsidP="005E79D7">
            <w:pPr>
              <w:spacing w:after="60" w:line="240" w:lineRule="auto"/>
            </w:pPr>
          </w:p>
          <w:p w14:paraId="6A0F30BC" w14:textId="2DF576D0" w:rsidR="005E79D7" w:rsidRPr="002272FB" w:rsidRDefault="005E79D7" w:rsidP="005E79D7">
            <w:pPr>
              <w:spacing w:after="60" w:line="240" w:lineRule="auto"/>
              <w:rPr>
                <w:rFonts w:ascii="Georgia" w:hAnsi="Georgia"/>
                <w:i/>
              </w:rPr>
            </w:pPr>
            <w:r w:rsidRPr="002272FB">
              <w:rPr>
                <w:rFonts w:ascii="Georgia" w:hAnsi="Georgia"/>
                <w:i/>
                <w:color w:val="407EC9" w:themeColor="accent6"/>
              </w:rPr>
              <w:t>** Execution of the PE tasks are detailed in the Period End Closing Execution course which is targeted to BSC GL users who are responsible for exec</w:t>
            </w:r>
            <w:r w:rsidR="002272FB" w:rsidRPr="002272FB">
              <w:rPr>
                <w:rFonts w:ascii="Georgia" w:hAnsi="Georgia"/>
                <w:i/>
                <w:color w:val="407EC9" w:themeColor="accent6"/>
              </w:rPr>
              <w:t xml:space="preserve">ution of </w:t>
            </w:r>
            <w:r w:rsidR="004251BD" w:rsidRPr="002272FB">
              <w:rPr>
                <w:rFonts w:ascii="Georgia" w:hAnsi="Georgia"/>
                <w:i/>
                <w:color w:val="407EC9" w:themeColor="accent6"/>
              </w:rPr>
              <w:t>PE. *</w:t>
            </w:r>
            <w:r w:rsidR="002272FB" w:rsidRPr="002272FB">
              <w:rPr>
                <w:rFonts w:ascii="Georgia" w:hAnsi="Georgia"/>
                <w:i/>
                <w:color w:val="407EC9" w:themeColor="accent6"/>
              </w:rPr>
              <w:t>*</w:t>
            </w:r>
          </w:p>
        </w:tc>
      </w:tr>
      <w:tr w:rsidR="00D04770" w:rsidRPr="008C72FA" w14:paraId="6BCBE24B" w14:textId="77777777" w:rsidTr="00390DF4">
        <w:trPr>
          <w:cantSplit/>
          <w:trHeight w:val="3119"/>
        </w:trPr>
        <w:tc>
          <w:tcPr>
            <w:tcW w:w="8897" w:type="dxa"/>
            <w:gridSpan w:val="2"/>
          </w:tcPr>
          <w:p w14:paraId="75BF5149" w14:textId="08C0E620" w:rsidR="00D04770" w:rsidRPr="008C72FA" w:rsidRDefault="00D04770" w:rsidP="00D04770">
            <w:pPr>
              <w:pStyle w:val="Heading3"/>
              <w:rPr>
                <w:b/>
                <w:color w:val="auto"/>
              </w:rPr>
            </w:pPr>
            <w:bookmarkStart w:id="8" w:name="_Toc25932929"/>
            <w:r w:rsidRPr="008C72FA">
              <w:rPr>
                <w:b/>
                <w:color w:val="auto"/>
              </w:rPr>
              <w:lastRenderedPageBreak/>
              <w:t>Financial Closing Cockpit Overview</w:t>
            </w:r>
            <w:bookmarkEnd w:id="8"/>
          </w:p>
          <w:p w14:paraId="479E5721" w14:textId="77777777" w:rsidR="00D04770" w:rsidRPr="008C72FA" w:rsidRDefault="00D04770" w:rsidP="00D04770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20815F56" w14:textId="77777777" w:rsidR="00D04770" w:rsidRPr="008C72FA" w:rsidRDefault="00D04770" w:rsidP="00D04770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 xml:space="preserve">Describe the </w:t>
            </w:r>
            <w:r>
              <w:rPr>
                <w:rFonts w:cstheme="minorHAnsi"/>
              </w:rPr>
              <w:t xml:space="preserve">basic </w:t>
            </w:r>
            <w:r w:rsidRPr="008C72FA">
              <w:rPr>
                <w:rFonts w:cstheme="minorHAnsi"/>
              </w:rPr>
              <w:t>functionality of Financial Closing Cockpit</w:t>
            </w:r>
          </w:p>
          <w:p w14:paraId="1E33319F" w14:textId="77777777" w:rsidR="00D04770" w:rsidRDefault="00D04770" w:rsidP="00D04770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Understand how Financial Closing Cockpit is utilized to control global closing activities</w:t>
            </w:r>
            <w:r>
              <w:rPr>
                <w:rFonts w:cstheme="minorHAnsi"/>
              </w:rPr>
              <w:t xml:space="preserve"> for closing IFRS, STAT and TAX ledgers</w:t>
            </w:r>
          </w:p>
          <w:p w14:paraId="2D037043" w14:textId="77777777" w:rsidR="00D04770" w:rsidRPr="00287DC2" w:rsidRDefault="00D04770" w:rsidP="00D04770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Explain any controls required to ensure a period has been closed on time and accurately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155"/>
              <w:gridCol w:w="6139"/>
            </w:tblGrid>
            <w:tr w:rsidR="00D04770" w:rsidRPr="008C72FA" w14:paraId="78EB9BE9" w14:textId="77777777" w:rsidTr="00C00A41">
              <w:tc>
                <w:tcPr>
                  <w:tcW w:w="2155" w:type="dxa"/>
                </w:tcPr>
                <w:p w14:paraId="440E2360" w14:textId="77777777" w:rsidR="00D04770" w:rsidRPr="008C72FA" w:rsidRDefault="00D04770" w:rsidP="00D04770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FCLOCO</w:t>
                  </w:r>
                </w:p>
              </w:tc>
              <w:tc>
                <w:tcPr>
                  <w:tcW w:w="6139" w:type="dxa"/>
                </w:tcPr>
                <w:p w14:paraId="6D6FE686" w14:textId="77777777" w:rsidR="00D04770" w:rsidRPr="008C72FA" w:rsidRDefault="00D04770" w:rsidP="00D04770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Display/Execute Financial Closing Cockpit</w:t>
                  </w:r>
                </w:p>
              </w:tc>
            </w:tr>
          </w:tbl>
          <w:p w14:paraId="6D0ECC98" w14:textId="40099A6C" w:rsidR="00D04770" w:rsidRPr="00D04770" w:rsidRDefault="00D04770" w:rsidP="00D04770"/>
        </w:tc>
      </w:tr>
    </w:tbl>
    <w:p w14:paraId="6594FFEE" w14:textId="77777777" w:rsidR="00B45F04" w:rsidRPr="000A4D8D" w:rsidRDefault="00B45F04" w:rsidP="00E22942">
      <w:pPr>
        <w:spacing w:before="60"/>
      </w:pPr>
    </w:p>
    <w:sectPr w:rsidR="00B45F04" w:rsidRPr="000A4D8D" w:rsidSect="00553D9C">
      <w:headerReference w:type="default" r:id="rId16"/>
      <w:type w:val="continuous"/>
      <w:pgSz w:w="12240" w:h="15840" w:code="1"/>
      <w:pgMar w:top="2342" w:right="720" w:bottom="720" w:left="1701" w:header="726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53881" w14:textId="77777777" w:rsidR="0008071B" w:rsidRDefault="0008071B" w:rsidP="008854DE">
      <w:pPr>
        <w:spacing w:after="0" w:line="240" w:lineRule="auto"/>
      </w:pPr>
      <w:r>
        <w:separator/>
      </w:r>
    </w:p>
  </w:endnote>
  <w:endnote w:type="continuationSeparator" w:id="0">
    <w:p w14:paraId="0D68B83C" w14:textId="77777777" w:rsidR="0008071B" w:rsidRDefault="0008071B" w:rsidP="00885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1CB12" w14:textId="77777777" w:rsidR="00AB29B3" w:rsidRDefault="00AB29B3" w:rsidP="009815A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D81B6D" w14:textId="77777777" w:rsidR="00AB29B3" w:rsidRDefault="00AB29B3" w:rsidP="00A329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4B603" w14:textId="77777777" w:rsidR="00AB29B3" w:rsidRDefault="00AB29B3" w:rsidP="009815A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3E77305" w14:textId="77777777" w:rsidR="00AB29B3" w:rsidRDefault="00AB29B3" w:rsidP="00A32944">
    <w:pPr>
      <w:pStyle w:val="Footer"/>
      <w:ind w:right="360"/>
    </w:pPr>
    <w:r w:rsidRPr="003204B7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1FC3D12" wp14:editId="534A8849">
              <wp:simplePos x="0" y="0"/>
              <wp:positionH relativeFrom="margin">
                <wp:align>center</wp:align>
              </wp:positionH>
              <wp:positionV relativeFrom="paragraph">
                <wp:posOffset>353060</wp:posOffset>
              </wp:positionV>
              <wp:extent cx="4741200" cy="190800"/>
              <wp:effectExtent l="0" t="0" r="0" b="0"/>
              <wp:wrapNone/>
              <wp:docPr id="16" name="Date Placeholde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1200" cy="190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E338DB" w14:textId="77777777" w:rsidR="00AB29B3" w:rsidRPr="00A41189" w:rsidRDefault="00AB29B3" w:rsidP="003204B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Roboto" w:hAnsi="Roboto"/>
                            </w:rPr>
                          </w:pPr>
                          <w:r w:rsidRPr="00A41189">
                            <w:rPr>
                              <w:rFonts w:ascii="Roboto" w:eastAsia="Georgia" w:hAnsi="Roboto" w:cs="Georgia"/>
                              <w:i/>
                              <w:iCs/>
                              <w:color w:val="FFFFFF" w:themeColor="background1"/>
                              <w:kern w:val="24"/>
                              <w:sz w:val="22"/>
                              <w:szCs w:val="22"/>
                            </w:rPr>
                            <w:t>Simplify, Standardize, Accelerate</w:t>
                          </w:r>
                        </w:p>
                      </w:txbxContent>
                    </wps:txbx>
                    <wps:bodyPr vert="horz" lIns="0" tIns="0" rIns="0" bIns="0" rtlCol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FC3D12" id="_x0000_t202" coordsize="21600,21600" o:spt="202" path="m,l,21600r21600,l21600,xe">
              <v:stroke joinstyle="miter"/>
              <v:path gradientshapeok="t" o:connecttype="rect"/>
            </v:shapetype>
            <v:shape id="Date Placeholder 1" o:spid="_x0000_s1027" type="#_x0000_t202" style="position:absolute;margin-left:0;margin-top:27.8pt;width:373.3pt;height:1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" filled="f" stroked="f">
              <v:textbox inset="0,0,0,0">
                <w:txbxContent>
                  <w:p w14:paraId="1CE338DB" w14:textId="77777777" w:rsidR="00AB29B3" w:rsidRPr="00A41189" w:rsidRDefault="00AB29B3" w:rsidP="003204B7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Roboto" w:hAnsi="Roboto"/>
                      </w:rPr>
                    </w:pPr>
                    <w:r w:rsidRPr="00A41189">
                      <w:rPr>
                        <w:rFonts w:ascii="Roboto" w:eastAsia="Georgia" w:hAnsi="Roboto" w:cs="Georgia"/>
                        <w:i/>
                        <w:iCs/>
                        <w:color w:val="FFFFFF" w:themeColor="background1"/>
                        <w:kern w:val="24"/>
                        <w:sz w:val="22"/>
                        <w:szCs w:val="22"/>
                      </w:rPr>
                      <w:t>Simplify, Standardize, Accelerate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9983" behindDoc="0" locked="0" layoutInCell="1" allowOverlap="1" wp14:anchorId="7B562D97" wp14:editId="0D7E1515">
          <wp:simplePos x="0" y="0"/>
          <wp:positionH relativeFrom="page">
            <wp:align>left</wp:align>
          </wp:positionH>
          <wp:positionV relativeFrom="paragraph">
            <wp:posOffset>246380</wp:posOffset>
          </wp:positionV>
          <wp:extent cx="7970520" cy="361315"/>
          <wp:effectExtent l="0" t="0" r="0" b="635"/>
          <wp:wrapNone/>
          <wp:docPr id="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/>
                  <pic:cNvPicPr>
                    <a:picLocks noChangeAspect="1"/>
                  </pic:cNvPicPr>
                </pic:nvPicPr>
                <pic:blipFill rotWithShape="1"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7970520" cy="361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31A2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597A0" w14:textId="77777777" w:rsidR="00AB29B3" w:rsidRDefault="00AB29B3">
    <w:pPr>
      <w:pStyle w:val="Footer"/>
      <w:jc w:val="right"/>
    </w:pPr>
    <w:r>
      <w:tab/>
    </w:r>
    <w:r>
      <w:tab/>
    </w:r>
    <w:r>
      <w:tab/>
    </w:r>
    <w:sdt>
      <w:sdtPr>
        <w:id w:val="-20582210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6036CB96" w14:textId="77777777" w:rsidR="00AB29B3" w:rsidRDefault="00AB29B3">
    <w:pPr>
      <w:pStyle w:val="Footer"/>
    </w:pPr>
    <w:r w:rsidRPr="002D21D0">
      <w:rPr>
        <w:rFonts w:ascii="Arial" w:hAnsi="Arial" w:cs="Arial"/>
        <w:b/>
        <w:noProof/>
        <w:sz w:val="14"/>
        <w:szCs w:val="20"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1C9E24AC" wp14:editId="610649CE">
              <wp:simplePos x="0" y="0"/>
              <wp:positionH relativeFrom="column">
                <wp:posOffset>-523875</wp:posOffset>
              </wp:positionH>
              <wp:positionV relativeFrom="paragraph">
                <wp:posOffset>294005</wp:posOffset>
              </wp:positionV>
              <wp:extent cx="8001635" cy="391383"/>
              <wp:effectExtent l="0" t="0" r="0" b="8890"/>
              <wp:wrapNone/>
              <wp:docPr id="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01635" cy="391383"/>
                        <a:chOff x="0" y="0"/>
                        <a:chExt cx="6857999" cy="241506"/>
                      </a:xfrm>
                    </wpg:grpSpPr>
                    <pic:pic xmlns:pic="http://schemas.openxmlformats.org/drawingml/2006/picture">
                      <pic:nvPicPr>
                        <pic:cNvPr id="6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0"/>
                          <a:ext cx="6857999" cy="24150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Date Placeholder 1"/>
                      <wps:cNvSpPr txBox="1">
                        <a:spLocks/>
                      </wps:cNvSpPr>
                      <wps:spPr>
                        <a:xfrm>
                          <a:off x="1472610" y="35225"/>
                          <a:ext cx="4063563" cy="14661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AAB5C6" w14:textId="77777777" w:rsidR="00AB29B3" w:rsidRPr="00A41189" w:rsidRDefault="00AB29B3" w:rsidP="009A2E5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A41189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Simplify, Standardize,</w:t>
                            </w:r>
                            <w:r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1189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Accelerate</w:t>
                            </w:r>
                          </w:p>
                        </w:txbxContent>
                      </wps:txbx>
                      <wps:bodyPr vert="horz" lIns="0" tIns="0" rIns="0" bIns="0" rtlCol="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9E24AC" id="_x0000_s1038" style="position:absolute;margin-left:-41.25pt;margin-top:23.15pt;width:630.05pt;height:30.8pt;z-index:-251625472" coordsize="68579,24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39" type="#_x0000_t75" style="position:absolute;width:68579;height:2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left:14726;top:352;width:40635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3AAB5C6" w14:textId="77777777" w:rsidR="00AB29B3" w:rsidRPr="00A41189" w:rsidRDefault="00AB29B3" w:rsidP="009A2E5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Roboto" w:hAnsi="Roboto"/>
                        </w:rPr>
                      </w:pPr>
                      <w:r w:rsidRPr="00A41189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Simplify, Standardize,</w:t>
                      </w:r>
                      <w:r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A41189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Accelerate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4918C" w14:textId="77777777" w:rsidR="0008071B" w:rsidRDefault="0008071B" w:rsidP="008854DE">
      <w:pPr>
        <w:spacing w:after="0" w:line="240" w:lineRule="auto"/>
      </w:pPr>
      <w:r>
        <w:separator/>
      </w:r>
    </w:p>
  </w:footnote>
  <w:footnote w:type="continuationSeparator" w:id="0">
    <w:p w14:paraId="50220560" w14:textId="77777777" w:rsidR="0008071B" w:rsidRDefault="0008071B" w:rsidP="00885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E80A6" w14:textId="77777777" w:rsidR="00AB29B3" w:rsidRDefault="00AB29B3" w:rsidP="00D22251">
    <w:pPr>
      <w:pStyle w:val="Header"/>
      <w:jc w:val="center"/>
    </w:pPr>
  </w:p>
  <w:p w14:paraId="606A61B4" w14:textId="77777777" w:rsidR="00AB29B3" w:rsidRDefault="00AB29B3" w:rsidP="000803B3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EA2B" w14:textId="77777777" w:rsidR="00AB29B3" w:rsidRDefault="00AB29B3" w:rsidP="00943D53">
    <w:pPr>
      <w:pStyle w:val="Header"/>
      <w:jc w:val="center"/>
    </w:pPr>
    <w:r w:rsidRPr="00BE16B1">
      <w:rPr>
        <w:noProof/>
      </w:rPr>
      <mc:AlternateContent>
        <mc:Choice Requires="wpg">
          <w:drawing>
            <wp:anchor distT="0" distB="0" distL="114300" distR="114300" simplePos="0" relativeHeight="251702272" behindDoc="1" locked="0" layoutInCell="1" allowOverlap="1" wp14:anchorId="3A763AF1" wp14:editId="38FB76BC">
              <wp:simplePos x="0" y="0"/>
              <wp:positionH relativeFrom="column">
                <wp:posOffset>5166360</wp:posOffset>
              </wp:positionH>
              <wp:positionV relativeFrom="paragraph">
                <wp:posOffset>25400</wp:posOffset>
              </wp:positionV>
              <wp:extent cx="1450800" cy="489600"/>
              <wp:effectExtent l="0" t="0" r="0" b="5715"/>
              <wp:wrapNone/>
              <wp:docPr id="6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50800" cy="489600"/>
                        <a:chOff x="0" y="0"/>
                        <a:chExt cx="2499478" cy="844062"/>
                      </a:xfrm>
                    </wpg:grpSpPr>
                    <wpg:grpSp>
                      <wpg:cNvPr id="69" name="Group 69"/>
                      <wpg:cNvGrpSpPr/>
                      <wpg:grpSpPr>
                        <a:xfrm>
                          <a:off x="0" y="38852"/>
                          <a:ext cx="281353" cy="780960"/>
                          <a:chOff x="0" y="38852"/>
                          <a:chExt cx="219003" cy="683186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0" y="38852"/>
                            <a:ext cx="92606" cy="544710"/>
                          </a:xfrm>
                          <a:prstGeom prst="rect">
                            <a:avLst/>
                          </a:prstGeom>
                          <a:solidFill>
                            <a:srgbClr val="A7E6E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32080" tIns="66040" rIns="132080" bIns="660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Rounded Rectangle 71"/>
                        <wps:cNvSpPr/>
                        <wps:spPr bwMode="auto">
                          <a:xfrm>
                            <a:off x="132847" y="38852"/>
                            <a:ext cx="86156" cy="683186"/>
                          </a:xfrm>
                          <a:prstGeom prst="roundRect">
                            <a:avLst>
                              <a:gd name="adj" fmla="val 6597"/>
                            </a:avLst>
                          </a:prstGeom>
                          <a:solidFill>
                            <a:srgbClr val="ABACA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numCol="1" rtlCol="0" anchor="ctr" anchorCtr="1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72" name="Text Box 72"/>
                      <wps:cNvSpPr txBox="1"/>
                      <wps:spPr>
                        <a:xfrm>
                          <a:off x="375256" y="0"/>
                          <a:ext cx="2124222" cy="8440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0F1E3C" w14:textId="77777777" w:rsidR="00AB29B3" w:rsidRDefault="00AB29B3" w:rsidP="00BE16B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ABACAF"/>
                                <w:kern w:val="24"/>
                                <w:sz w:val="44"/>
                                <w:szCs w:val="44"/>
                              </w:rPr>
                              <w:t>S4F-ERP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763AF1" id="Group 1" o:spid="_x0000_s1028" style="position:absolute;left:0;text-align:left;margin-left:406.8pt;margin-top:2pt;width:114.25pt;height:38.55pt;z-index:-251614208" coordsize="24994,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">
              <v:group id="Group 69" o:spid="_x0000_s1029" style="position:absolute;top:388;width:2813;height:7810" coordorigin=",388" coordsize="219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<v:rect id="Rectangle 70" o:spid="_x0000_s1030" style="position:absolute;top:388;width:926;height:5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" fillcolor="#a7e6e4" stroked="f" strokeweight="1.5pt">
                  <v:textbox inset="10.4pt,5.2pt,10.4pt,5.2pt"/>
                </v:rect>
                <v:roundrect id="Rounded Rectangle 71" o:spid="_x0000_s1031" style="position:absolute;left:1328;top:388;width:862;height:6832;visibility:visible;mso-wrap-style:square;v-text-anchor:middle-center" arcsize="43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" fillcolor="#abacaf" stroked="f">
                  <v:textbox inset="0,0,0,0"/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32" type="#_x0000_t202" style="position:absolute;left:3752;width:21242;height: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<v:textbox inset="0,0,0,0">
                  <w:txbxContent>
                    <w:p w14:paraId="270F1E3C" w14:textId="77777777" w:rsidR="00AB29B3" w:rsidRDefault="00AB29B3" w:rsidP="00BE16B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ABACAF"/>
                          <w:kern w:val="24"/>
                          <w:sz w:val="44"/>
                          <w:szCs w:val="44"/>
                        </w:rPr>
                        <w:t>S4F-ERP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D22251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BE78CCE" wp14:editId="2206D54D">
              <wp:simplePos x="0" y="0"/>
              <wp:positionH relativeFrom="column">
                <wp:posOffset>7441565</wp:posOffset>
              </wp:positionH>
              <wp:positionV relativeFrom="paragraph">
                <wp:posOffset>2770505</wp:posOffset>
              </wp:positionV>
              <wp:extent cx="1120140" cy="2240915"/>
              <wp:effectExtent l="0" t="0" r="0" b="0"/>
              <wp:wrapNone/>
              <wp:docPr id="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0140" cy="2240915"/>
                      </a:xfrm>
                      <a:custGeom>
                        <a:avLst/>
                        <a:gdLst>
                          <a:gd name="connsiteX0" fmla="*/ 0 w 1120695"/>
                          <a:gd name="connsiteY0" fmla="*/ 0 h 2241390"/>
                          <a:gd name="connsiteX1" fmla="*/ 1120695 w 1120695"/>
                          <a:gd name="connsiteY1" fmla="*/ 1120695 h 2241390"/>
                          <a:gd name="connsiteX2" fmla="*/ 0 w 1120695"/>
                          <a:gd name="connsiteY2" fmla="*/ 2241390 h 224139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1120695" h="2241390">
                            <a:moveTo>
                              <a:pt x="0" y="0"/>
                            </a:moveTo>
                            <a:cubicBezTo>
                              <a:pt x="618943" y="0"/>
                              <a:pt x="1120695" y="501752"/>
                              <a:pt x="1120695" y="1120695"/>
                            </a:cubicBezTo>
                            <a:cubicBezTo>
                              <a:pt x="1120695" y="1739638"/>
                              <a:pt x="618943" y="2241390"/>
                              <a:pt x="0" y="2241390"/>
                            </a:cubicBezTo>
                            <a:close/>
                          </a:path>
                        </a:pathLst>
                      </a:custGeom>
                      <a:solidFill>
                        <a:srgbClr val="74D9D5">
                          <a:alpha val="45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Freeform 2" style="position:absolute;margin-left:585.95pt;margin-top:218.15pt;width:88.2pt;height:176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0695,2241390" o:spid="_x0000_s1026" fillcolor="#74d9d5" stroked="f" strokeweight="1pt" path="m,c618943,,1120695,501752,1120695,1120695,1120695,1739638,618943,2241390,,2241390l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" w14:anchorId="2E1FAA8A">
              <v:fill opacity="29555f"/>
              <v:stroke joinstyle="miter"/>
              <v:path arrowok="t" o:connecttype="custom" o:connectlocs="0,0;1120140,1120458;0,2240915" o:connectangles="0,0,0"/>
            </v:shape>
          </w:pict>
        </mc:Fallback>
      </mc:AlternateContent>
    </w:r>
    <w:r w:rsidRPr="00D22251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BF9BD0D" wp14:editId="7B31BDFD">
              <wp:simplePos x="0" y="0"/>
              <wp:positionH relativeFrom="column">
                <wp:posOffset>7441565</wp:posOffset>
              </wp:positionH>
              <wp:positionV relativeFrom="paragraph">
                <wp:posOffset>-572135</wp:posOffset>
              </wp:positionV>
              <wp:extent cx="5005705" cy="9933940"/>
              <wp:effectExtent l="0" t="0" r="0" b="0"/>
              <wp:wrapNone/>
              <wp:docPr id="4" name="Freefor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05705" cy="9933940"/>
                      </a:xfrm>
                      <a:custGeom>
                        <a:avLst/>
                        <a:gdLst>
                          <a:gd name="connsiteX0" fmla="*/ 0 w 5005953"/>
                          <a:gd name="connsiteY0" fmla="*/ 0 h 9934413"/>
                          <a:gd name="connsiteX1" fmla="*/ 5005953 w 5005953"/>
                          <a:gd name="connsiteY1" fmla="*/ 9934413 h 9934413"/>
                          <a:gd name="connsiteX2" fmla="*/ 15498 w 5005953"/>
                          <a:gd name="connsiteY2" fmla="*/ 9918915 h 9934413"/>
                          <a:gd name="connsiteX3" fmla="*/ 0 w 5005953"/>
                          <a:gd name="connsiteY3" fmla="*/ 0 h 993441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5005953" h="9934413">
                            <a:moveTo>
                              <a:pt x="0" y="0"/>
                            </a:moveTo>
                            <a:lnTo>
                              <a:pt x="5005953" y="9934413"/>
                            </a:lnTo>
                            <a:lnTo>
                              <a:pt x="15498" y="991891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>
                          <a:lumMod val="95000"/>
                          <a:alpha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Freeform 1" style="position:absolute;margin-left:585.95pt;margin-top:-45.05pt;width:394.15pt;height:782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05953,9934413" o:spid="_x0000_s1026" fillcolor="#f2f2f2 [3052]" stroked="f" strokeweight="1pt" path="m,l5005953,9934413,15498,9918915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" w14:anchorId="134D8C1D">
              <v:fill opacity="39321f"/>
              <v:stroke joinstyle="miter"/>
              <v:path arrowok="t" o:connecttype="custom" o:connectlocs="0,0;5005705,9933940;15497,9918443;0,0" o:connectangles="0,0,0,0"/>
            </v:shape>
          </w:pict>
        </mc:Fallback>
      </mc:AlternateContent>
    </w:r>
    <w:r w:rsidRPr="00B63FF0">
      <w:rPr>
        <w:noProof/>
      </w:rPr>
      <mc:AlternateContent>
        <mc:Choice Requires="wpg">
          <w:drawing>
            <wp:anchor distT="0" distB="0" distL="114300" distR="114300" simplePos="0" relativeHeight="251693056" behindDoc="1" locked="0" layoutInCell="1" allowOverlap="1" wp14:anchorId="4C24220D" wp14:editId="3E529D01">
              <wp:simplePos x="0" y="0"/>
              <wp:positionH relativeFrom="column">
                <wp:posOffset>7406640</wp:posOffset>
              </wp:positionH>
              <wp:positionV relativeFrom="paragraph">
                <wp:posOffset>-574040</wp:posOffset>
              </wp:positionV>
              <wp:extent cx="5365115" cy="10285730"/>
              <wp:effectExtent l="0" t="0" r="0" b="1270"/>
              <wp:wrapNone/>
              <wp:docPr id="3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65115" cy="10285730"/>
                        <a:chOff x="0" y="0"/>
                        <a:chExt cx="5005953" cy="9934413"/>
                      </a:xfrm>
                    </wpg:grpSpPr>
                    <wps:wsp>
                      <wps:cNvPr id="38" name="Freeform 38"/>
                      <wps:cNvSpPr/>
                      <wps:spPr>
                        <a:xfrm>
                          <a:off x="0" y="0"/>
                          <a:ext cx="5005953" cy="9934413"/>
                        </a:xfrm>
                        <a:custGeom>
                          <a:avLst/>
                          <a:gdLst>
                            <a:gd name="connsiteX0" fmla="*/ 0 w 5005953"/>
                            <a:gd name="connsiteY0" fmla="*/ 0 h 9934413"/>
                            <a:gd name="connsiteX1" fmla="*/ 5005953 w 5005953"/>
                            <a:gd name="connsiteY1" fmla="*/ 9934413 h 9934413"/>
                            <a:gd name="connsiteX2" fmla="*/ 15498 w 5005953"/>
                            <a:gd name="connsiteY2" fmla="*/ 9918915 h 9934413"/>
                            <a:gd name="connsiteX3" fmla="*/ 0 w 5005953"/>
                            <a:gd name="connsiteY3" fmla="*/ 0 h 99344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005953" h="9934413">
                              <a:moveTo>
                                <a:pt x="0" y="0"/>
                              </a:moveTo>
                              <a:lnTo>
                                <a:pt x="5005953" y="9934413"/>
                              </a:lnTo>
                              <a:lnTo>
                                <a:pt x="15498" y="99189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g:grpSp>
                      <wpg:cNvPr id="39" name="Group 39"/>
                      <wpg:cNvGrpSpPr/>
                      <wpg:grpSpPr>
                        <a:xfrm>
                          <a:off x="0" y="3336480"/>
                          <a:ext cx="1120695" cy="2241390"/>
                          <a:chOff x="0" y="3336480"/>
                          <a:chExt cx="1120695" cy="2241390"/>
                        </a:xfrm>
                      </wpg:grpSpPr>
                      <wps:wsp>
                        <wps:cNvPr id="40" name="Freeform 40"/>
                        <wps:cNvSpPr/>
                        <wps:spPr>
                          <a:xfrm>
                            <a:off x="0" y="3336480"/>
                            <a:ext cx="1120695" cy="2241390"/>
                          </a:xfrm>
                          <a:custGeom>
                            <a:avLst/>
                            <a:gdLst>
                              <a:gd name="connsiteX0" fmla="*/ 0 w 1120695"/>
                              <a:gd name="connsiteY0" fmla="*/ 0 h 2241390"/>
                              <a:gd name="connsiteX1" fmla="*/ 1120695 w 1120695"/>
                              <a:gd name="connsiteY1" fmla="*/ 1120695 h 2241390"/>
                              <a:gd name="connsiteX2" fmla="*/ 0 w 1120695"/>
                              <a:gd name="connsiteY2" fmla="*/ 2241390 h 2241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20695" h="2241390">
                                <a:moveTo>
                                  <a:pt x="0" y="0"/>
                                </a:moveTo>
                                <a:cubicBezTo>
                                  <a:pt x="618943" y="0"/>
                                  <a:pt x="1120695" y="501752"/>
                                  <a:pt x="1120695" y="1120695"/>
                                </a:cubicBezTo>
                                <a:cubicBezTo>
                                  <a:pt x="1120695" y="1739638"/>
                                  <a:pt x="618943" y="2241390"/>
                                  <a:pt x="0" y="22413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4D9D5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1" name="Text Box 41"/>
                        <wps:cNvSpPr txBox="1"/>
                        <wps:spPr>
                          <a:xfrm rot="16200000">
                            <a:off x="-591182" y="4207635"/>
                            <a:ext cx="1735810" cy="3564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27444F" w14:textId="77777777" w:rsidR="00AB29B3" w:rsidRDefault="00AB29B3" w:rsidP="00B63FF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24220D" id="_x0000_s1033" style="position:absolute;left:0;text-align:left;margin-left:583.2pt;margin-top:-45.2pt;width:422.45pt;height:809.9pt;z-index:-251623424" coordsize="50059,99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">
              <v:shape id="Freeform 38" o:spid="_x0000_s1034" style="position:absolute;width:50059;height:99344;visibility:visible;mso-wrap-style:square;v-text-anchor:middle" coordsize="5005953,9934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" path="m,l5005953,9934413,15498,9918915,,xe" fillcolor="#f2f2f2 [3052]" stroked="f" strokeweight="1pt">
                <v:fill opacity="39321f"/>
                <v:stroke joinstyle="miter"/>
                <v:path arrowok="t" o:connecttype="custom" o:connectlocs="0,0;5005953,9934413;15498,9918915;0,0" o:connectangles="0,0,0,0"/>
              </v:shape>
              <v:group id="Group 39" o:spid="_x0000_s1035" style="position:absolute;top:33364;width:11206;height:22414" coordorigin=",33364" coordsize="11206,2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shape id="Freeform 40" o:spid="_x0000_s1036" style="position:absolute;top:33364;width:11206;height:22414;visibility:visible;mso-wrap-style:square;v-text-anchor:middle" coordsize="1120695,224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" path="m,c618943,,1120695,501752,1120695,1120695,1120695,1739638,618943,2241390,,2241390l,xe" fillcolor="#74d9d5" stroked="f" strokeweight="1pt">
                  <v:fill opacity="29555f"/>
                  <v:stroke joinstyle="miter"/>
                  <v:path arrowok="t" o:connecttype="custom" o:connectlocs="0,0;1120695,1120695;0,2241390" o:connectangles="0,0,0"/>
                </v:shape>
                <v:shape id="Text Box 41" o:spid="_x0000_s1037" type="#_x0000_t202" style="position:absolute;left:-5912;top:42075;width:17358;height:356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" filled="f" stroked="f">
                  <v:textbox inset="0,0,0,0">
                    <w:txbxContent>
                      <w:p w14:paraId="2527444F" w14:textId="77777777" w:rsidR="00AB29B3" w:rsidRDefault="00AB29B3" w:rsidP="00B63FF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INTRODUCTION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6598" w14:textId="77777777" w:rsidR="00AB29B3" w:rsidRDefault="00AB29B3" w:rsidP="003204B7">
    <w:pPr>
      <w:pStyle w:val="Header"/>
      <w:tabs>
        <w:tab w:val="clear" w:pos="4680"/>
        <w:tab w:val="clear" w:pos="9360"/>
        <w:tab w:val="right" w:pos="10800"/>
      </w:tabs>
      <w:jc w:val="right"/>
    </w:pPr>
    <w:r w:rsidRPr="00BE16B1">
      <w:rPr>
        <w:noProof/>
      </w:rPr>
      <mc:AlternateContent>
        <mc:Choice Requires="wpg">
          <w:drawing>
            <wp:anchor distT="0" distB="0" distL="114300" distR="114300" simplePos="0" relativeHeight="251704320" behindDoc="1" locked="0" layoutInCell="1" allowOverlap="1" wp14:anchorId="17815AC8" wp14:editId="68E469AE">
              <wp:simplePos x="0" y="0"/>
              <wp:positionH relativeFrom="column">
                <wp:posOffset>4709160</wp:posOffset>
              </wp:positionH>
              <wp:positionV relativeFrom="paragraph">
                <wp:posOffset>11334</wp:posOffset>
              </wp:positionV>
              <wp:extent cx="1450800" cy="489600"/>
              <wp:effectExtent l="0" t="0" r="0" b="5715"/>
              <wp:wrapNone/>
              <wp:docPr id="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50800" cy="489600"/>
                        <a:chOff x="0" y="0"/>
                        <a:chExt cx="2499478" cy="844062"/>
                      </a:xfrm>
                    </wpg:grpSpPr>
                    <wpg:grpSp>
                      <wpg:cNvPr id="10" name="Group 10"/>
                      <wpg:cNvGrpSpPr/>
                      <wpg:grpSpPr>
                        <a:xfrm>
                          <a:off x="0" y="38852"/>
                          <a:ext cx="281353" cy="780960"/>
                          <a:chOff x="0" y="38852"/>
                          <a:chExt cx="219003" cy="683186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38852"/>
                            <a:ext cx="92606" cy="544710"/>
                          </a:xfrm>
                          <a:prstGeom prst="rect">
                            <a:avLst/>
                          </a:prstGeom>
                          <a:solidFill>
                            <a:srgbClr val="A7E6E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32080" tIns="66040" rIns="132080" bIns="660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ounded Rectangle 71"/>
                        <wps:cNvSpPr/>
                        <wps:spPr bwMode="auto">
                          <a:xfrm>
                            <a:off x="132847" y="38852"/>
                            <a:ext cx="86156" cy="683186"/>
                          </a:xfrm>
                          <a:prstGeom prst="roundRect">
                            <a:avLst>
                              <a:gd name="adj" fmla="val 6597"/>
                            </a:avLst>
                          </a:prstGeom>
                          <a:solidFill>
                            <a:srgbClr val="ABACA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numCol="1" rtlCol="0" anchor="ctr" anchorCtr="1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3" name="Text Box 13"/>
                      <wps:cNvSpPr txBox="1"/>
                      <wps:spPr>
                        <a:xfrm>
                          <a:off x="375256" y="0"/>
                          <a:ext cx="2124222" cy="8440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868A3F" w14:textId="77777777" w:rsidR="00AB29B3" w:rsidRDefault="00AB29B3" w:rsidP="003204B7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ABACAF"/>
                                <w:kern w:val="24"/>
                                <w:sz w:val="44"/>
                                <w:szCs w:val="44"/>
                              </w:rPr>
                              <w:t>S4F-ERP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815AC8" id="_x0000_s1041" style="position:absolute;left:0;text-align:left;margin-left:370.8pt;margin-top:.9pt;width:114.25pt;height:38.55pt;z-index:-251612160" coordsize="24994,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">
              <v:group id="Group 10" o:spid="_x0000_s1042" style="position:absolute;top:388;width:2813;height:7810" coordorigin=",388" coordsize="219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angle 11" o:spid="_x0000_s1043" style="position:absolute;top:388;width:926;height:5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" fillcolor="#a7e6e4" stroked="f" strokeweight="1.5pt">
                  <v:textbox inset="10.4pt,5.2pt,10.4pt,5.2pt"/>
                </v:rect>
                <v:roundrect id="Rounded Rectangle 71" o:spid="_x0000_s1044" style="position:absolute;left:1328;top:388;width:862;height:6832;visibility:visible;mso-wrap-style:square;v-text-anchor:middle-center" arcsize="43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" fillcolor="#abacaf" stroked="f">
                  <v:textbox inset="0,0,0,0"/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45" type="#_x0000_t202" style="position:absolute;left:3752;width:21242;height: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<v:textbox inset="0,0,0,0">
                  <w:txbxContent>
                    <w:p w14:paraId="0E868A3F" w14:textId="77777777" w:rsidR="00AB29B3" w:rsidRDefault="00AB29B3" w:rsidP="003204B7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ABACAF"/>
                          <w:kern w:val="24"/>
                          <w:sz w:val="44"/>
                          <w:szCs w:val="44"/>
                        </w:rPr>
                        <w:t>S4F-ERP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B731A2">
      <w:t xml:space="preserve"> </w:t>
    </w:r>
    <w:r w:rsidRPr="00B314A2"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B5CF4"/>
    <w:multiLevelType w:val="hybridMultilevel"/>
    <w:tmpl w:val="E3141ACC"/>
    <w:lvl w:ilvl="0" w:tplc="60C83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3501D"/>
    <w:multiLevelType w:val="hybridMultilevel"/>
    <w:tmpl w:val="EC0AB9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D6E74"/>
    <w:multiLevelType w:val="hybridMultilevel"/>
    <w:tmpl w:val="CFD82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142CC"/>
    <w:multiLevelType w:val="hybridMultilevel"/>
    <w:tmpl w:val="07EC6D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E425E8"/>
    <w:multiLevelType w:val="hybridMultilevel"/>
    <w:tmpl w:val="94BA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B587F"/>
    <w:multiLevelType w:val="hybridMultilevel"/>
    <w:tmpl w:val="B7501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2F6F61"/>
    <w:multiLevelType w:val="hybridMultilevel"/>
    <w:tmpl w:val="33E2BC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7D4A17FC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7A52289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750E13E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38A7A0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6E76FD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1D0479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531CBB5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3810570"/>
    <w:multiLevelType w:val="hybridMultilevel"/>
    <w:tmpl w:val="80AE0F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A55DA"/>
    <w:multiLevelType w:val="hybridMultilevel"/>
    <w:tmpl w:val="C1B60DBC"/>
    <w:lvl w:ilvl="0" w:tplc="3F60D938">
      <w:start w:val="1"/>
      <w:numFmt w:val="bullet"/>
      <w:lvlText w:val="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96"/>
    <w:rsid w:val="00000249"/>
    <w:rsid w:val="0000390A"/>
    <w:rsid w:val="00005A91"/>
    <w:rsid w:val="000065D2"/>
    <w:rsid w:val="00010D3F"/>
    <w:rsid w:val="00012099"/>
    <w:rsid w:val="00013391"/>
    <w:rsid w:val="00013439"/>
    <w:rsid w:val="00021D3F"/>
    <w:rsid w:val="00023B5B"/>
    <w:rsid w:val="000242A3"/>
    <w:rsid w:val="00024B85"/>
    <w:rsid w:val="000266B3"/>
    <w:rsid w:val="00026C83"/>
    <w:rsid w:val="00027A33"/>
    <w:rsid w:val="0003174A"/>
    <w:rsid w:val="00032409"/>
    <w:rsid w:val="00032FCA"/>
    <w:rsid w:val="00037715"/>
    <w:rsid w:val="000408C8"/>
    <w:rsid w:val="0004200C"/>
    <w:rsid w:val="00042423"/>
    <w:rsid w:val="00043CD3"/>
    <w:rsid w:val="0004483D"/>
    <w:rsid w:val="00044BA5"/>
    <w:rsid w:val="00053BDD"/>
    <w:rsid w:val="000545E4"/>
    <w:rsid w:val="00056110"/>
    <w:rsid w:val="0006062B"/>
    <w:rsid w:val="000616DF"/>
    <w:rsid w:val="000623EA"/>
    <w:rsid w:val="00062A0A"/>
    <w:rsid w:val="000647FC"/>
    <w:rsid w:val="00064AB7"/>
    <w:rsid w:val="000700EC"/>
    <w:rsid w:val="00074893"/>
    <w:rsid w:val="0007500F"/>
    <w:rsid w:val="00076C87"/>
    <w:rsid w:val="000803B3"/>
    <w:rsid w:val="0008071B"/>
    <w:rsid w:val="00080C00"/>
    <w:rsid w:val="00081423"/>
    <w:rsid w:val="0008253B"/>
    <w:rsid w:val="00082AD7"/>
    <w:rsid w:val="00082EBF"/>
    <w:rsid w:val="00084293"/>
    <w:rsid w:val="000860FC"/>
    <w:rsid w:val="0009056C"/>
    <w:rsid w:val="0009066B"/>
    <w:rsid w:val="00090A15"/>
    <w:rsid w:val="00090B96"/>
    <w:rsid w:val="0009121D"/>
    <w:rsid w:val="0009239E"/>
    <w:rsid w:val="000A06BC"/>
    <w:rsid w:val="000A3BC1"/>
    <w:rsid w:val="000A4D8D"/>
    <w:rsid w:val="000B0174"/>
    <w:rsid w:val="000B114F"/>
    <w:rsid w:val="000B17E9"/>
    <w:rsid w:val="000B1D86"/>
    <w:rsid w:val="000B27CF"/>
    <w:rsid w:val="000B2F01"/>
    <w:rsid w:val="000B4B4D"/>
    <w:rsid w:val="000C1F10"/>
    <w:rsid w:val="000C2F5A"/>
    <w:rsid w:val="000C3FF7"/>
    <w:rsid w:val="000C4385"/>
    <w:rsid w:val="000C7AD8"/>
    <w:rsid w:val="000D1258"/>
    <w:rsid w:val="000D1B4B"/>
    <w:rsid w:val="000E10FA"/>
    <w:rsid w:val="000E5CFE"/>
    <w:rsid w:val="000E692B"/>
    <w:rsid w:val="000E7569"/>
    <w:rsid w:val="000F757B"/>
    <w:rsid w:val="000F7D3D"/>
    <w:rsid w:val="001003A8"/>
    <w:rsid w:val="001012DD"/>
    <w:rsid w:val="00103C79"/>
    <w:rsid w:val="00106328"/>
    <w:rsid w:val="00107786"/>
    <w:rsid w:val="00111276"/>
    <w:rsid w:val="00111630"/>
    <w:rsid w:val="00120763"/>
    <w:rsid w:val="001228EB"/>
    <w:rsid w:val="0012344C"/>
    <w:rsid w:val="00123F76"/>
    <w:rsid w:val="00124B33"/>
    <w:rsid w:val="00124CE0"/>
    <w:rsid w:val="00126D72"/>
    <w:rsid w:val="0013005B"/>
    <w:rsid w:val="0013211A"/>
    <w:rsid w:val="0013237E"/>
    <w:rsid w:val="00132470"/>
    <w:rsid w:val="00132F98"/>
    <w:rsid w:val="00135C27"/>
    <w:rsid w:val="00136299"/>
    <w:rsid w:val="00136705"/>
    <w:rsid w:val="0014001D"/>
    <w:rsid w:val="00142ABF"/>
    <w:rsid w:val="001548A8"/>
    <w:rsid w:val="00155C33"/>
    <w:rsid w:val="00157A82"/>
    <w:rsid w:val="00157B72"/>
    <w:rsid w:val="001608A3"/>
    <w:rsid w:val="00162145"/>
    <w:rsid w:val="00163265"/>
    <w:rsid w:val="00164C10"/>
    <w:rsid w:val="00170F40"/>
    <w:rsid w:val="00172504"/>
    <w:rsid w:val="00177118"/>
    <w:rsid w:val="00180413"/>
    <w:rsid w:val="00181C9B"/>
    <w:rsid w:val="00181FC5"/>
    <w:rsid w:val="0018214D"/>
    <w:rsid w:val="001873CF"/>
    <w:rsid w:val="00187909"/>
    <w:rsid w:val="001903C8"/>
    <w:rsid w:val="00192C2B"/>
    <w:rsid w:val="00195627"/>
    <w:rsid w:val="00196EDF"/>
    <w:rsid w:val="00196F07"/>
    <w:rsid w:val="001A493F"/>
    <w:rsid w:val="001A6DD9"/>
    <w:rsid w:val="001B149B"/>
    <w:rsid w:val="001B4660"/>
    <w:rsid w:val="001B7A14"/>
    <w:rsid w:val="001C134B"/>
    <w:rsid w:val="001C1A9F"/>
    <w:rsid w:val="001C48A7"/>
    <w:rsid w:val="001C5218"/>
    <w:rsid w:val="001C5955"/>
    <w:rsid w:val="001C5FED"/>
    <w:rsid w:val="001C7CAC"/>
    <w:rsid w:val="001D3615"/>
    <w:rsid w:val="001D3823"/>
    <w:rsid w:val="001D3DBF"/>
    <w:rsid w:val="001D4B74"/>
    <w:rsid w:val="001D6815"/>
    <w:rsid w:val="001E0C9A"/>
    <w:rsid w:val="001E24E8"/>
    <w:rsid w:val="001E78F5"/>
    <w:rsid w:val="001F0D97"/>
    <w:rsid w:val="001F4B9F"/>
    <w:rsid w:val="001F5150"/>
    <w:rsid w:val="001F5310"/>
    <w:rsid w:val="001F5BE7"/>
    <w:rsid w:val="001F64DC"/>
    <w:rsid w:val="001F6C1D"/>
    <w:rsid w:val="001F7A32"/>
    <w:rsid w:val="00200F96"/>
    <w:rsid w:val="00203836"/>
    <w:rsid w:val="00204CC4"/>
    <w:rsid w:val="00211FA3"/>
    <w:rsid w:val="00212CAD"/>
    <w:rsid w:val="002149C0"/>
    <w:rsid w:val="00216C4A"/>
    <w:rsid w:val="00216D07"/>
    <w:rsid w:val="00216F88"/>
    <w:rsid w:val="00217074"/>
    <w:rsid w:val="00220206"/>
    <w:rsid w:val="00220708"/>
    <w:rsid w:val="0022080E"/>
    <w:rsid w:val="00220BF7"/>
    <w:rsid w:val="00221BC9"/>
    <w:rsid w:val="0022268D"/>
    <w:rsid w:val="00223628"/>
    <w:rsid w:val="002240C4"/>
    <w:rsid w:val="002272FB"/>
    <w:rsid w:val="0023388A"/>
    <w:rsid w:val="00234B1C"/>
    <w:rsid w:val="0023552B"/>
    <w:rsid w:val="00237578"/>
    <w:rsid w:val="00242776"/>
    <w:rsid w:val="002436E2"/>
    <w:rsid w:val="0024382B"/>
    <w:rsid w:val="002511BE"/>
    <w:rsid w:val="002512EC"/>
    <w:rsid w:val="00251732"/>
    <w:rsid w:val="002527C7"/>
    <w:rsid w:val="0025318B"/>
    <w:rsid w:val="00256224"/>
    <w:rsid w:val="002629E9"/>
    <w:rsid w:val="002704A6"/>
    <w:rsid w:val="00271826"/>
    <w:rsid w:val="002734A6"/>
    <w:rsid w:val="00277EDD"/>
    <w:rsid w:val="00284DA1"/>
    <w:rsid w:val="00285974"/>
    <w:rsid w:val="00287DC2"/>
    <w:rsid w:val="0029057A"/>
    <w:rsid w:val="00292791"/>
    <w:rsid w:val="00295800"/>
    <w:rsid w:val="00296DBB"/>
    <w:rsid w:val="00296E49"/>
    <w:rsid w:val="002973EE"/>
    <w:rsid w:val="002A536E"/>
    <w:rsid w:val="002A652F"/>
    <w:rsid w:val="002B24EB"/>
    <w:rsid w:val="002B4AD7"/>
    <w:rsid w:val="002B66A2"/>
    <w:rsid w:val="002B7AC5"/>
    <w:rsid w:val="002C18BD"/>
    <w:rsid w:val="002C4EE2"/>
    <w:rsid w:val="002C53CB"/>
    <w:rsid w:val="002C57FF"/>
    <w:rsid w:val="002C6528"/>
    <w:rsid w:val="002C6871"/>
    <w:rsid w:val="002D09B4"/>
    <w:rsid w:val="002D1B2B"/>
    <w:rsid w:val="002D2188"/>
    <w:rsid w:val="002D21D0"/>
    <w:rsid w:val="002D2C47"/>
    <w:rsid w:val="002E28EC"/>
    <w:rsid w:val="002E2E3D"/>
    <w:rsid w:val="002E5113"/>
    <w:rsid w:val="002E5D42"/>
    <w:rsid w:val="002E6300"/>
    <w:rsid w:val="002F011F"/>
    <w:rsid w:val="002F0925"/>
    <w:rsid w:val="002F14EC"/>
    <w:rsid w:val="00300EF0"/>
    <w:rsid w:val="00301090"/>
    <w:rsid w:val="00301206"/>
    <w:rsid w:val="003063F3"/>
    <w:rsid w:val="003073E6"/>
    <w:rsid w:val="003114CA"/>
    <w:rsid w:val="003204B7"/>
    <w:rsid w:val="003204FF"/>
    <w:rsid w:val="00322B4C"/>
    <w:rsid w:val="003232E5"/>
    <w:rsid w:val="00326A03"/>
    <w:rsid w:val="00327B65"/>
    <w:rsid w:val="00332BC2"/>
    <w:rsid w:val="00335633"/>
    <w:rsid w:val="00340912"/>
    <w:rsid w:val="00341375"/>
    <w:rsid w:val="00341594"/>
    <w:rsid w:val="00342900"/>
    <w:rsid w:val="00343E89"/>
    <w:rsid w:val="003450B4"/>
    <w:rsid w:val="00345F03"/>
    <w:rsid w:val="00346844"/>
    <w:rsid w:val="003478BD"/>
    <w:rsid w:val="003528AC"/>
    <w:rsid w:val="00354B12"/>
    <w:rsid w:val="00354DB3"/>
    <w:rsid w:val="00361078"/>
    <w:rsid w:val="003614E1"/>
    <w:rsid w:val="003620B6"/>
    <w:rsid w:val="00362301"/>
    <w:rsid w:val="0036336F"/>
    <w:rsid w:val="003716CB"/>
    <w:rsid w:val="00374649"/>
    <w:rsid w:val="00375795"/>
    <w:rsid w:val="003827D7"/>
    <w:rsid w:val="00384110"/>
    <w:rsid w:val="00390DF4"/>
    <w:rsid w:val="0039156F"/>
    <w:rsid w:val="00393B89"/>
    <w:rsid w:val="00394019"/>
    <w:rsid w:val="00395EC8"/>
    <w:rsid w:val="003A1B0B"/>
    <w:rsid w:val="003A258F"/>
    <w:rsid w:val="003A7D81"/>
    <w:rsid w:val="003B4811"/>
    <w:rsid w:val="003B7F8F"/>
    <w:rsid w:val="003C06BE"/>
    <w:rsid w:val="003C22EB"/>
    <w:rsid w:val="003C3B5F"/>
    <w:rsid w:val="003C6407"/>
    <w:rsid w:val="003C76F8"/>
    <w:rsid w:val="003D0083"/>
    <w:rsid w:val="003D3364"/>
    <w:rsid w:val="003D44D5"/>
    <w:rsid w:val="003D49E7"/>
    <w:rsid w:val="003D5410"/>
    <w:rsid w:val="003D5EFC"/>
    <w:rsid w:val="003D6223"/>
    <w:rsid w:val="003D683D"/>
    <w:rsid w:val="003D6B2D"/>
    <w:rsid w:val="003D798F"/>
    <w:rsid w:val="003E206B"/>
    <w:rsid w:val="003E5284"/>
    <w:rsid w:val="003F1188"/>
    <w:rsid w:val="003F329F"/>
    <w:rsid w:val="003F3C37"/>
    <w:rsid w:val="003F5DF1"/>
    <w:rsid w:val="003F5FBF"/>
    <w:rsid w:val="003F663B"/>
    <w:rsid w:val="003F79F4"/>
    <w:rsid w:val="003F7B9D"/>
    <w:rsid w:val="0040099D"/>
    <w:rsid w:val="00400B6F"/>
    <w:rsid w:val="004032DF"/>
    <w:rsid w:val="00404402"/>
    <w:rsid w:val="00406582"/>
    <w:rsid w:val="0040680D"/>
    <w:rsid w:val="004115B2"/>
    <w:rsid w:val="0041640C"/>
    <w:rsid w:val="00416D9C"/>
    <w:rsid w:val="00420D6F"/>
    <w:rsid w:val="0042121B"/>
    <w:rsid w:val="004251BD"/>
    <w:rsid w:val="00426C2A"/>
    <w:rsid w:val="00427523"/>
    <w:rsid w:val="00430EA4"/>
    <w:rsid w:val="00434086"/>
    <w:rsid w:val="004347E1"/>
    <w:rsid w:val="00441803"/>
    <w:rsid w:val="004445EA"/>
    <w:rsid w:val="00447D94"/>
    <w:rsid w:val="00450F26"/>
    <w:rsid w:val="00454093"/>
    <w:rsid w:val="00454983"/>
    <w:rsid w:val="00454AE0"/>
    <w:rsid w:val="00460971"/>
    <w:rsid w:val="00460B91"/>
    <w:rsid w:val="00461F3E"/>
    <w:rsid w:val="0046644A"/>
    <w:rsid w:val="00471FCF"/>
    <w:rsid w:val="0047274C"/>
    <w:rsid w:val="00474290"/>
    <w:rsid w:val="00474938"/>
    <w:rsid w:val="00474B99"/>
    <w:rsid w:val="00477FCF"/>
    <w:rsid w:val="00480D9E"/>
    <w:rsid w:val="00484136"/>
    <w:rsid w:val="00484821"/>
    <w:rsid w:val="004851F9"/>
    <w:rsid w:val="00487BFD"/>
    <w:rsid w:val="00494318"/>
    <w:rsid w:val="004A1459"/>
    <w:rsid w:val="004A14A5"/>
    <w:rsid w:val="004A366D"/>
    <w:rsid w:val="004A6467"/>
    <w:rsid w:val="004B1DD9"/>
    <w:rsid w:val="004B4343"/>
    <w:rsid w:val="004B528F"/>
    <w:rsid w:val="004B5DC5"/>
    <w:rsid w:val="004B6852"/>
    <w:rsid w:val="004C4159"/>
    <w:rsid w:val="004C557A"/>
    <w:rsid w:val="004C685F"/>
    <w:rsid w:val="004D40FB"/>
    <w:rsid w:val="004D4EF4"/>
    <w:rsid w:val="004D6F7C"/>
    <w:rsid w:val="004E0E4D"/>
    <w:rsid w:val="004E254A"/>
    <w:rsid w:val="004E4780"/>
    <w:rsid w:val="004E4C03"/>
    <w:rsid w:val="004E4D45"/>
    <w:rsid w:val="004F096B"/>
    <w:rsid w:val="004F1093"/>
    <w:rsid w:val="004F1192"/>
    <w:rsid w:val="004F237E"/>
    <w:rsid w:val="004F3AFD"/>
    <w:rsid w:val="004F4556"/>
    <w:rsid w:val="004F5DBF"/>
    <w:rsid w:val="004F7738"/>
    <w:rsid w:val="0050165A"/>
    <w:rsid w:val="00504A36"/>
    <w:rsid w:val="00504B3C"/>
    <w:rsid w:val="00506B52"/>
    <w:rsid w:val="00506B84"/>
    <w:rsid w:val="00511CA9"/>
    <w:rsid w:val="0051218C"/>
    <w:rsid w:val="005136E7"/>
    <w:rsid w:val="005142BE"/>
    <w:rsid w:val="0052083C"/>
    <w:rsid w:val="0052373D"/>
    <w:rsid w:val="00523EDF"/>
    <w:rsid w:val="0053290F"/>
    <w:rsid w:val="005333FE"/>
    <w:rsid w:val="00534807"/>
    <w:rsid w:val="00535E2B"/>
    <w:rsid w:val="00536186"/>
    <w:rsid w:val="00537366"/>
    <w:rsid w:val="00541510"/>
    <w:rsid w:val="005418E4"/>
    <w:rsid w:val="0054206A"/>
    <w:rsid w:val="005464EA"/>
    <w:rsid w:val="00547200"/>
    <w:rsid w:val="00551220"/>
    <w:rsid w:val="00552B6B"/>
    <w:rsid w:val="00553D9C"/>
    <w:rsid w:val="0055413E"/>
    <w:rsid w:val="00554BA1"/>
    <w:rsid w:val="0055648F"/>
    <w:rsid w:val="00563169"/>
    <w:rsid w:val="00563603"/>
    <w:rsid w:val="005676EF"/>
    <w:rsid w:val="00571C31"/>
    <w:rsid w:val="00572C71"/>
    <w:rsid w:val="00573AF1"/>
    <w:rsid w:val="00574345"/>
    <w:rsid w:val="00577015"/>
    <w:rsid w:val="00577231"/>
    <w:rsid w:val="005852B2"/>
    <w:rsid w:val="0058639C"/>
    <w:rsid w:val="005864AF"/>
    <w:rsid w:val="005900CE"/>
    <w:rsid w:val="00590552"/>
    <w:rsid w:val="00597A2F"/>
    <w:rsid w:val="005A2DC7"/>
    <w:rsid w:val="005A3BAA"/>
    <w:rsid w:val="005A4F1A"/>
    <w:rsid w:val="005B47A7"/>
    <w:rsid w:val="005B4BF0"/>
    <w:rsid w:val="005B51A1"/>
    <w:rsid w:val="005B51BB"/>
    <w:rsid w:val="005B5794"/>
    <w:rsid w:val="005B6240"/>
    <w:rsid w:val="005B64D6"/>
    <w:rsid w:val="005B6990"/>
    <w:rsid w:val="005C0218"/>
    <w:rsid w:val="005C0A05"/>
    <w:rsid w:val="005C2C4E"/>
    <w:rsid w:val="005C3A1C"/>
    <w:rsid w:val="005C3DF9"/>
    <w:rsid w:val="005C6331"/>
    <w:rsid w:val="005C6F72"/>
    <w:rsid w:val="005C7813"/>
    <w:rsid w:val="005D045E"/>
    <w:rsid w:val="005D1761"/>
    <w:rsid w:val="005D322E"/>
    <w:rsid w:val="005D53AD"/>
    <w:rsid w:val="005D694C"/>
    <w:rsid w:val="005D7E55"/>
    <w:rsid w:val="005E0D6F"/>
    <w:rsid w:val="005E1603"/>
    <w:rsid w:val="005E1842"/>
    <w:rsid w:val="005E364C"/>
    <w:rsid w:val="005E7346"/>
    <w:rsid w:val="005E79D7"/>
    <w:rsid w:val="005F03CF"/>
    <w:rsid w:val="005F0E05"/>
    <w:rsid w:val="005F101F"/>
    <w:rsid w:val="005F2F22"/>
    <w:rsid w:val="005F2F24"/>
    <w:rsid w:val="005F32C8"/>
    <w:rsid w:val="005F37C6"/>
    <w:rsid w:val="005F4BF2"/>
    <w:rsid w:val="005F5D86"/>
    <w:rsid w:val="006010CC"/>
    <w:rsid w:val="0060418F"/>
    <w:rsid w:val="0060622F"/>
    <w:rsid w:val="0060647C"/>
    <w:rsid w:val="00607CB6"/>
    <w:rsid w:val="00611F8E"/>
    <w:rsid w:val="00613262"/>
    <w:rsid w:val="006158D6"/>
    <w:rsid w:val="00616A1E"/>
    <w:rsid w:val="0062094E"/>
    <w:rsid w:val="006213A1"/>
    <w:rsid w:val="006228C3"/>
    <w:rsid w:val="006229BD"/>
    <w:rsid w:val="006333D8"/>
    <w:rsid w:val="00636EBD"/>
    <w:rsid w:val="00637D56"/>
    <w:rsid w:val="006409CF"/>
    <w:rsid w:val="00643F5F"/>
    <w:rsid w:val="00652E9B"/>
    <w:rsid w:val="00654414"/>
    <w:rsid w:val="0065527E"/>
    <w:rsid w:val="00655F8C"/>
    <w:rsid w:val="006562BB"/>
    <w:rsid w:val="00660FD1"/>
    <w:rsid w:val="00662CEF"/>
    <w:rsid w:val="00674A57"/>
    <w:rsid w:val="00675588"/>
    <w:rsid w:val="00680C13"/>
    <w:rsid w:val="006817A7"/>
    <w:rsid w:val="00683A70"/>
    <w:rsid w:val="00687120"/>
    <w:rsid w:val="00687C61"/>
    <w:rsid w:val="00696E13"/>
    <w:rsid w:val="006977E8"/>
    <w:rsid w:val="006A23D5"/>
    <w:rsid w:val="006A2968"/>
    <w:rsid w:val="006A3718"/>
    <w:rsid w:val="006A3FDD"/>
    <w:rsid w:val="006A620C"/>
    <w:rsid w:val="006A6567"/>
    <w:rsid w:val="006A7AB2"/>
    <w:rsid w:val="006B54A1"/>
    <w:rsid w:val="006C48CC"/>
    <w:rsid w:val="006C4FA3"/>
    <w:rsid w:val="006C5F5C"/>
    <w:rsid w:val="006C6284"/>
    <w:rsid w:val="006C6D6C"/>
    <w:rsid w:val="006D5082"/>
    <w:rsid w:val="006E3231"/>
    <w:rsid w:val="006E35A5"/>
    <w:rsid w:val="006E40DD"/>
    <w:rsid w:val="006E51BE"/>
    <w:rsid w:val="006E73C6"/>
    <w:rsid w:val="006F2F91"/>
    <w:rsid w:val="006F4BB3"/>
    <w:rsid w:val="006F54AA"/>
    <w:rsid w:val="006F601E"/>
    <w:rsid w:val="006F7464"/>
    <w:rsid w:val="00701B3A"/>
    <w:rsid w:val="007029AE"/>
    <w:rsid w:val="007046BD"/>
    <w:rsid w:val="00704D5C"/>
    <w:rsid w:val="00705178"/>
    <w:rsid w:val="007069E3"/>
    <w:rsid w:val="00706BF9"/>
    <w:rsid w:val="0071181B"/>
    <w:rsid w:val="0071321D"/>
    <w:rsid w:val="007139CC"/>
    <w:rsid w:val="007143EE"/>
    <w:rsid w:val="007146F8"/>
    <w:rsid w:val="0071548E"/>
    <w:rsid w:val="007160AE"/>
    <w:rsid w:val="00716179"/>
    <w:rsid w:val="00717660"/>
    <w:rsid w:val="00720150"/>
    <w:rsid w:val="00725730"/>
    <w:rsid w:val="007261C9"/>
    <w:rsid w:val="007301B6"/>
    <w:rsid w:val="007327CC"/>
    <w:rsid w:val="00733143"/>
    <w:rsid w:val="00733461"/>
    <w:rsid w:val="00733D43"/>
    <w:rsid w:val="0073432E"/>
    <w:rsid w:val="00737665"/>
    <w:rsid w:val="00737FA2"/>
    <w:rsid w:val="0074023A"/>
    <w:rsid w:val="0074627D"/>
    <w:rsid w:val="00753892"/>
    <w:rsid w:val="00754A30"/>
    <w:rsid w:val="00757C94"/>
    <w:rsid w:val="007617E1"/>
    <w:rsid w:val="00762757"/>
    <w:rsid w:val="00767E90"/>
    <w:rsid w:val="007702BD"/>
    <w:rsid w:val="0077190A"/>
    <w:rsid w:val="007723C6"/>
    <w:rsid w:val="0077470C"/>
    <w:rsid w:val="007757D0"/>
    <w:rsid w:val="00775806"/>
    <w:rsid w:val="00776768"/>
    <w:rsid w:val="007767D1"/>
    <w:rsid w:val="00776D77"/>
    <w:rsid w:val="0077733D"/>
    <w:rsid w:val="0078290C"/>
    <w:rsid w:val="00783B49"/>
    <w:rsid w:val="00791E18"/>
    <w:rsid w:val="007935E6"/>
    <w:rsid w:val="00794BF9"/>
    <w:rsid w:val="00795882"/>
    <w:rsid w:val="007A3F4A"/>
    <w:rsid w:val="007B2347"/>
    <w:rsid w:val="007B4017"/>
    <w:rsid w:val="007B47C4"/>
    <w:rsid w:val="007B5B3D"/>
    <w:rsid w:val="007C5D9F"/>
    <w:rsid w:val="007C7320"/>
    <w:rsid w:val="007D2D33"/>
    <w:rsid w:val="007D43AA"/>
    <w:rsid w:val="007D43AE"/>
    <w:rsid w:val="007D77D6"/>
    <w:rsid w:val="007E20DD"/>
    <w:rsid w:val="007E4DE7"/>
    <w:rsid w:val="007E5EEE"/>
    <w:rsid w:val="007E6F1B"/>
    <w:rsid w:val="007E6FDF"/>
    <w:rsid w:val="007F0C61"/>
    <w:rsid w:val="007F7092"/>
    <w:rsid w:val="00802762"/>
    <w:rsid w:val="0080361E"/>
    <w:rsid w:val="00804C13"/>
    <w:rsid w:val="0080526C"/>
    <w:rsid w:val="00805907"/>
    <w:rsid w:val="008070B1"/>
    <w:rsid w:val="00814955"/>
    <w:rsid w:val="00815937"/>
    <w:rsid w:val="00816EA8"/>
    <w:rsid w:val="00817467"/>
    <w:rsid w:val="00820CF8"/>
    <w:rsid w:val="00822848"/>
    <w:rsid w:val="008239F9"/>
    <w:rsid w:val="008255E1"/>
    <w:rsid w:val="0082609D"/>
    <w:rsid w:val="00826552"/>
    <w:rsid w:val="00832025"/>
    <w:rsid w:val="00832F5C"/>
    <w:rsid w:val="00835961"/>
    <w:rsid w:val="008440A3"/>
    <w:rsid w:val="00844331"/>
    <w:rsid w:val="00850865"/>
    <w:rsid w:val="00850F77"/>
    <w:rsid w:val="00852154"/>
    <w:rsid w:val="00854076"/>
    <w:rsid w:val="008576C7"/>
    <w:rsid w:val="008639E5"/>
    <w:rsid w:val="00867FDF"/>
    <w:rsid w:val="0087125F"/>
    <w:rsid w:val="008722FA"/>
    <w:rsid w:val="00875375"/>
    <w:rsid w:val="00875736"/>
    <w:rsid w:val="00876CE5"/>
    <w:rsid w:val="008774A6"/>
    <w:rsid w:val="008839D2"/>
    <w:rsid w:val="008854DE"/>
    <w:rsid w:val="00886464"/>
    <w:rsid w:val="008875C2"/>
    <w:rsid w:val="008877B2"/>
    <w:rsid w:val="00892884"/>
    <w:rsid w:val="0089495C"/>
    <w:rsid w:val="0089566F"/>
    <w:rsid w:val="008A00FE"/>
    <w:rsid w:val="008A4347"/>
    <w:rsid w:val="008A446C"/>
    <w:rsid w:val="008A5C88"/>
    <w:rsid w:val="008A6D43"/>
    <w:rsid w:val="008A7AC0"/>
    <w:rsid w:val="008B0C06"/>
    <w:rsid w:val="008B3615"/>
    <w:rsid w:val="008B54B0"/>
    <w:rsid w:val="008B5BA3"/>
    <w:rsid w:val="008B6DEF"/>
    <w:rsid w:val="008C29E7"/>
    <w:rsid w:val="008C538A"/>
    <w:rsid w:val="008C72FA"/>
    <w:rsid w:val="008D10F2"/>
    <w:rsid w:val="008D4D72"/>
    <w:rsid w:val="008D78EC"/>
    <w:rsid w:val="008D7AD1"/>
    <w:rsid w:val="008E0294"/>
    <w:rsid w:val="008E4FFC"/>
    <w:rsid w:val="008E71A8"/>
    <w:rsid w:val="008E7D78"/>
    <w:rsid w:val="008F791E"/>
    <w:rsid w:val="009003CE"/>
    <w:rsid w:val="00901451"/>
    <w:rsid w:val="00902BF3"/>
    <w:rsid w:val="0090330E"/>
    <w:rsid w:val="00912597"/>
    <w:rsid w:val="00912AE4"/>
    <w:rsid w:val="00913519"/>
    <w:rsid w:val="00914384"/>
    <w:rsid w:val="00917C96"/>
    <w:rsid w:val="00920F11"/>
    <w:rsid w:val="00924550"/>
    <w:rsid w:val="00924B7A"/>
    <w:rsid w:val="0092683D"/>
    <w:rsid w:val="0093071C"/>
    <w:rsid w:val="00933651"/>
    <w:rsid w:val="00933CD9"/>
    <w:rsid w:val="009374E8"/>
    <w:rsid w:val="00940C0F"/>
    <w:rsid w:val="009419FA"/>
    <w:rsid w:val="00942418"/>
    <w:rsid w:val="00943D53"/>
    <w:rsid w:val="00945AA6"/>
    <w:rsid w:val="00946527"/>
    <w:rsid w:val="00951E06"/>
    <w:rsid w:val="00952124"/>
    <w:rsid w:val="00954CD3"/>
    <w:rsid w:val="00960D5F"/>
    <w:rsid w:val="009610B4"/>
    <w:rsid w:val="00961F74"/>
    <w:rsid w:val="009621C4"/>
    <w:rsid w:val="00962C2C"/>
    <w:rsid w:val="0096572F"/>
    <w:rsid w:val="009724D5"/>
    <w:rsid w:val="0097599B"/>
    <w:rsid w:val="009815A0"/>
    <w:rsid w:val="00982BDA"/>
    <w:rsid w:val="009836FA"/>
    <w:rsid w:val="00985856"/>
    <w:rsid w:val="00985E86"/>
    <w:rsid w:val="00991B9D"/>
    <w:rsid w:val="0099380F"/>
    <w:rsid w:val="009A2E55"/>
    <w:rsid w:val="009A3C88"/>
    <w:rsid w:val="009A44DB"/>
    <w:rsid w:val="009A5AE9"/>
    <w:rsid w:val="009A65F9"/>
    <w:rsid w:val="009A6757"/>
    <w:rsid w:val="009B2F49"/>
    <w:rsid w:val="009C5BEF"/>
    <w:rsid w:val="009C70F4"/>
    <w:rsid w:val="009C71FC"/>
    <w:rsid w:val="009C7B72"/>
    <w:rsid w:val="009D0ADD"/>
    <w:rsid w:val="009D1044"/>
    <w:rsid w:val="009D345D"/>
    <w:rsid w:val="009D46A6"/>
    <w:rsid w:val="009D5524"/>
    <w:rsid w:val="009D69F9"/>
    <w:rsid w:val="009D7FF8"/>
    <w:rsid w:val="009E263B"/>
    <w:rsid w:val="009E3D6F"/>
    <w:rsid w:val="009E56B1"/>
    <w:rsid w:val="009E5D06"/>
    <w:rsid w:val="009F026B"/>
    <w:rsid w:val="009F3259"/>
    <w:rsid w:val="009F5DAD"/>
    <w:rsid w:val="009F6769"/>
    <w:rsid w:val="00A02516"/>
    <w:rsid w:val="00A0449E"/>
    <w:rsid w:val="00A04A6F"/>
    <w:rsid w:val="00A0791C"/>
    <w:rsid w:val="00A1040F"/>
    <w:rsid w:val="00A125D5"/>
    <w:rsid w:val="00A12D38"/>
    <w:rsid w:val="00A13CCE"/>
    <w:rsid w:val="00A13E8D"/>
    <w:rsid w:val="00A14204"/>
    <w:rsid w:val="00A15139"/>
    <w:rsid w:val="00A15CA2"/>
    <w:rsid w:val="00A24D2E"/>
    <w:rsid w:val="00A2699C"/>
    <w:rsid w:val="00A32279"/>
    <w:rsid w:val="00A32944"/>
    <w:rsid w:val="00A3395F"/>
    <w:rsid w:val="00A3443F"/>
    <w:rsid w:val="00A35337"/>
    <w:rsid w:val="00A35F12"/>
    <w:rsid w:val="00A372F0"/>
    <w:rsid w:val="00A40578"/>
    <w:rsid w:val="00A41189"/>
    <w:rsid w:val="00A41D3C"/>
    <w:rsid w:val="00A43468"/>
    <w:rsid w:val="00A44ACE"/>
    <w:rsid w:val="00A50036"/>
    <w:rsid w:val="00A501C4"/>
    <w:rsid w:val="00A5242A"/>
    <w:rsid w:val="00A53780"/>
    <w:rsid w:val="00A53996"/>
    <w:rsid w:val="00A53A27"/>
    <w:rsid w:val="00A5548E"/>
    <w:rsid w:val="00A611B2"/>
    <w:rsid w:val="00A61BCC"/>
    <w:rsid w:val="00A644BF"/>
    <w:rsid w:val="00A64883"/>
    <w:rsid w:val="00A72A0E"/>
    <w:rsid w:val="00A755EE"/>
    <w:rsid w:val="00A75DD9"/>
    <w:rsid w:val="00A77318"/>
    <w:rsid w:val="00A805C3"/>
    <w:rsid w:val="00A82268"/>
    <w:rsid w:val="00A8257F"/>
    <w:rsid w:val="00A835C8"/>
    <w:rsid w:val="00A86FC2"/>
    <w:rsid w:val="00A925EF"/>
    <w:rsid w:val="00A9459D"/>
    <w:rsid w:val="00A964CB"/>
    <w:rsid w:val="00A96A6F"/>
    <w:rsid w:val="00A97345"/>
    <w:rsid w:val="00A9762C"/>
    <w:rsid w:val="00AA25DC"/>
    <w:rsid w:val="00AA3AF3"/>
    <w:rsid w:val="00AA4839"/>
    <w:rsid w:val="00AA60AD"/>
    <w:rsid w:val="00AB29B3"/>
    <w:rsid w:val="00AB7428"/>
    <w:rsid w:val="00AC2187"/>
    <w:rsid w:val="00AC57CE"/>
    <w:rsid w:val="00AD288C"/>
    <w:rsid w:val="00AD671B"/>
    <w:rsid w:val="00AE32F0"/>
    <w:rsid w:val="00AE3B09"/>
    <w:rsid w:val="00AE7A6C"/>
    <w:rsid w:val="00AF14EC"/>
    <w:rsid w:val="00AF33F1"/>
    <w:rsid w:val="00AF35BB"/>
    <w:rsid w:val="00AF6281"/>
    <w:rsid w:val="00B0106E"/>
    <w:rsid w:val="00B015E5"/>
    <w:rsid w:val="00B03169"/>
    <w:rsid w:val="00B03AEC"/>
    <w:rsid w:val="00B06E18"/>
    <w:rsid w:val="00B12FAD"/>
    <w:rsid w:val="00B15908"/>
    <w:rsid w:val="00B16D7D"/>
    <w:rsid w:val="00B221E2"/>
    <w:rsid w:val="00B233BD"/>
    <w:rsid w:val="00B30DDB"/>
    <w:rsid w:val="00B314A2"/>
    <w:rsid w:val="00B32BD0"/>
    <w:rsid w:val="00B34978"/>
    <w:rsid w:val="00B37B18"/>
    <w:rsid w:val="00B4340A"/>
    <w:rsid w:val="00B45F04"/>
    <w:rsid w:val="00B46763"/>
    <w:rsid w:val="00B46CA1"/>
    <w:rsid w:val="00B50D7F"/>
    <w:rsid w:val="00B517DD"/>
    <w:rsid w:val="00B52446"/>
    <w:rsid w:val="00B546FD"/>
    <w:rsid w:val="00B60C06"/>
    <w:rsid w:val="00B63FF0"/>
    <w:rsid w:val="00B64993"/>
    <w:rsid w:val="00B65BCE"/>
    <w:rsid w:val="00B6642A"/>
    <w:rsid w:val="00B67E9F"/>
    <w:rsid w:val="00B710F7"/>
    <w:rsid w:val="00B71AB7"/>
    <w:rsid w:val="00B731A2"/>
    <w:rsid w:val="00B74AF8"/>
    <w:rsid w:val="00B76D10"/>
    <w:rsid w:val="00B77A1C"/>
    <w:rsid w:val="00B80082"/>
    <w:rsid w:val="00B815A6"/>
    <w:rsid w:val="00B816A4"/>
    <w:rsid w:val="00B817D9"/>
    <w:rsid w:val="00B82D21"/>
    <w:rsid w:val="00B840B9"/>
    <w:rsid w:val="00B84879"/>
    <w:rsid w:val="00B86A1E"/>
    <w:rsid w:val="00B872A9"/>
    <w:rsid w:val="00B87E36"/>
    <w:rsid w:val="00B92662"/>
    <w:rsid w:val="00B95576"/>
    <w:rsid w:val="00BA51D7"/>
    <w:rsid w:val="00BA54EC"/>
    <w:rsid w:val="00BA6A0E"/>
    <w:rsid w:val="00BA714A"/>
    <w:rsid w:val="00BB08F4"/>
    <w:rsid w:val="00BB3277"/>
    <w:rsid w:val="00BB53E5"/>
    <w:rsid w:val="00BB7138"/>
    <w:rsid w:val="00BC3F94"/>
    <w:rsid w:val="00BC65C3"/>
    <w:rsid w:val="00BC7387"/>
    <w:rsid w:val="00BD1A0C"/>
    <w:rsid w:val="00BD20EA"/>
    <w:rsid w:val="00BD663A"/>
    <w:rsid w:val="00BD7F7F"/>
    <w:rsid w:val="00BE0F97"/>
    <w:rsid w:val="00BE16B1"/>
    <w:rsid w:val="00BE71DD"/>
    <w:rsid w:val="00BF0AD9"/>
    <w:rsid w:val="00BF14F1"/>
    <w:rsid w:val="00BF2185"/>
    <w:rsid w:val="00C00959"/>
    <w:rsid w:val="00C067EE"/>
    <w:rsid w:val="00C104AB"/>
    <w:rsid w:val="00C120DF"/>
    <w:rsid w:val="00C14B82"/>
    <w:rsid w:val="00C14FA8"/>
    <w:rsid w:val="00C15A97"/>
    <w:rsid w:val="00C24B18"/>
    <w:rsid w:val="00C25229"/>
    <w:rsid w:val="00C277FC"/>
    <w:rsid w:val="00C31781"/>
    <w:rsid w:val="00C322F1"/>
    <w:rsid w:val="00C3280A"/>
    <w:rsid w:val="00C32BB9"/>
    <w:rsid w:val="00C366F4"/>
    <w:rsid w:val="00C40A65"/>
    <w:rsid w:val="00C40E07"/>
    <w:rsid w:val="00C4113D"/>
    <w:rsid w:val="00C43546"/>
    <w:rsid w:val="00C477BB"/>
    <w:rsid w:val="00C47853"/>
    <w:rsid w:val="00C504E4"/>
    <w:rsid w:val="00C50911"/>
    <w:rsid w:val="00C5191D"/>
    <w:rsid w:val="00C56465"/>
    <w:rsid w:val="00C61018"/>
    <w:rsid w:val="00C6534D"/>
    <w:rsid w:val="00C65F24"/>
    <w:rsid w:val="00C66B10"/>
    <w:rsid w:val="00C679D8"/>
    <w:rsid w:val="00C712B6"/>
    <w:rsid w:val="00C71BEF"/>
    <w:rsid w:val="00C7239D"/>
    <w:rsid w:val="00C73F5F"/>
    <w:rsid w:val="00C74352"/>
    <w:rsid w:val="00C743A8"/>
    <w:rsid w:val="00C7483D"/>
    <w:rsid w:val="00C75E88"/>
    <w:rsid w:val="00C76B89"/>
    <w:rsid w:val="00C81BFC"/>
    <w:rsid w:val="00C86407"/>
    <w:rsid w:val="00C87244"/>
    <w:rsid w:val="00C9051D"/>
    <w:rsid w:val="00C92A5E"/>
    <w:rsid w:val="00C93405"/>
    <w:rsid w:val="00C945BF"/>
    <w:rsid w:val="00CA10B0"/>
    <w:rsid w:val="00CA7266"/>
    <w:rsid w:val="00CA789B"/>
    <w:rsid w:val="00CB0A94"/>
    <w:rsid w:val="00CB0C19"/>
    <w:rsid w:val="00CB101A"/>
    <w:rsid w:val="00CB1924"/>
    <w:rsid w:val="00CB4DF0"/>
    <w:rsid w:val="00CB55CB"/>
    <w:rsid w:val="00CB5974"/>
    <w:rsid w:val="00CB7721"/>
    <w:rsid w:val="00CC0BB3"/>
    <w:rsid w:val="00CC19F2"/>
    <w:rsid w:val="00CC2826"/>
    <w:rsid w:val="00CC48C5"/>
    <w:rsid w:val="00CD01F0"/>
    <w:rsid w:val="00CD0B29"/>
    <w:rsid w:val="00CD1192"/>
    <w:rsid w:val="00CD2FF1"/>
    <w:rsid w:val="00CD4995"/>
    <w:rsid w:val="00CD60DE"/>
    <w:rsid w:val="00CD68F9"/>
    <w:rsid w:val="00CD6958"/>
    <w:rsid w:val="00CD6FE0"/>
    <w:rsid w:val="00CE0D92"/>
    <w:rsid w:val="00CE33CB"/>
    <w:rsid w:val="00CE4C40"/>
    <w:rsid w:val="00CE7FC2"/>
    <w:rsid w:val="00CF2E5A"/>
    <w:rsid w:val="00CF4ECE"/>
    <w:rsid w:val="00D0062A"/>
    <w:rsid w:val="00D02175"/>
    <w:rsid w:val="00D04732"/>
    <w:rsid w:val="00D04770"/>
    <w:rsid w:val="00D04E3E"/>
    <w:rsid w:val="00D05BDD"/>
    <w:rsid w:val="00D05D4F"/>
    <w:rsid w:val="00D06801"/>
    <w:rsid w:val="00D06AE1"/>
    <w:rsid w:val="00D130D8"/>
    <w:rsid w:val="00D14126"/>
    <w:rsid w:val="00D14412"/>
    <w:rsid w:val="00D1448E"/>
    <w:rsid w:val="00D14884"/>
    <w:rsid w:val="00D1516B"/>
    <w:rsid w:val="00D22251"/>
    <w:rsid w:val="00D23041"/>
    <w:rsid w:val="00D3043B"/>
    <w:rsid w:val="00D325B8"/>
    <w:rsid w:val="00D358EF"/>
    <w:rsid w:val="00D36300"/>
    <w:rsid w:val="00D37A7B"/>
    <w:rsid w:val="00D4071F"/>
    <w:rsid w:val="00D45E15"/>
    <w:rsid w:val="00D512A6"/>
    <w:rsid w:val="00D52591"/>
    <w:rsid w:val="00D57FC9"/>
    <w:rsid w:val="00D61A18"/>
    <w:rsid w:val="00D6444A"/>
    <w:rsid w:val="00D664D1"/>
    <w:rsid w:val="00D738C9"/>
    <w:rsid w:val="00D777E9"/>
    <w:rsid w:val="00D77D3E"/>
    <w:rsid w:val="00D812AE"/>
    <w:rsid w:val="00D85D5B"/>
    <w:rsid w:val="00D87A09"/>
    <w:rsid w:val="00D91ED5"/>
    <w:rsid w:val="00D92510"/>
    <w:rsid w:val="00D92795"/>
    <w:rsid w:val="00D933CB"/>
    <w:rsid w:val="00D949B8"/>
    <w:rsid w:val="00D95330"/>
    <w:rsid w:val="00D9703C"/>
    <w:rsid w:val="00D97B71"/>
    <w:rsid w:val="00D97DF3"/>
    <w:rsid w:val="00DA0064"/>
    <w:rsid w:val="00DA01F7"/>
    <w:rsid w:val="00DA21F1"/>
    <w:rsid w:val="00DA226B"/>
    <w:rsid w:val="00DA3AA5"/>
    <w:rsid w:val="00DA4E45"/>
    <w:rsid w:val="00DA6654"/>
    <w:rsid w:val="00DA67EB"/>
    <w:rsid w:val="00DB0B88"/>
    <w:rsid w:val="00DB1FCA"/>
    <w:rsid w:val="00DB370F"/>
    <w:rsid w:val="00DB659B"/>
    <w:rsid w:val="00DB6DBF"/>
    <w:rsid w:val="00DC34DD"/>
    <w:rsid w:val="00DC3772"/>
    <w:rsid w:val="00DC7016"/>
    <w:rsid w:val="00DC7105"/>
    <w:rsid w:val="00DC716D"/>
    <w:rsid w:val="00DC765D"/>
    <w:rsid w:val="00DC7E6B"/>
    <w:rsid w:val="00DD359C"/>
    <w:rsid w:val="00DD382E"/>
    <w:rsid w:val="00DD570E"/>
    <w:rsid w:val="00DD7215"/>
    <w:rsid w:val="00DD75F3"/>
    <w:rsid w:val="00DE0485"/>
    <w:rsid w:val="00DE121D"/>
    <w:rsid w:val="00DE29AB"/>
    <w:rsid w:val="00DE4B89"/>
    <w:rsid w:val="00DE4CB3"/>
    <w:rsid w:val="00DF271B"/>
    <w:rsid w:val="00DF2E44"/>
    <w:rsid w:val="00DF3CF5"/>
    <w:rsid w:val="00DF40E4"/>
    <w:rsid w:val="00DF601D"/>
    <w:rsid w:val="00E017C5"/>
    <w:rsid w:val="00E04BEA"/>
    <w:rsid w:val="00E05CE4"/>
    <w:rsid w:val="00E06F7A"/>
    <w:rsid w:val="00E07D29"/>
    <w:rsid w:val="00E10681"/>
    <w:rsid w:val="00E11E30"/>
    <w:rsid w:val="00E14169"/>
    <w:rsid w:val="00E148D4"/>
    <w:rsid w:val="00E149C4"/>
    <w:rsid w:val="00E14D25"/>
    <w:rsid w:val="00E16584"/>
    <w:rsid w:val="00E174AE"/>
    <w:rsid w:val="00E2188F"/>
    <w:rsid w:val="00E22942"/>
    <w:rsid w:val="00E243EE"/>
    <w:rsid w:val="00E24CEF"/>
    <w:rsid w:val="00E24E29"/>
    <w:rsid w:val="00E26D10"/>
    <w:rsid w:val="00E306BC"/>
    <w:rsid w:val="00E3513C"/>
    <w:rsid w:val="00E35208"/>
    <w:rsid w:val="00E35541"/>
    <w:rsid w:val="00E364BE"/>
    <w:rsid w:val="00E41F35"/>
    <w:rsid w:val="00E42127"/>
    <w:rsid w:val="00E4431A"/>
    <w:rsid w:val="00E45CA3"/>
    <w:rsid w:val="00E47455"/>
    <w:rsid w:val="00E5125E"/>
    <w:rsid w:val="00E52D13"/>
    <w:rsid w:val="00E6095C"/>
    <w:rsid w:val="00E6171D"/>
    <w:rsid w:val="00E65746"/>
    <w:rsid w:val="00E66ED8"/>
    <w:rsid w:val="00E70F33"/>
    <w:rsid w:val="00E72996"/>
    <w:rsid w:val="00E72B65"/>
    <w:rsid w:val="00E73BC1"/>
    <w:rsid w:val="00E74D90"/>
    <w:rsid w:val="00E826D4"/>
    <w:rsid w:val="00E836A8"/>
    <w:rsid w:val="00E85337"/>
    <w:rsid w:val="00E86C1F"/>
    <w:rsid w:val="00E86D65"/>
    <w:rsid w:val="00E930B8"/>
    <w:rsid w:val="00E95408"/>
    <w:rsid w:val="00E9755A"/>
    <w:rsid w:val="00E97967"/>
    <w:rsid w:val="00EA0EC7"/>
    <w:rsid w:val="00EA3268"/>
    <w:rsid w:val="00EA3A47"/>
    <w:rsid w:val="00EA6E73"/>
    <w:rsid w:val="00EA79A9"/>
    <w:rsid w:val="00EA7CF1"/>
    <w:rsid w:val="00EB03BD"/>
    <w:rsid w:val="00EB14CF"/>
    <w:rsid w:val="00EB1A7A"/>
    <w:rsid w:val="00EB74A9"/>
    <w:rsid w:val="00EC1CE3"/>
    <w:rsid w:val="00EC2D4A"/>
    <w:rsid w:val="00EC3290"/>
    <w:rsid w:val="00EC45F1"/>
    <w:rsid w:val="00EC5007"/>
    <w:rsid w:val="00ED1988"/>
    <w:rsid w:val="00ED4B2A"/>
    <w:rsid w:val="00ED4D0D"/>
    <w:rsid w:val="00ED7542"/>
    <w:rsid w:val="00EE1142"/>
    <w:rsid w:val="00EE2AA6"/>
    <w:rsid w:val="00EE5D91"/>
    <w:rsid w:val="00EE66BC"/>
    <w:rsid w:val="00EF6803"/>
    <w:rsid w:val="00EF714B"/>
    <w:rsid w:val="00EF7DA3"/>
    <w:rsid w:val="00F0077F"/>
    <w:rsid w:val="00F02E33"/>
    <w:rsid w:val="00F034AF"/>
    <w:rsid w:val="00F035E0"/>
    <w:rsid w:val="00F03BCC"/>
    <w:rsid w:val="00F04F11"/>
    <w:rsid w:val="00F05886"/>
    <w:rsid w:val="00F0766D"/>
    <w:rsid w:val="00F12260"/>
    <w:rsid w:val="00F14B59"/>
    <w:rsid w:val="00F17881"/>
    <w:rsid w:val="00F22E5C"/>
    <w:rsid w:val="00F2590A"/>
    <w:rsid w:val="00F25DF6"/>
    <w:rsid w:val="00F2628E"/>
    <w:rsid w:val="00F2696E"/>
    <w:rsid w:val="00F30B64"/>
    <w:rsid w:val="00F31B95"/>
    <w:rsid w:val="00F35A3A"/>
    <w:rsid w:val="00F3664C"/>
    <w:rsid w:val="00F371BD"/>
    <w:rsid w:val="00F37641"/>
    <w:rsid w:val="00F410B6"/>
    <w:rsid w:val="00F42F19"/>
    <w:rsid w:val="00F436DD"/>
    <w:rsid w:val="00F43F9E"/>
    <w:rsid w:val="00F442E4"/>
    <w:rsid w:val="00F4772B"/>
    <w:rsid w:val="00F47B8C"/>
    <w:rsid w:val="00F5499C"/>
    <w:rsid w:val="00F575ED"/>
    <w:rsid w:val="00F57DF9"/>
    <w:rsid w:val="00F6026C"/>
    <w:rsid w:val="00F630B5"/>
    <w:rsid w:val="00F672B9"/>
    <w:rsid w:val="00F709BB"/>
    <w:rsid w:val="00F70A5D"/>
    <w:rsid w:val="00F71C6B"/>
    <w:rsid w:val="00F73259"/>
    <w:rsid w:val="00F76802"/>
    <w:rsid w:val="00F7682A"/>
    <w:rsid w:val="00F77890"/>
    <w:rsid w:val="00F77D13"/>
    <w:rsid w:val="00F80478"/>
    <w:rsid w:val="00F80D91"/>
    <w:rsid w:val="00F81AEE"/>
    <w:rsid w:val="00F82460"/>
    <w:rsid w:val="00F838A5"/>
    <w:rsid w:val="00F843BC"/>
    <w:rsid w:val="00F90AFB"/>
    <w:rsid w:val="00F92490"/>
    <w:rsid w:val="00F929F8"/>
    <w:rsid w:val="00FA13D3"/>
    <w:rsid w:val="00FA3101"/>
    <w:rsid w:val="00FA37D7"/>
    <w:rsid w:val="00FA4F79"/>
    <w:rsid w:val="00FA7A44"/>
    <w:rsid w:val="00FA7EF4"/>
    <w:rsid w:val="00FB13EC"/>
    <w:rsid w:val="00FB2404"/>
    <w:rsid w:val="00FB3818"/>
    <w:rsid w:val="00FB395C"/>
    <w:rsid w:val="00FB4BF3"/>
    <w:rsid w:val="00FB67C6"/>
    <w:rsid w:val="00FC2746"/>
    <w:rsid w:val="00FC6B94"/>
    <w:rsid w:val="00FC6D3C"/>
    <w:rsid w:val="00FC732A"/>
    <w:rsid w:val="00FD0BA5"/>
    <w:rsid w:val="00FD3D45"/>
    <w:rsid w:val="00FD7FE1"/>
    <w:rsid w:val="00FE085B"/>
    <w:rsid w:val="00FE131D"/>
    <w:rsid w:val="00FE27E1"/>
    <w:rsid w:val="00FE39C6"/>
    <w:rsid w:val="00FE3E75"/>
    <w:rsid w:val="00FE4509"/>
    <w:rsid w:val="00FE67E5"/>
    <w:rsid w:val="00FE7D14"/>
    <w:rsid w:val="00FF10EC"/>
    <w:rsid w:val="00FF1277"/>
    <w:rsid w:val="00FF7A0A"/>
    <w:rsid w:val="5177B0A0"/>
    <w:rsid w:val="59523257"/>
    <w:rsid w:val="7DF3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E0FF41"/>
  <w15:chartTrackingRefBased/>
  <w15:docId w15:val="{BAE41F61-49C5-435B-B1DC-E8093CCB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CF5"/>
  </w:style>
  <w:style w:type="paragraph" w:styleId="Heading1">
    <w:name w:val="heading 1"/>
    <w:basedOn w:val="Normal"/>
    <w:next w:val="Normal"/>
    <w:link w:val="Heading1Char"/>
    <w:uiPriority w:val="9"/>
    <w:qFormat/>
    <w:rsid w:val="004F09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5C3BD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15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3827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5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854DE"/>
  </w:style>
  <w:style w:type="paragraph" w:styleId="Footer">
    <w:name w:val="footer"/>
    <w:basedOn w:val="Normal"/>
    <w:link w:val="FooterChar"/>
    <w:uiPriority w:val="99"/>
    <w:unhideWhenUsed/>
    <w:rsid w:val="00885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4DE"/>
  </w:style>
  <w:style w:type="paragraph" w:styleId="NormalWeb">
    <w:name w:val="Normal (Web)"/>
    <w:basedOn w:val="Normal"/>
    <w:uiPriority w:val="99"/>
    <w:semiHidden/>
    <w:unhideWhenUsed/>
    <w:rsid w:val="008854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704A6"/>
    <w:pPr>
      <w:spacing w:after="0" w:line="240" w:lineRule="auto"/>
    </w:pPr>
    <w:rPr>
      <w:color w:val="1A3040" w:themeColor="text2"/>
      <w:sz w:val="20"/>
      <w:szCs w:val="20"/>
    </w:rPr>
  </w:style>
  <w:style w:type="paragraph" w:customStyle="1" w:styleId="BoldBody">
    <w:name w:val="Bold Body"/>
    <w:basedOn w:val="Normal"/>
    <w:qFormat/>
    <w:rsid w:val="00DF3CF5"/>
    <w:pPr>
      <w:spacing w:after="120" w:line="240" w:lineRule="auto"/>
    </w:pPr>
    <w:rPr>
      <w:b/>
      <w:bCs/>
      <w:color w:val="000000" w:themeColor="text1"/>
      <w:lang w:val="en-GB"/>
    </w:rPr>
  </w:style>
  <w:style w:type="paragraph" w:styleId="ListParagraph">
    <w:name w:val="List Paragraph"/>
    <w:basedOn w:val="Normal"/>
    <w:uiPriority w:val="34"/>
    <w:qFormat/>
    <w:rsid w:val="00DF3CF5"/>
    <w:pPr>
      <w:spacing w:after="200" w:line="276" w:lineRule="auto"/>
      <w:ind w:left="720"/>
      <w:contextualSpacing/>
    </w:pPr>
    <w:rPr>
      <w:rFonts w:ascii="Arial" w:hAnsi="Arial"/>
      <w:sz w:val="18"/>
      <w:lang w:val="en-GB"/>
    </w:rPr>
  </w:style>
  <w:style w:type="paragraph" w:styleId="BodyText2">
    <w:name w:val="Body Text 2"/>
    <w:basedOn w:val="Normal"/>
    <w:link w:val="BodyText2Char"/>
    <w:rsid w:val="00DF3CF5"/>
    <w:pPr>
      <w:spacing w:before="240" w:after="240" w:line="240" w:lineRule="auto"/>
      <w:ind w:left="360"/>
    </w:pPr>
    <w:rPr>
      <w:rFonts w:ascii="Arial" w:eastAsia="Times New Roman" w:hAnsi="Arial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DF3CF5"/>
    <w:rPr>
      <w:rFonts w:ascii="Arial" w:eastAsia="Times New Roman" w:hAnsi="Arial" w:cs="Times New Roman"/>
      <w:szCs w:val="24"/>
    </w:rPr>
  </w:style>
  <w:style w:type="paragraph" w:customStyle="1" w:styleId="BodyCopy">
    <w:name w:val="Body Copy"/>
    <w:qFormat/>
    <w:rsid w:val="00DF3CF5"/>
    <w:pPr>
      <w:spacing w:after="260" w:line="240" w:lineRule="auto"/>
    </w:pPr>
    <w:rPr>
      <w:rFonts w:ascii="Calibri" w:eastAsia="Times New Roman" w:hAnsi="Calibri" w:cs="Times New Roman"/>
      <w:color w:val="000000" w:themeColor="text1"/>
      <w:sz w:val="20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0B17E9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32944"/>
  </w:style>
  <w:style w:type="paragraph" w:customStyle="1" w:styleId="Answer">
    <w:name w:val="Answer"/>
    <w:basedOn w:val="Normal"/>
    <w:link w:val="AnswerChar"/>
    <w:qFormat/>
    <w:rsid w:val="003450B4"/>
    <w:pPr>
      <w:spacing w:after="120" w:line="276" w:lineRule="auto"/>
    </w:pPr>
    <w:rPr>
      <w:rFonts w:ascii="Arial" w:hAnsi="Arial"/>
      <w:sz w:val="20"/>
      <w:lang w:val="en-GB"/>
    </w:rPr>
  </w:style>
  <w:style w:type="character" w:customStyle="1" w:styleId="AnswerChar">
    <w:name w:val="Answer Char"/>
    <w:basedOn w:val="DefaultParagraphFont"/>
    <w:link w:val="Answer"/>
    <w:rsid w:val="003450B4"/>
    <w:rPr>
      <w:rFonts w:ascii="Arial" w:hAnsi="Arial"/>
      <w:sz w:val="20"/>
      <w:lang w:val="en-GB"/>
    </w:rPr>
  </w:style>
  <w:style w:type="paragraph" w:customStyle="1" w:styleId="Articlesubhead">
    <w:name w:val="Article subhead"/>
    <w:basedOn w:val="Normal"/>
    <w:qFormat/>
    <w:rsid w:val="003450B4"/>
    <w:pPr>
      <w:spacing w:before="120" w:after="0" w:line="240" w:lineRule="auto"/>
    </w:pPr>
    <w:rPr>
      <w:rFonts w:ascii="Arial" w:eastAsia="Times New Roman" w:hAnsi="Arial" w:cs="Arial"/>
      <w:b/>
      <w:sz w:val="16"/>
      <w:szCs w:val="16"/>
    </w:rPr>
  </w:style>
  <w:style w:type="paragraph" w:customStyle="1" w:styleId="Inbrief">
    <w:name w:val="In brief"/>
    <w:basedOn w:val="Normal"/>
    <w:qFormat/>
    <w:rsid w:val="003450B4"/>
    <w:pPr>
      <w:spacing w:before="120" w:after="0" w:line="240" w:lineRule="auto"/>
    </w:pPr>
    <w:rPr>
      <w:rFonts w:ascii="Georgia" w:eastAsia="Times New Roman" w:hAnsi="Georgia" w:cs="Arial"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F096B"/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F096B"/>
    <w:pPr>
      <w:outlineLvl w:val="9"/>
    </w:pPr>
  </w:style>
  <w:style w:type="paragraph" w:customStyle="1" w:styleId="HeadingA">
    <w:name w:val="Heading A"/>
    <w:basedOn w:val="Normal"/>
    <w:link w:val="HeadingAChar"/>
    <w:qFormat/>
    <w:rsid w:val="00D45E15"/>
    <w:rPr>
      <w:rFonts w:ascii="Georgia" w:hAnsi="Georgia" w:cs="Arial"/>
      <w:i/>
      <w:color w:val="8F9195"/>
      <w:sz w:val="28"/>
      <w:szCs w:val="20"/>
    </w:rPr>
  </w:style>
  <w:style w:type="paragraph" w:customStyle="1" w:styleId="s4fHeading">
    <w:name w:val="s4f Heading"/>
    <w:basedOn w:val="Heading1"/>
    <w:link w:val="s4fHeadingChar"/>
    <w:autoRedefine/>
    <w:qFormat/>
    <w:rsid w:val="000700EC"/>
    <w:pPr>
      <w:ind w:right="-300"/>
    </w:pPr>
    <w:rPr>
      <w:rFonts w:ascii="Georgia" w:hAnsi="Georgia"/>
      <w:i/>
      <w:color w:val="7F7F7F" w:themeColor="text1" w:themeTint="80"/>
      <w:sz w:val="28"/>
      <w:szCs w:val="28"/>
    </w:rPr>
  </w:style>
  <w:style w:type="character" w:customStyle="1" w:styleId="HeadingAChar">
    <w:name w:val="Heading A Char"/>
    <w:basedOn w:val="DefaultParagraphFont"/>
    <w:link w:val="HeadingA"/>
    <w:rsid w:val="00D45E15"/>
    <w:rPr>
      <w:rFonts w:ascii="Georgia" w:hAnsi="Georgia" w:cs="Arial"/>
      <w:i/>
      <w:color w:val="8F9195"/>
      <w:sz w:val="28"/>
      <w:szCs w:val="20"/>
    </w:rPr>
  </w:style>
  <w:style w:type="paragraph" w:customStyle="1" w:styleId="SHeading">
    <w:name w:val="S Heading"/>
    <w:basedOn w:val="Heading1"/>
    <w:link w:val="SHeadingChar"/>
    <w:autoRedefine/>
    <w:qFormat/>
    <w:rsid w:val="00D45E15"/>
    <w:rPr>
      <w:rFonts w:ascii="Georgia" w:hAnsi="Georgia"/>
      <w:i/>
      <w:color w:val="7F7F7F" w:themeColor="text1" w:themeTint="80"/>
      <w:sz w:val="28"/>
    </w:rPr>
  </w:style>
  <w:style w:type="character" w:customStyle="1" w:styleId="s4fHeadingChar">
    <w:name w:val="s4f Heading Char"/>
    <w:basedOn w:val="Heading1Char"/>
    <w:link w:val="s4fHeading"/>
    <w:rsid w:val="000700EC"/>
    <w:rPr>
      <w:rFonts w:ascii="Georgia" w:eastAsiaTheme="majorEastAsia" w:hAnsi="Georgia" w:cstheme="majorBidi"/>
      <w:i/>
      <w:color w:val="7F7F7F" w:themeColor="text1" w:themeTint="8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743A8"/>
    <w:pPr>
      <w:spacing w:after="100"/>
    </w:pPr>
  </w:style>
  <w:style w:type="character" w:customStyle="1" w:styleId="SHeadingChar">
    <w:name w:val="S Heading Char"/>
    <w:basedOn w:val="Heading1Char"/>
    <w:link w:val="SHeading"/>
    <w:rsid w:val="00D45E15"/>
    <w:rPr>
      <w:rFonts w:ascii="Georgia" w:eastAsiaTheme="majorEastAsia" w:hAnsi="Georgia" w:cstheme="majorBidi"/>
      <w:i/>
      <w:color w:val="7F7F7F" w:themeColor="text1" w:themeTint="80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B5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4FHeading0">
    <w:name w:val="S4F Heading"/>
    <w:basedOn w:val="Heading1"/>
    <w:link w:val="S4FHeadingChar0"/>
    <w:qFormat/>
    <w:rsid w:val="008B5BA3"/>
  </w:style>
  <w:style w:type="paragraph" w:customStyle="1" w:styleId="Style1">
    <w:name w:val="Style1"/>
    <w:basedOn w:val="S4FHeading0"/>
    <w:link w:val="Style1Char"/>
    <w:autoRedefine/>
    <w:qFormat/>
    <w:rsid w:val="00460B91"/>
    <w:rPr>
      <w:rFonts w:ascii="Arial" w:hAnsi="Arial" w:cs="Arial"/>
      <w:b/>
      <w:bCs/>
      <w:color w:val="971D4C" w:themeColor="accent5" w:themeShade="80"/>
      <w:sz w:val="36"/>
      <w:szCs w:val="20"/>
    </w:rPr>
  </w:style>
  <w:style w:type="character" w:customStyle="1" w:styleId="S4FHeadingChar0">
    <w:name w:val="S4F Heading Char"/>
    <w:basedOn w:val="Heading1Char"/>
    <w:link w:val="S4FHeading0"/>
    <w:rsid w:val="008B5BA3"/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character" w:customStyle="1" w:styleId="Style1Char">
    <w:name w:val="Style1 Char"/>
    <w:basedOn w:val="S4FHeadingChar0"/>
    <w:link w:val="Style1"/>
    <w:rsid w:val="00460B91"/>
    <w:rPr>
      <w:rFonts w:ascii="Arial" w:eastAsiaTheme="majorEastAsia" w:hAnsi="Arial" w:cs="Arial"/>
      <w:b/>
      <w:bCs/>
      <w:color w:val="971D4C" w:themeColor="accent5" w:themeShade="80"/>
      <w:sz w:val="36"/>
      <w:szCs w:val="20"/>
    </w:rPr>
  </w:style>
  <w:style w:type="character" w:styleId="SubtleEmphasis">
    <w:name w:val="Subtle Emphasis"/>
    <w:basedOn w:val="DefaultParagraphFont"/>
    <w:uiPriority w:val="19"/>
    <w:qFormat/>
    <w:rsid w:val="00D512A6"/>
    <w:rPr>
      <w:i/>
      <w:iCs/>
      <w:color w:val="404040" w:themeColor="text1" w:themeTint="BF"/>
    </w:rPr>
  </w:style>
  <w:style w:type="paragraph" w:customStyle="1" w:styleId="Bodycopy0">
    <w:name w:val="Body copy"/>
    <w:link w:val="BodycopyChar"/>
    <w:qFormat/>
    <w:rsid w:val="00200F96"/>
    <w:pPr>
      <w:spacing w:before="120" w:after="0" w:line="220" w:lineRule="exact"/>
      <w:ind w:left="28"/>
    </w:pPr>
    <w:rPr>
      <w:rFonts w:ascii="Arial" w:eastAsia="Times New Roman" w:hAnsi="Arial" w:cs="Arial"/>
      <w:color w:val="000000"/>
      <w:sz w:val="18"/>
      <w:szCs w:val="16"/>
    </w:rPr>
  </w:style>
  <w:style w:type="character" w:customStyle="1" w:styleId="BodycopyChar">
    <w:name w:val="Body copy Char"/>
    <w:link w:val="Bodycopy0"/>
    <w:rsid w:val="00200F96"/>
    <w:rPr>
      <w:rFonts w:ascii="Arial" w:eastAsia="Times New Roman" w:hAnsi="Arial" w:cs="Arial"/>
      <w:color w:val="000000"/>
      <w:sz w:val="18"/>
      <w:szCs w:val="16"/>
    </w:rPr>
  </w:style>
  <w:style w:type="table" w:styleId="TableGrid">
    <w:name w:val="Table Grid"/>
    <w:basedOn w:val="TableNormal"/>
    <w:uiPriority w:val="59"/>
    <w:rsid w:val="00200F96"/>
    <w:pPr>
      <w:spacing w:after="0" w:line="240" w:lineRule="auto"/>
    </w:pPr>
    <w:rPr>
      <w:rFonts w:ascii="Arial" w:hAnsi="Arial"/>
      <w:sz w:val="18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200F96"/>
    <w:rPr>
      <w:i/>
      <w:iCs/>
      <w:color w:val="74D9D5" w:themeColor="accent1"/>
    </w:rPr>
  </w:style>
  <w:style w:type="character" w:styleId="PlaceholderText">
    <w:name w:val="Placeholder Text"/>
    <w:basedOn w:val="DefaultParagraphFont"/>
    <w:uiPriority w:val="99"/>
    <w:semiHidden/>
    <w:rsid w:val="00954CD3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5A0"/>
    <w:rPr>
      <w:rFonts w:asciiTheme="majorHAnsi" w:eastAsiaTheme="majorEastAsia" w:hAnsiTheme="majorHAnsi" w:cstheme="majorBidi"/>
      <w:color w:val="35C3BD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15A0"/>
    <w:rPr>
      <w:rFonts w:asciiTheme="majorHAnsi" w:eastAsiaTheme="majorEastAsia" w:hAnsiTheme="majorHAnsi" w:cstheme="majorBidi"/>
      <w:color w:val="23827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60C06"/>
    <w:pPr>
      <w:tabs>
        <w:tab w:val="right" w:leader="dot" w:pos="10790"/>
      </w:tabs>
      <w:spacing w:after="100"/>
      <w:ind w:left="220"/>
    </w:pPr>
    <w:rPr>
      <w:rFonts w:cstheme="minorHAnsi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9815A0"/>
    <w:pPr>
      <w:spacing w:after="100"/>
      <w:ind w:left="440"/>
    </w:pPr>
  </w:style>
  <w:style w:type="paragraph" w:styleId="Revision">
    <w:name w:val="Revision"/>
    <w:hidden/>
    <w:uiPriority w:val="99"/>
    <w:semiHidden/>
    <w:rsid w:val="004848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B03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03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03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3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3B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03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3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1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eme JTI New">
  <a:themeElements>
    <a:clrScheme name="Custom 9">
      <a:dk1>
        <a:srgbClr val="000000"/>
      </a:dk1>
      <a:lt1>
        <a:srgbClr val="FFFFFF"/>
      </a:lt1>
      <a:dk2>
        <a:srgbClr val="1A3040"/>
      </a:dk2>
      <a:lt2>
        <a:srgbClr val="DDDDDD"/>
      </a:lt2>
      <a:accent1>
        <a:srgbClr val="74D9D5"/>
      </a:accent1>
      <a:accent2>
        <a:srgbClr val="EAAA00"/>
      </a:accent2>
      <a:accent3>
        <a:srgbClr val="00B2A9"/>
      </a:accent3>
      <a:accent4>
        <a:srgbClr val="8031A7"/>
      </a:accent4>
      <a:accent5>
        <a:srgbClr val="E782A9"/>
      </a:accent5>
      <a:accent6>
        <a:srgbClr val="407EC9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 JTI New" id="{55FB06A1-2F69-4BC0-B031-AC841CD24727}" vid="{57BF44C4-8E61-4300-B6C1-C465419FD7D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91DA1475FED40816A34A9887BD419" ma:contentTypeVersion="26" ma:contentTypeDescription="Create a new document." ma:contentTypeScope="" ma:versionID="f1bfec99b7120fc41ecdfe5db34ab04d">
  <xsd:schema xmlns:xsd="http://www.w3.org/2001/XMLSchema" xmlns:xs="http://www.w3.org/2001/XMLSchema" xmlns:p="http://schemas.microsoft.com/office/2006/metadata/properties" xmlns:ns1="http://schemas.microsoft.com/sharepoint/v3" xmlns:ns2="91871c47-af2e-43ea-ad3f-7bb4c536bc45" xmlns:ns3="ba249638-b5c4-4b59-8094-70d8491c2e9c" xmlns:ns4="cb52ee0d-5346-4ae8-a9f9-d746adffeb6b" targetNamespace="http://schemas.microsoft.com/office/2006/metadata/properties" ma:root="true" ma:fieldsID="6fb91d6a9c4b20f36a20c4886e61de75" ns1:_="" ns2:_="" ns3:_="" ns4:_="">
    <xsd:import namespace="http://schemas.microsoft.com/sharepoint/v3"/>
    <xsd:import namespace="91871c47-af2e-43ea-ad3f-7bb4c536bc45"/>
    <xsd:import namespace="ba249638-b5c4-4b59-8094-70d8491c2e9c"/>
    <xsd:import namespace="cb52ee0d-5346-4ae8-a9f9-d746adffeb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  <xsd:element ref="ns2:MediaServiceAutoTags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Remarks" minOccurs="0"/>
                <xsd:element ref="ns2:Details" minOccurs="0"/>
                <xsd:element ref="ns2:FolderInfo" minOccurs="0"/>
                <xsd:element ref="ns2:T_x002d_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dfe741-475c-44cf-bcd4-46bfd3fd06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marks" ma:index="29" nillable="true" ma:displayName="Remarks" ma:format="Dropdown" ma:internalName="Remarks">
      <xsd:simpleType>
        <xsd:restriction base="dms:Text">
          <xsd:maxLength value="255"/>
        </xsd:restriction>
      </xsd:simpleType>
    </xsd:element>
    <xsd:element name="Details" ma:index="30" nillable="true" ma:displayName="Details" ma:format="Dropdown" ma:internalName="Details">
      <xsd:simpleType>
        <xsd:restriction base="dms:Note">
          <xsd:maxLength value="255"/>
        </xsd:restriction>
      </xsd:simpleType>
    </xsd:element>
    <xsd:element name="FolderInfo" ma:index="31" nillable="true" ma:displayName="Folder/File Info" ma:format="Dropdown" ma:internalName="FolderInfo">
      <xsd:simpleType>
        <xsd:restriction base="dms:Note">
          <xsd:maxLength value="255"/>
        </xsd:restriction>
      </xsd:simpleType>
    </xsd:element>
    <xsd:element name="T_x002d_Code" ma:index="32" nillable="true" ma:displayName="T-Code" ma:format="Dropdown" ma:internalName="T_x002d_Code">
      <xsd:simpleType>
        <xsd:restriction base="dms:Text">
          <xsd:maxLength value="255"/>
        </xsd:restriction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2ee0d-5346-4ae8-a9f9-d746adffeb6b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cb22aed-3451-4198-9f27-006c28665e31}" ma:internalName="TaxCatchAll" ma:showField="CatchAllData" ma:web="cb52ee0d-5346-4ae8-a9f9-d746adffeb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a249638-b5c4-4b59-8094-70d8491c2e9c">
      <UserInfo>
        <DisplayName/>
        <AccountId xsi:nil="true"/>
        <AccountType/>
      </UserInfo>
    </SharedWithUsers>
    <ReportDate xmlns="91871c47-af2e-43ea-ad3f-7bb4c536bc45" xsi:nil="true"/>
    <lcf76f155ced4ddcb4097134ff3c332f xmlns="91871c47-af2e-43ea-ad3f-7bb4c536bc45">
      <Terms xmlns="http://schemas.microsoft.com/office/infopath/2007/PartnerControls"/>
    </lcf76f155ced4ddcb4097134ff3c332f>
    <TaxCatchAll xmlns="cb52ee0d-5346-4ae8-a9f9-d746adffeb6b" xsi:nil="true"/>
    <Details xmlns="91871c47-af2e-43ea-ad3f-7bb4c536bc45" xsi:nil="true"/>
    <_ip_UnifiedCompliancePolicyUIAction xmlns="http://schemas.microsoft.com/sharepoint/v3" xsi:nil="true"/>
    <FolderInfo xmlns="91871c47-af2e-43ea-ad3f-7bb4c536bc45" xsi:nil="true"/>
    <_ip_UnifiedCompliancePolicyProperties xmlns="http://schemas.microsoft.com/sharepoint/v3" xsi:nil="true"/>
    <Remarks xmlns="91871c47-af2e-43ea-ad3f-7bb4c536bc45" xsi:nil="true"/>
    <T_x002d_Code xmlns="91871c47-af2e-43ea-ad3f-7bb4c536bc4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87B65292-FA44-49CA-BF2E-D1E7039D9398}"/>
</file>

<file path=customXml/itemProps2.xml><?xml version="1.0" encoding="utf-8"?>
<ds:datastoreItem xmlns:ds="http://schemas.openxmlformats.org/officeDocument/2006/customXml" ds:itemID="{8EC2C5C7-8184-48E2-999E-8AF8D5EFAC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C18F5A-D025-4759-A35B-6C84F7080B38}">
  <ds:schemaRefs>
    <ds:schemaRef ds:uri="http://schemas.microsoft.com/office/2006/metadata/properties"/>
    <ds:schemaRef ds:uri="http://schemas.microsoft.com/office/infopath/2007/PartnerControls"/>
    <ds:schemaRef ds:uri="ba249638-b5c4-4b59-8094-70d8491c2e9c"/>
    <ds:schemaRef ds:uri="91871c47-af2e-43ea-ad3f-7bb4c536bc45"/>
  </ds:schemaRefs>
</ds:datastoreItem>
</file>

<file path=customXml/itemProps4.xml><?xml version="1.0" encoding="utf-8"?>
<ds:datastoreItem xmlns:ds="http://schemas.openxmlformats.org/officeDocument/2006/customXml" ds:itemID="{4D5D9CEB-F56F-407A-8A42-6CAAA1384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830</Words>
  <Characters>4733</Characters>
  <Application>Microsoft Office Word</Application>
  <DocSecurity>0</DocSecurity>
  <Lines>39</Lines>
  <Paragraphs>11</Paragraphs>
  <ScaleCrop>false</ScaleCrop>
  <Company>JT International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Wei</dc:creator>
  <cp:keywords>S4F-ERP Comms</cp:keywords>
  <dc:description/>
  <cp:lastModifiedBy>Perez Calderon, Alexandra</cp:lastModifiedBy>
  <cp:revision>156</cp:revision>
  <cp:lastPrinted>2018-06-29T08:50:00Z</cp:lastPrinted>
  <dcterms:created xsi:type="dcterms:W3CDTF">2019-07-09T13:34:00Z</dcterms:created>
  <dcterms:modified xsi:type="dcterms:W3CDTF">2022-07-26T23:59:00Z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1311155651</vt:i4>
  </property>
  <property fmtid="{D5CDD505-2E9C-101B-9397-08002B2CF9AE}" pid="3" name="ContentTypeId">
    <vt:lpwstr>0x010100EA691DA1475FED40816A34A9887BD419</vt:lpwstr>
  </property>
  <property fmtid="{D5CDD505-2E9C-101B-9397-08002B2CF9AE}" pid="4" name="Order">
    <vt:r8>288400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SIP_Label_b020b37f-db72-473e-ae54-fb16df408069_Enabled">
    <vt:lpwstr>true</vt:lpwstr>
  </property>
  <property fmtid="{D5CDD505-2E9C-101B-9397-08002B2CF9AE}" pid="10" name="MSIP_Label_b020b37f-db72-473e-ae54-fb16df408069_SetDate">
    <vt:lpwstr>2021-08-05T08:01:07Z</vt:lpwstr>
  </property>
  <property fmtid="{D5CDD505-2E9C-101B-9397-08002B2CF9AE}" pid="11" name="MSIP_Label_b020b37f-db72-473e-ae54-fb16df408069_Method">
    <vt:lpwstr>Standard</vt:lpwstr>
  </property>
  <property fmtid="{D5CDD505-2E9C-101B-9397-08002B2CF9AE}" pid="12" name="MSIP_Label_b020b37f-db72-473e-ae54-fb16df408069_Name">
    <vt:lpwstr>General</vt:lpwstr>
  </property>
  <property fmtid="{D5CDD505-2E9C-101B-9397-08002B2CF9AE}" pid="13" name="MSIP_Label_b020b37f-db72-473e-ae54-fb16df408069_SiteId">
    <vt:lpwstr>705d07a3-2eea-4f3b-ab59-65ca29abeb26</vt:lpwstr>
  </property>
  <property fmtid="{D5CDD505-2E9C-101B-9397-08002B2CF9AE}" pid="14" name="MSIP_Label_b020b37f-db72-473e-ae54-fb16df408069_ActionId">
    <vt:lpwstr>39f227de-e05e-417a-9e68-40aa33d2b560</vt:lpwstr>
  </property>
  <property fmtid="{D5CDD505-2E9C-101B-9397-08002B2CF9AE}" pid="15" name="MSIP_Label_b020b37f-db72-473e-ae54-fb16df408069_ContentBits">
    <vt:lpwstr>0</vt:lpwstr>
  </property>
</Properties>
</file>