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7274FD" w:rsidP="007274FD"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7274FD" w:rsidTr="001D6C90">
        <w:tc>
          <w:tcPr>
            <w:tcW w:w="906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Teacher’s </w:t>
            </w:r>
          </w:p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1D6C90" w:rsidRPr="007274FD" w:rsidTr="001D6C90">
        <w:trPr>
          <w:trHeight w:val="552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21st Century Skills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</w:t>
            </w:r>
            <w:r w:rsidR="00E368FD">
              <w:rPr>
                <w:color w:val="000000"/>
              </w:rPr>
              <w:t>3</w:t>
            </w:r>
          </w:p>
        </w:tc>
        <w:tc>
          <w:tcPr>
            <w:tcW w:w="1754" w:type="dxa"/>
            <w:vAlign w:val="center"/>
          </w:tcPr>
          <w:p w:rsidR="001D6C90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TGT,</w:t>
            </w:r>
            <w:r w:rsidR="001D6C90" w:rsidRPr="001D6C90">
              <w:rPr>
                <w:color w:val="000000"/>
              </w:rPr>
              <w:t xml:space="preserve"> PET</w:t>
            </w:r>
          </w:p>
        </w:tc>
      </w:tr>
      <w:tr w:rsidR="001D6C90" w:rsidRPr="007274FD" w:rsidTr="001D6C90">
        <w:trPr>
          <w:trHeight w:val="512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Addressing Challenges in Post COVID Schooling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</w:t>
            </w:r>
            <w:r w:rsidR="00E368FD">
              <w:rPr>
                <w:color w:val="000000"/>
              </w:rPr>
              <w:t>5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PRT, TGT, PET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Addressing Socio-Emotional Needs of Students</w:t>
            </w:r>
          </w:p>
        </w:tc>
        <w:tc>
          <w:tcPr>
            <w:tcW w:w="1530" w:type="dxa"/>
            <w:vAlign w:val="center"/>
          </w:tcPr>
          <w:p w:rsidR="001D6C90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06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PRT, TGT, PET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Adopting Inclusive Practices in Classroom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</w:t>
            </w:r>
            <w:r w:rsidR="00E368FD">
              <w:rPr>
                <w:color w:val="000000"/>
              </w:rPr>
              <w:t>4</w:t>
            </w:r>
          </w:p>
        </w:tc>
        <w:tc>
          <w:tcPr>
            <w:tcW w:w="1754" w:type="dxa"/>
            <w:vAlign w:val="center"/>
          </w:tcPr>
          <w:p w:rsidR="001D6C90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PRT,</w:t>
            </w:r>
            <w:r w:rsidR="001D6C90" w:rsidRPr="001D6C90">
              <w:rPr>
                <w:color w:val="000000"/>
              </w:rPr>
              <w:t xml:space="preserve"> TGT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Anger free schools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</w:t>
            </w:r>
            <w:r w:rsidR="00D517DC">
              <w:rPr>
                <w:color w:val="000000"/>
              </w:rPr>
              <w:t>2</w:t>
            </w:r>
          </w:p>
        </w:tc>
        <w:tc>
          <w:tcPr>
            <w:tcW w:w="1754" w:type="dxa"/>
            <w:vAlign w:val="center"/>
          </w:tcPr>
          <w:p w:rsidR="001D6C90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PE</w:t>
            </w:r>
            <w:r w:rsidR="001D6C90" w:rsidRPr="001D6C90">
              <w:rPr>
                <w:color w:val="000000"/>
              </w:rPr>
              <w:t>T, TGT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Art Integration across Curriculum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07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TGT, PRT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Blooms Taxonomy and its Application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</w:t>
            </w:r>
            <w:r w:rsidR="00E368FD">
              <w:rPr>
                <w:color w:val="000000"/>
              </w:rPr>
              <w:t>2</w:t>
            </w:r>
          </w:p>
        </w:tc>
        <w:tc>
          <w:tcPr>
            <w:tcW w:w="1754" w:type="dxa"/>
            <w:vAlign w:val="center"/>
          </w:tcPr>
          <w:p w:rsidR="001D6C90" w:rsidRPr="001D6C90" w:rsidRDefault="00E368FD" w:rsidP="00E368F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TGT, </w:t>
            </w:r>
            <w:r w:rsidR="001D6C90" w:rsidRPr="001D6C90">
              <w:rPr>
                <w:color w:val="000000"/>
              </w:rPr>
              <w:t>PET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Career Guidance in Schools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04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TGT, PRT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Community Outreach Program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</w:t>
            </w:r>
            <w:r w:rsidR="00E368FD">
              <w:rPr>
                <w:color w:val="000000"/>
              </w:rPr>
              <w:t>3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Connecting and Communicating with Parents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04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E368FD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Constructivism</w:t>
            </w:r>
          </w:p>
        </w:tc>
        <w:tc>
          <w:tcPr>
            <w:tcW w:w="1530" w:type="dxa"/>
            <w:vAlign w:val="center"/>
          </w:tcPr>
          <w:p w:rsidR="001D6C90" w:rsidRPr="00034180" w:rsidRDefault="001D6C90" w:rsidP="001D6C90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1D6C90">
              <w:rPr>
                <w:color w:val="000000"/>
              </w:rPr>
              <w:t>02</w:t>
            </w:r>
            <w:r w:rsidR="00034180">
              <w:rPr>
                <w:color w:val="000000"/>
                <w:lang w:val="en-US"/>
              </w:rPr>
              <w:t>`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TGT, PRT</w:t>
            </w:r>
          </w:p>
        </w:tc>
      </w:tr>
      <w:tr w:rsidR="00E368FD" w:rsidRPr="007274FD" w:rsidTr="001D6C90">
        <w:trPr>
          <w:trHeight w:val="503"/>
        </w:trPr>
        <w:tc>
          <w:tcPr>
            <w:tcW w:w="906" w:type="dxa"/>
            <w:vAlign w:val="center"/>
          </w:tcPr>
          <w:p w:rsidR="00E368FD" w:rsidRPr="001D6C90" w:rsidRDefault="00E368FD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E368FD" w:rsidRPr="00EE3BE4" w:rsidRDefault="00E368FD" w:rsidP="00E368F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EE3BE4">
              <w:rPr>
                <w:color w:val="000000"/>
              </w:rPr>
              <w:t>Content and Time Management</w:t>
            </w:r>
          </w:p>
        </w:tc>
        <w:tc>
          <w:tcPr>
            <w:tcW w:w="1530" w:type="dxa"/>
            <w:vAlign w:val="center"/>
          </w:tcPr>
          <w:p w:rsidR="00E368FD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E368FD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Cyber Security and Ethics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Decision Making Skills in Adolescents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</w:t>
            </w:r>
            <w:r w:rsidR="00E368FD">
              <w:rPr>
                <w:color w:val="000000"/>
              </w:rPr>
              <w:t>1</w:t>
            </w:r>
          </w:p>
        </w:tc>
        <w:tc>
          <w:tcPr>
            <w:tcW w:w="1754" w:type="dxa"/>
            <w:vAlign w:val="center"/>
          </w:tcPr>
          <w:p w:rsidR="001D6C90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PRT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Deliberating on Ethics and Integrity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TGT, PRT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Developing Resilience in Students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1D6C90" w:rsidP="001D6C90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Digital Library</w:t>
            </w:r>
          </w:p>
        </w:tc>
        <w:tc>
          <w:tcPr>
            <w:tcW w:w="1530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1D6C90" w:rsidRPr="001D6C90" w:rsidRDefault="001D6C90" w:rsidP="001D6C90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PPL, TGT</w:t>
            </w:r>
          </w:p>
        </w:tc>
      </w:tr>
      <w:tr w:rsidR="00E368FD" w:rsidRPr="007274FD" w:rsidTr="001D6C90">
        <w:trPr>
          <w:trHeight w:val="503"/>
        </w:trPr>
        <w:tc>
          <w:tcPr>
            <w:tcW w:w="906" w:type="dxa"/>
            <w:vAlign w:val="center"/>
          </w:tcPr>
          <w:p w:rsidR="00E368FD" w:rsidRPr="001D6C90" w:rsidRDefault="00E368FD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E368FD" w:rsidRPr="00EE3BE4" w:rsidRDefault="00E368FD" w:rsidP="001D6C9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EE3BE4">
              <w:rPr>
                <w:color w:val="000000"/>
              </w:rPr>
              <w:t>Developing Scientific Temperament</w:t>
            </w:r>
          </w:p>
        </w:tc>
        <w:tc>
          <w:tcPr>
            <w:tcW w:w="1530" w:type="dxa"/>
            <w:vAlign w:val="center"/>
          </w:tcPr>
          <w:p w:rsidR="00E368FD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1754" w:type="dxa"/>
            <w:vAlign w:val="center"/>
          </w:tcPr>
          <w:p w:rsidR="00E368FD" w:rsidRPr="001D6C90" w:rsidRDefault="00E368FD" w:rsidP="001D6C9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PET, TGT, PRT</w:t>
            </w:r>
          </w:p>
        </w:tc>
      </w:tr>
      <w:tr w:rsidR="001D6C90" w:rsidRPr="007274FD" w:rsidTr="001D6C90">
        <w:trPr>
          <w:trHeight w:val="503"/>
        </w:trPr>
        <w:tc>
          <w:tcPr>
            <w:tcW w:w="906" w:type="dxa"/>
            <w:vAlign w:val="center"/>
          </w:tcPr>
          <w:p w:rsidR="001D6C90" w:rsidRPr="001D6C90" w:rsidRDefault="001D6C90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1D6C90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Digital Infrastructure for School Education – DIKSHA</w:t>
            </w:r>
          </w:p>
        </w:tc>
        <w:tc>
          <w:tcPr>
            <w:tcW w:w="1530" w:type="dxa"/>
            <w:vAlign w:val="center"/>
          </w:tcPr>
          <w:p w:rsidR="001D6C90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30</w:t>
            </w:r>
          </w:p>
        </w:tc>
        <w:tc>
          <w:tcPr>
            <w:tcW w:w="1754" w:type="dxa"/>
            <w:vAlign w:val="center"/>
          </w:tcPr>
          <w:p w:rsidR="001D6C90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ALL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2B03B9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Effective Communication Skills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2B03B9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2B03B9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PET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2B03B9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Embracing Multilingualism in Classrooms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2B03B9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2B03B9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2B03B9">
            <w:pPr>
              <w:pStyle w:val="NormalWeb"/>
              <w:spacing w:before="0" w:beforeAutospacing="0" w:after="0" w:afterAutospacing="0"/>
            </w:pPr>
            <w:r w:rsidRPr="00EE3BE4">
              <w:rPr>
                <w:color w:val="000000"/>
              </w:rPr>
              <w:t>Focusing on Competency Based Education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2B03B9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2B03B9">
            <w:pPr>
              <w:pStyle w:val="NormalWeb"/>
              <w:spacing w:before="0" w:beforeAutospacing="0" w:after="0" w:afterAutospacing="0"/>
              <w:jc w:val="center"/>
            </w:pPr>
            <w:r w:rsidRPr="001D6C90">
              <w:rPr>
                <w:color w:val="000000"/>
              </w:rP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Fostering Critical and Creative Literacy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PRT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Gamification in Learning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PET,TGT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Happy Teacher Creates Happy Classrooms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PRT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Health Promoting Schools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 of Gratitude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 of Personal Hygiene and Nutrition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Writing-Multiple Choice Questions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PRT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Joyful Mathematics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PET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 an Asset for Research and Learning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 Educational Resources (OER) and Licenses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30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ALL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Practicing Blended Learning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Pre-school Teaching Methodology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Promoting Mental Health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Salient Features of National Education Policy 2020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of Effective Teaching-Learning Material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PPL,PRT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Strengthening Reading Competency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Stress Management Techniques.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in Biology (Sr. Secondary)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in Economics (Sr. Secondary)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in History (Sr. Secondary)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in Social Science (Secondary Level)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Teacher Energized Resource Manual - Science Secondary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745A27" w:rsidRPr="007274FD" w:rsidTr="001D6C90">
        <w:trPr>
          <w:trHeight w:val="503"/>
        </w:trPr>
        <w:tc>
          <w:tcPr>
            <w:tcW w:w="906" w:type="dxa"/>
            <w:vAlign w:val="center"/>
          </w:tcPr>
          <w:p w:rsidR="00745A27" w:rsidRPr="001D6C90" w:rsidRDefault="00745A27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A27" w:rsidRPr="00EE3BE4" w:rsidRDefault="00745A27" w:rsidP="00745A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Values Education and its Significance</w:t>
            </w:r>
          </w:p>
        </w:tc>
        <w:tc>
          <w:tcPr>
            <w:tcW w:w="1530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745A27" w:rsidRPr="001D6C90" w:rsidRDefault="00745A27" w:rsidP="001D6C90">
            <w:pPr>
              <w:pStyle w:val="NormalWeb"/>
              <w:spacing w:before="0" w:beforeAutospacing="0" w:after="0" w:afterAutospacing="0"/>
              <w:jc w:val="center"/>
            </w:pPr>
            <w:r>
              <w:t>PRT</w:t>
            </w:r>
          </w:p>
        </w:tc>
      </w:tr>
    </w:tbl>
    <w:p w:rsidR="00186A16" w:rsidRPr="00325066" w:rsidRDefault="00A835CB" w:rsidP="00325066">
      <w:r>
        <w:tab/>
      </w:r>
    </w:p>
    <w:sectPr w:rsidR="00186A16" w:rsidRPr="00325066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CAF" w:rsidRDefault="00192CAF" w:rsidP="00A835CB">
      <w:pPr>
        <w:spacing w:after="0" w:line="240" w:lineRule="auto"/>
      </w:pPr>
      <w:r>
        <w:separator/>
      </w:r>
    </w:p>
  </w:endnote>
  <w:endnote w:type="continuationSeparator" w:id="1">
    <w:p w:rsidR="00192CAF" w:rsidRDefault="00192CAF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CAF" w:rsidRDefault="00192CAF" w:rsidP="00A835CB">
      <w:pPr>
        <w:spacing w:after="0" w:line="240" w:lineRule="auto"/>
      </w:pPr>
      <w:r>
        <w:separator/>
      </w:r>
    </w:p>
  </w:footnote>
  <w:footnote w:type="continuationSeparator" w:id="1">
    <w:p w:rsidR="00192CAF" w:rsidRDefault="00192CAF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AF61F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AF61F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AF61FB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AF61FB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Pr="001D6C90" w:rsidRDefault="001D6C90" w:rsidP="001D6C90">
    <w:pPr>
      <w:pStyle w:val="Header"/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>
      <w:rPr>
        <w:rFonts w:ascii="Arial Rounded MT Bold" w:hAnsi="Arial Rounded MT Bold"/>
        <w:sz w:val="32"/>
        <w:szCs w:val="24"/>
        <w:u w:val="single"/>
      </w:rPr>
      <w:t>April - 2022</w:t>
    </w: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AF61F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034180"/>
    <w:rsid w:val="000C6E95"/>
    <w:rsid w:val="00105F73"/>
    <w:rsid w:val="00133CBE"/>
    <w:rsid w:val="00186A16"/>
    <w:rsid w:val="00192CAF"/>
    <w:rsid w:val="001D6C90"/>
    <w:rsid w:val="002D3C2D"/>
    <w:rsid w:val="002E7240"/>
    <w:rsid w:val="0031165D"/>
    <w:rsid w:val="00325066"/>
    <w:rsid w:val="003D42D8"/>
    <w:rsid w:val="003D7AF7"/>
    <w:rsid w:val="003E7681"/>
    <w:rsid w:val="00407241"/>
    <w:rsid w:val="00477EC7"/>
    <w:rsid w:val="00491128"/>
    <w:rsid w:val="004A1158"/>
    <w:rsid w:val="004C7E4A"/>
    <w:rsid w:val="0055475C"/>
    <w:rsid w:val="005A1D2A"/>
    <w:rsid w:val="007236EF"/>
    <w:rsid w:val="007274FD"/>
    <w:rsid w:val="00745A27"/>
    <w:rsid w:val="007B1638"/>
    <w:rsid w:val="00995AD1"/>
    <w:rsid w:val="009D06E5"/>
    <w:rsid w:val="00A835CB"/>
    <w:rsid w:val="00AA12A8"/>
    <w:rsid w:val="00AF61FB"/>
    <w:rsid w:val="00B0216D"/>
    <w:rsid w:val="00B265C1"/>
    <w:rsid w:val="00BD08D4"/>
    <w:rsid w:val="00C0517D"/>
    <w:rsid w:val="00C1646D"/>
    <w:rsid w:val="00C533E3"/>
    <w:rsid w:val="00C9329A"/>
    <w:rsid w:val="00D35FBE"/>
    <w:rsid w:val="00D517DC"/>
    <w:rsid w:val="00D7231D"/>
    <w:rsid w:val="00E368FD"/>
    <w:rsid w:val="00E878CD"/>
    <w:rsid w:val="00ED5B72"/>
    <w:rsid w:val="00EE3BE4"/>
    <w:rsid w:val="00F6023E"/>
    <w:rsid w:val="00F7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2023-02-01T04:32:00Z</dcterms:created>
  <dcterms:modified xsi:type="dcterms:W3CDTF">2023-02-16T09:34:00Z</dcterms:modified>
</cp:coreProperties>
</file>