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06"/>
        <w:gridCol w:w="6492"/>
        <w:gridCol w:w="1530"/>
        <w:gridCol w:w="1754"/>
      </w:tblGrid>
      <w:tr w:rsidR="00ED5B72" w:rsidRPr="007274FD" w:rsidTr="001D6C90">
        <w:tc>
          <w:tcPr>
            <w:tcW w:w="906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6492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1530" w:type="dxa"/>
            <w:vAlign w:val="center"/>
          </w:tcPr>
          <w:p w:rsidR="001D6C90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Teacher’s </w:t>
            </w:r>
          </w:p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754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DD662C" w:rsidRPr="007274FD" w:rsidTr="00DD662C">
        <w:trPr>
          <w:trHeight w:val="552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21st Century Skills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TGT</w:t>
            </w:r>
          </w:p>
        </w:tc>
      </w:tr>
      <w:tr w:rsidR="00DD662C" w:rsidRPr="007274FD" w:rsidTr="00DD662C">
        <w:trPr>
          <w:trHeight w:val="512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Addressing Challenges in Post COVID Schooling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LIB</w:t>
            </w:r>
            <w:r w:rsidR="007455A3">
              <w:rPr>
                <w:color w:val="000000"/>
              </w:rPr>
              <w:t>,PRT</w:t>
            </w:r>
          </w:p>
        </w:tc>
      </w:tr>
      <w:tr w:rsidR="007455A3" w:rsidRPr="007274FD" w:rsidTr="00DD662C">
        <w:trPr>
          <w:trHeight w:val="512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5A3" w:rsidRPr="007455A3" w:rsidRDefault="007455A3" w:rsidP="007455A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Addressing Socio-Emotional Needs of Students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PRT,TGT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Anger free schools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</w:t>
            </w:r>
            <w:r w:rsidR="007455A3">
              <w:rPr>
                <w:color w:val="000000"/>
              </w:rPr>
              <w:t>2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TGT</w:t>
            </w:r>
          </w:p>
        </w:tc>
      </w:tr>
      <w:tr w:rsidR="007455A3" w:rsidRPr="007274FD" w:rsidTr="00DD662C">
        <w:trPr>
          <w:trHeight w:val="503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5A3" w:rsidRPr="007455A3" w:rsidRDefault="007455A3" w:rsidP="007455A3">
            <w:pPr>
              <w:spacing w:after="200" w:line="276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Art Integration across Curriculum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7455A3" w:rsidRPr="007274FD" w:rsidTr="00DD662C">
        <w:trPr>
          <w:trHeight w:val="503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5A3" w:rsidRPr="007455A3" w:rsidRDefault="007455A3" w:rsidP="007455A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Blooms Taxonomy and its Application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Career Guidance in Schools</w:t>
            </w:r>
          </w:p>
        </w:tc>
        <w:tc>
          <w:tcPr>
            <w:tcW w:w="1530" w:type="dxa"/>
            <w:vAlign w:val="center"/>
          </w:tcPr>
          <w:p w:rsidR="00DD662C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PRT</w:t>
            </w:r>
            <w:r w:rsidR="007455A3">
              <w:rPr>
                <w:color w:val="000000"/>
              </w:rPr>
              <w:t>,TGT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Child Psychology - Understanding Developmental Stages</w:t>
            </w:r>
          </w:p>
        </w:tc>
        <w:tc>
          <w:tcPr>
            <w:tcW w:w="1530" w:type="dxa"/>
            <w:vAlign w:val="center"/>
          </w:tcPr>
          <w:p w:rsidR="00DD662C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03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TGT, PRT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Connecting and Communicating with Parents</w:t>
            </w:r>
          </w:p>
        </w:tc>
        <w:tc>
          <w:tcPr>
            <w:tcW w:w="1530" w:type="dxa"/>
            <w:vAlign w:val="center"/>
          </w:tcPr>
          <w:p w:rsidR="00DD662C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TGT</w:t>
            </w:r>
            <w:r w:rsidR="007455A3">
              <w:rPr>
                <w:color w:val="000000"/>
              </w:rPr>
              <w:t>,PRT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Decision Making Skills in Adolescents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05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PPL, TGT, PRT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Deliberating on Ethics and Integrity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03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TGT, PRT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Developing Resilience in Students</w:t>
            </w:r>
          </w:p>
        </w:tc>
        <w:tc>
          <w:tcPr>
            <w:tcW w:w="1530" w:type="dxa"/>
            <w:vAlign w:val="center"/>
          </w:tcPr>
          <w:p w:rsidR="00DD662C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05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TGT, PRT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Developing Scientific Temperament</w:t>
            </w:r>
          </w:p>
        </w:tc>
        <w:tc>
          <w:tcPr>
            <w:tcW w:w="1530" w:type="dxa"/>
            <w:vAlign w:val="center"/>
          </w:tcPr>
          <w:p w:rsidR="00DD662C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LIB</w:t>
            </w:r>
            <w:r w:rsidR="007455A3">
              <w:rPr>
                <w:color w:val="000000"/>
              </w:rPr>
              <w:t>,PRT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Digital Tools for Teaching-Learning and Assessment of Specific Subject</w:t>
            </w:r>
          </w:p>
        </w:tc>
        <w:tc>
          <w:tcPr>
            <w:tcW w:w="1530" w:type="dxa"/>
            <w:vAlign w:val="center"/>
          </w:tcPr>
          <w:p w:rsidR="00DD662C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754" w:type="dxa"/>
            <w:vAlign w:val="center"/>
          </w:tcPr>
          <w:p w:rsidR="00DD662C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ALL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Effective Communication Skills</w:t>
            </w:r>
          </w:p>
        </w:tc>
        <w:tc>
          <w:tcPr>
            <w:tcW w:w="1530" w:type="dxa"/>
            <w:vAlign w:val="center"/>
          </w:tcPr>
          <w:p w:rsidR="00DD662C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03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LIB</w:t>
            </w:r>
            <w:r w:rsidR="007455A3">
              <w:rPr>
                <w:color w:val="000000"/>
              </w:rPr>
              <w:t>,PRT,TGT</w:t>
            </w:r>
          </w:p>
        </w:tc>
      </w:tr>
      <w:tr w:rsidR="007455A3" w:rsidRPr="007274FD" w:rsidTr="00DD662C">
        <w:trPr>
          <w:trHeight w:val="503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5A3" w:rsidRPr="007455A3" w:rsidRDefault="007455A3" w:rsidP="007455A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Environmental Education in Practice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Essential Components of a Lesson Plan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TGT</w:t>
            </w:r>
          </w:p>
        </w:tc>
      </w:tr>
      <w:tr w:rsidR="007455A3" w:rsidRPr="007274FD" w:rsidTr="00DD662C">
        <w:trPr>
          <w:trHeight w:val="503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5A3" w:rsidRPr="007455A3" w:rsidRDefault="007455A3" w:rsidP="007455A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Experiential Learning in Practice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TGT,PRT</w:t>
            </w:r>
          </w:p>
        </w:tc>
      </w:tr>
      <w:tr w:rsidR="007455A3" w:rsidRPr="007274FD" w:rsidTr="00DD662C">
        <w:trPr>
          <w:trHeight w:val="503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5A3" w:rsidRPr="007455A3" w:rsidRDefault="007455A3" w:rsidP="007455A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Gamification in Learning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Health Promoting Schools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PPL</w:t>
            </w:r>
          </w:p>
        </w:tc>
      </w:tr>
      <w:tr w:rsidR="007455A3" w:rsidRPr="007274FD" w:rsidTr="00DD662C">
        <w:trPr>
          <w:trHeight w:val="503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5A3" w:rsidRPr="007455A3" w:rsidRDefault="007455A3" w:rsidP="007455A3">
            <w:pPr>
              <w:spacing w:after="200" w:line="276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Hindi Bhasha Me Lekhan Tatha Sahitya Srijan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7455A3" w:rsidRPr="007274FD" w:rsidTr="00DD662C">
        <w:trPr>
          <w:trHeight w:val="503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5A3" w:rsidRPr="007455A3" w:rsidRDefault="007455A3" w:rsidP="007455A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Importance of Gratitude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F76F51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Item Writing-Multiple Choice Questions</w:t>
            </w:r>
          </w:p>
        </w:tc>
        <w:tc>
          <w:tcPr>
            <w:tcW w:w="1530" w:type="dxa"/>
            <w:vAlign w:val="center"/>
          </w:tcPr>
          <w:p w:rsidR="00DD662C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PRT</w:t>
            </w:r>
          </w:p>
        </w:tc>
      </w:tr>
      <w:tr w:rsidR="007455A3" w:rsidRPr="007274FD" w:rsidTr="000D5B96">
        <w:trPr>
          <w:trHeight w:val="503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bottom"/>
          </w:tcPr>
          <w:p w:rsidR="007455A3" w:rsidRDefault="007455A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Joyful Mathematics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TGT,PRT</w:t>
            </w:r>
          </w:p>
        </w:tc>
      </w:tr>
      <w:tr w:rsidR="007455A3" w:rsidRPr="007274FD" w:rsidTr="000D5B96">
        <w:trPr>
          <w:trHeight w:val="503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bottom"/>
          </w:tcPr>
          <w:p w:rsidR="007455A3" w:rsidRDefault="007455A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Library an Asset for Research and Learning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TGT,PRT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Practicing Blended Learning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04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 xml:space="preserve"> Promoting Mental Health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</w:t>
            </w:r>
            <w:r w:rsidR="007455A3">
              <w:rPr>
                <w:color w:val="000000"/>
              </w:rPr>
              <w:t>7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TGT, PRT, LIB, PET</w:t>
            </w:r>
          </w:p>
        </w:tc>
      </w:tr>
      <w:tr w:rsidR="007455A3" w:rsidRPr="007274FD" w:rsidTr="00DD662C">
        <w:trPr>
          <w:trHeight w:val="503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5A3" w:rsidRPr="007455A3" w:rsidRDefault="007455A3" w:rsidP="007455A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Role of Theatre and Drama in Classroom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7455A3" w:rsidRPr="007274FD" w:rsidTr="00DD662C">
        <w:trPr>
          <w:trHeight w:val="503"/>
        </w:trPr>
        <w:tc>
          <w:tcPr>
            <w:tcW w:w="906" w:type="dxa"/>
            <w:vAlign w:val="center"/>
          </w:tcPr>
          <w:p w:rsidR="007455A3" w:rsidRPr="001D6C90" w:rsidRDefault="007455A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455A3" w:rsidRPr="007455A3" w:rsidRDefault="007455A3" w:rsidP="007455A3">
            <w:pPr>
              <w:spacing w:after="200" w:line="276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Setting Learning Outcomes in Teaching – Learning</w:t>
            </w:r>
          </w:p>
        </w:tc>
        <w:tc>
          <w:tcPr>
            <w:tcW w:w="1530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7455A3" w:rsidRPr="00DD662C" w:rsidRDefault="007455A3" w:rsidP="00DD662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Salient Features of National Education Policy 2020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LIB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 xml:space="preserve">Setting Outcomes in Teaching </w:t>
            </w:r>
            <w:r w:rsidR="00E35141">
              <w:rPr>
                <w:color w:val="000000"/>
              </w:rPr>
              <w:t>–</w:t>
            </w:r>
            <w:r w:rsidRPr="00DD662C">
              <w:rPr>
                <w:color w:val="000000"/>
              </w:rPr>
              <w:t xml:space="preserve"> Le</w:t>
            </w:r>
            <w:r w:rsidR="00E35141">
              <w:rPr>
                <w:color w:val="000000"/>
              </w:rPr>
              <w:t>arning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</w:t>
            </w:r>
            <w:r w:rsidR="00E35141">
              <w:rPr>
                <w:color w:val="000000"/>
              </w:rPr>
              <w:t>3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TGT, PRT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</w:pPr>
            <w:r w:rsidRPr="00DD662C">
              <w:rPr>
                <w:color w:val="000000"/>
              </w:rPr>
              <w:t>Stress Management Techniques.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PRT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E35141" w:rsidRDefault="00E35141" w:rsidP="00E3514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and Learning Styles</w:t>
            </w:r>
          </w:p>
        </w:tc>
        <w:tc>
          <w:tcPr>
            <w:tcW w:w="1530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DD662C" w:rsidRPr="00DD662C" w:rsidRDefault="00DD662C" w:rsidP="00DD662C">
            <w:pPr>
              <w:pStyle w:val="NormalWeb"/>
              <w:spacing w:before="0" w:beforeAutospacing="0" w:after="0" w:afterAutospacing="0"/>
              <w:jc w:val="center"/>
            </w:pPr>
            <w:r w:rsidRPr="00DD662C">
              <w:rPr>
                <w:color w:val="000000"/>
              </w:rP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3D1DB2" w:rsidRDefault="003D1DB2" w:rsidP="003D1DB2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in Economics (Sr. Secondary)</w:t>
            </w:r>
          </w:p>
        </w:tc>
        <w:tc>
          <w:tcPr>
            <w:tcW w:w="1530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3D1DB2" w:rsidRDefault="003D1DB2" w:rsidP="003D1DB2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in English (Secondary Level)</w:t>
            </w:r>
          </w:p>
        </w:tc>
        <w:tc>
          <w:tcPr>
            <w:tcW w:w="1530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3D1DB2" w:rsidRDefault="003D1DB2" w:rsidP="003D1DB2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in English (Sr. Secondary)</w:t>
            </w:r>
          </w:p>
        </w:tc>
        <w:tc>
          <w:tcPr>
            <w:tcW w:w="1530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3D1DB2" w:rsidRDefault="003D1DB2" w:rsidP="003D1DB2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in Hindi (Secondary Level)</w:t>
            </w:r>
          </w:p>
        </w:tc>
        <w:tc>
          <w:tcPr>
            <w:tcW w:w="1530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3D1DB2" w:rsidRDefault="003D1DB2" w:rsidP="003D1DB2">
            <w:pPr>
              <w:spacing w:after="200" w:line="276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in History (Sr. Secondary)</w:t>
            </w:r>
          </w:p>
        </w:tc>
        <w:tc>
          <w:tcPr>
            <w:tcW w:w="1530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3D1DB2" w:rsidRDefault="003D1DB2" w:rsidP="003D1DB2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Values to Reckon, need of value education</w:t>
            </w:r>
          </w:p>
        </w:tc>
        <w:tc>
          <w:tcPr>
            <w:tcW w:w="1530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3D1DB2" w:rsidRDefault="003D1DB2" w:rsidP="003D1DB2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Understanding Gender and their Relationship</w:t>
            </w:r>
          </w:p>
        </w:tc>
        <w:tc>
          <w:tcPr>
            <w:tcW w:w="1530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DD662C" w:rsidRPr="007274FD" w:rsidTr="00DD662C">
        <w:trPr>
          <w:trHeight w:val="503"/>
        </w:trPr>
        <w:tc>
          <w:tcPr>
            <w:tcW w:w="906" w:type="dxa"/>
            <w:vAlign w:val="center"/>
          </w:tcPr>
          <w:p w:rsidR="00DD662C" w:rsidRPr="001D6C90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3D1DB2" w:rsidRDefault="003D1DB2" w:rsidP="003D1DB2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Working with Learning Disabilities</w:t>
            </w:r>
          </w:p>
        </w:tc>
        <w:tc>
          <w:tcPr>
            <w:tcW w:w="1530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DD662C" w:rsidRPr="00DD662C" w:rsidRDefault="003D1DB2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</w:tbl>
    <w:p w:rsidR="00186A16" w:rsidRPr="00F76F51" w:rsidRDefault="00A835CB" w:rsidP="00F76F51">
      <w:r>
        <w:tab/>
      </w:r>
    </w:p>
    <w:sectPr w:rsidR="00186A16" w:rsidRPr="00F76F51" w:rsidSect="00A835CB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C99" w:rsidRDefault="00105C99" w:rsidP="00A835CB">
      <w:pPr>
        <w:spacing w:after="0" w:line="240" w:lineRule="auto"/>
      </w:pPr>
      <w:r>
        <w:separator/>
      </w:r>
    </w:p>
  </w:endnote>
  <w:endnote w:type="continuationSeparator" w:id="1">
    <w:p w:rsidR="00105C99" w:rsidRDefault="00105C99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C99" w:rsidRDefault="00105C99" w:rsidP="00A835CB">
      <w:pPr>
        <w:spacing w:after="0" w:line="240" w:lineRule="auto"/>
      </w:pPr>
      <w:r>
        <w:separator/>
      </w:r>
    </w:p>
  </w:footnote>
  <w:footnote w:type="continuationSeparator" w:id="1">
    <w:p w:rsidR="00105C99" w:rsidRDefault="00105C99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6C6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C56C6C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rect id="_x0000_s2056" style="position:absolute;left:0;text-align:left;margin-left:80.25pt;margin-top:-10.5pt;width:278.25pt;height:29.25pt;z-index:251663360" fillcolor="white [3201]" strokecolor="black [3200]" strokeweight="5pt">
          <v:stroke linestyle="thickThin"/>
          <v:shadow color="#868686"/>
          <v:textbox style="mso-next-textbox:#_x0000_s2056">
            <w:txbxContent>
              <w:p w:rsidR="001D6C90" w:rsidRPr="007274FD" w:rsidRDefault="001D6C90" w:rsidP="001D6C90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>CoE</w:t>
                </w:r>
                <w:r w:rsidRPr="007274FD"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 xml:space="preserve"> Training Calendar (2022 – 23)</w:t>
                </w:r>
              </w:p>
            </w:txbxContent>
          </v:textbox>
        </v:rect>
      </w:pict>
    </w: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1D6C90" w:rsidRDefault="00C56C6C" w:rsidP="001D6C90">
    <w:pPr>
      <w:pStyle w:val="Header"/>
      <w:jc w:val="right"/>
      <w:rPr>
        <w:rFonts w:ascii="Arial Rounded MT Bold" w:hAnsi="Arial Rounded MT Bold"/>
        <w:sz w:val="32"/>
        <w:szCs w:val="24"/>
      </w:rPr>
    </w:pPr>
    <w:r w:rsidRPr="00C56C6C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left:0;text-align:left;margin-left:58.5pt;margin-top:4.1pt;width:483.75pt;height:.05pt;z-index:251664384" o:connectortype="straight" strokeweight="2.25pt"/>
      </w:pict>
    </w:r>
  </w:p>
  <w:p w:rsidR="001D6C90" w:rsidRPr="001D6C90" w:rsidRDefault="001D6C90" w:rsidP="001D6C90">
    <w:pPr>
      <w:pStyle w:val="Header"/>
    </w:pPr>
    <w:r w:rsidRPr="005A1D2A">
      <w:rPr>
        <w:rFonts w:ascii="Arial Rounded MT Bold" w:hAnsi="Arial Rounded MT Bold"/>
        <w:sz w:val="32"/>
        <w:szCs w:val="24"/>
      </w:rPr>
      <w:t xml:space="preserve">Month : </w:t>
    </w:r>
    <w:r w:rsidR="0058062B">
      <w:rPr>
        <w:rFonts w:ascii="Arial Rounded MT Bold" w:hAnsi="Arial Rounded MT Bold"/>
        <w:sz w:val="32"/>
        <w:szCs w:val="24"/>
        <w:u w:val="single"/>
      </w:rPr>
      <w:t>May</w:t>
    </w:r>
    <w:r>
      <w:rPr>
        <w:rFonts w:ascii="Arial Rounded MT Bold" w:hAnsi="Arial Rounded MT Bold"/>
        <w:sz w:val="32"/>
        <w:szCs w:val="24"/>
        <w:u w:val="single"/>
      </w:rPr>
      <w:t xml:space="preserve"> - 2022</w:t>
    </w:r>
  </w:p>
  <w:p w:rsidR="001D6C90" w:rsidRPr="001D6C90" w:rsidRDefault="001D6C90" w:rsidP="001D6C90">
    <w:pPr>
      <w:pStyle w:val="Header"/>
      <w:tabs>
        <w:tab w:val="left" w:pos="6435"/>
      </w:tabs>
      <w:jc w:val="right"/>
      <w:rPr>
        <w:sz w:val="2"/>
        <w:szCs w:val="8"/>
      </w:rPr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6C6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F02AF"/>
    <w:multiLevelType w:val="hybridMultilevel"/>
    <w:tmpl w:val="33243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105C99"/>
    <w:rsid w:val="00133CBE"/>
    <w:rsid w:val="00186A16"/>
    <w:rsid w:val="001D6C90"/>
    <w:rsid w:val="002E7240"/>
    <w:rsid w:val="003D1DB2"/>
    <w:rsid w:val="003D7AF7"/>
    <w:rsid w:val="003E7681"/>
    <w:rsid w:val="00407241"/>
    <w:rsid w:val="00491128"/>
    <w:rsid w:val="004971D8"/>
    <w:rsid w:val="004A1158"/>
    <w:rsid w:val="004C7E4A"/>
    <w:rsid w:val="00523438"/>
    <w:rsid w:val="0055475C"/>
    <w:rsid w:val="0058062B"/>
    <w:rsid w:val="005A1D2A"/>
    <w:rsid w:val="007236EF"/>
    <w:rsid w:val="007274FD"/>
    <w:rsid w:val="007455A3"/>
    <w:rsid w:val="007B1638"/>
    <w:rsid w:val="007E2C5A"/>
    <w:rsid w:val="00811D6E"/>
    <w:rsid w:val="00995AD1"/>
    <w:rsid w:val="009D06E5"/>
    <w:rsid w:val="00A76DF2"/>
    <w:rsid w:val="00A835CB"/>
    <w:rsid w:val="00AA12A8"/>
    <w:rsid w:val="00B0216D"/>
    <w:rsid w:val="00B265C1"/>
    <w:rsid w:val="00BD08D4"/>
    <w:rsid w:val="00C0517D"/>
    <w:rsid w:val="00C1646D"/>
    <w:rsid w:val="00C533E3"/>
    <w:rsid w:val="00C56C6C"/>
    <w:rsid w:val="00C9329A"/>
    <w:rsid w:val="00D35FBE"/>
    <w:rsid w:val="00D7231D"/>
    <w:rsid w:val="00DD662C"/>
    <w:rsid w:val="00E35141"/>
    <w:rsid w:val="00E878CD"/>
    <w:rsid w:val="00ED5B72"/>
    <w:rsid w:val="00F6023E"/>
    <w:rsid w:val="00F7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AA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2023-02-01T04:33:00Z</dcterms:created>
  <dcterms:modified xsi:type="dcterms:W3CDTF">2023-02-15T14:05:00Z</dcterms:modified>
</cp:coreProperties>
</file>