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F1AC5" w14:textId="77777777" w:rsidR="00A31C3F" w:rsidRDefault="00A31C3F" w:rsidP="00973FDC">
      <w:pPr>
        <w:spacing w:line="480" w:lineRule="auto"/>
        <w:rPr>
          <w:rFonts w:ascii="Times New Roman" w:hAnsi="Times New Roman" w:cs="Times New Roman"/>
          <w:b/>
          <w:bCs/>
          <w:sz w:val="44"/>
          <w:szCs w:val="44"/>
        </w:rPr>
      </w:pPr>
    </w:p>
    <w:p w14:paraId="65648A3D" w14:textId="61AAF725" w:rsidR="00DA01A3" w:rsidRPr="00973FDC" w:rsidRDefault="00D8714D" w:rsidP="00D8714D">
      <w:pPr>
        <w:spacing w:line="480" w:lineRule="auto"/>
        <w:jc w:val="center"/>
        <w:rPr>
          <w:rFonts w:ascii="Times New Roman" w:hAnsi="Times New Roman" w:cs="Times New Roman"/>
          <w:b/>
          <w:bCs/>
          <w:sz w:val="52"/>
          <w:szCs w:val="52"/>
        </w:rPr>
      </w:pPr>
      <w:r w:rsidRPr="00973FDC">
        <w:rPr>
          <w:rFonts w:ascii="Times New Roman" w:hAnsi="Times New Roman" w:cs="Times New Roman"/>
          <w:b/>
          <w:bCs/>
          <w:sz w:val="52"/>
          <w:szCs w:val="52"/>
        </w:rPr>
        <w:t xml:space="preserve">Understanding the Dynamics of Exchange Rates: </w:t>
      </w:r>
      <w:r w:rsidR="00973FDC" w:rsidRPr="00973FDC">
        <w:rPr>
          <w:rFonts w:ascii="Times New Roman" w:hAnsi="Times New Roman" w:cs="Times New Roman"/>
          <w:b/>
          <w:bCs/>
          <w:sz w:val="52"/>
          <w:szCs w:val="52"/>
        </w:rPr>
        <w:t xml:space="preserve">Interest Rates, </w:t>
      </w:r>
      <w:r w:rsidRPr="00973FDC">
        <w:rPr>
          <w:rFonts w:ascii="Times New Roman" w:hAnsi="Times New Roman" w:cs="Times New Roman"/>
          <w:b/>
          <w:bCs/>
          <w:sz w:val="52"/>
          <w:szCs w:val="52"/>
        </w:rPr>
        <w:t>Inflation, and Volatility</w:t>
      </w:r>
      <w:r w:rsidR="00973FDC" w:rsidRPr="00973FDC">
        <w:rPr>
          <w:rFonts w:ascii="Times New Roman" w:hAnsi="Times New Roman" w:cs="Times New Roman"/>
          <w:b/>
          <w:bCs/>
          <w:sz w:val="52"/>
          <w:szCs w:val="52"/>
        </w:rPr>
        <w:t xml:space="preserve"> </w:t>
      </w:r>
    </w:p>
    <w:p w14:paraId="3D1F130B" w14:textId="72CEBC30" w:rsidR="00D8714D" w:rsidRDefault="00D8714D" w:rsidP="00D8714D">
      <w:pPr>
        <w:spacing w:line="480" w:lineRule="auto"/>
        <w:jc w:val="center"/>
        <w:rPr>
          <w:rFonts w:ascii="Times New Roman" w:hAnsi="Times New Roman" w:cs="Times New Roman"/>
          <w:sz w:val="40"/>
          <w:szCs w:val="40"/>
        </w:rPr>
      </w:pPr>
      <w:r w:rsidRPr="00973FDC">
        <w:rPr>
          <w:rFonts w:ascii="Times New Roman" w:hAnsi="Times New Roman" w:cs="Times New Roman"/>
          <w:sz w:val="40"/>
          <w:szCs w:val="40"/>
        </w:rPr>
        <w:t>Spencer Smith</w:t>
      </w:r>
    </w:p>
    <w:p w14:paraId="7F79EC84" w14:textId="70D78ED4" w:rsidR="00476C35" w:rsidRPr="00973FDC" w:rsidRDefault="00476C35" w:rsidP="00D8714D">
      <w:pPr>
        <w:spacing w:line="480" w:lineRule="auto"/>
        <w:jc w:val="center"/>
        <w:rPr>
          <w:rFonts w:ascii="Times New Roman" w:hAnsi="Times New Roman" w:cs="Times New Roman"/>
          <w:sz w:val="40"/>
          <w:szCs w:val="40"/>
        </w:rPr>
      </w:pPr>
      <w:r>
        <w:rPr>
          <w:rFonts w:ascii="Times New Roman" w:hAnsi="Times New Roman" w:cs="Times New Roman"/>
          <w:sz w:val="40"/>
          <w:szCs w:val="40"/>
        </w:rPr>
        <w:t>FIN 4314: Capstone Project</w:t>
      </w:r>
    </w:p>
    <w:p w14:paraId="114BBF60" w14:textId="77777777" w:rsidR="00D8714D" w:rsidRDefault="00D8714D" w:rsidP="00A31C3F">
      <w:pPr>
        <w:spacing w:line="480" w:lineRule="auto"/>
        <w:rPr>
          <w:rFonts w:ascii="Times New Roman" w:hAnsi="Times New Roman" w:cs="Times New Roman"/>
          <w:sz w:val="24"/>
          <w:szCs w:val="24"/>
        </w:rPr>
      </w:pPr>
    </w:p>
    <w:p w14:paraId="575E25F6" w14:textId="77777777" w:rsidR="00A31C3F" w:rsidRDefault="00A31C3F" w:rsidP="00A31C3F">
      <w:pPr>
        <w:spacing w:line="480" w:lineRule="auto"/>
        <w:rPr>
          <w:rFonts w:ascii="Times New Roman" w:hAnsi="Times New Roman" w:cs="Times New Roman"/>
          <w:sz w:val="24"/>
          <w:szCs w:val="24"/>
        </w:rPr>
      </w:pPr>
    </w:p>
    <w:p w14:paraId="14E30FE6" w14:textId="77777777" w:rsidR="00A31C3F" w:rsidRDefault="00A31C3F" w:rsidP="00A31C3F">
      <w:pPr>
        <w:spacing w:line="480" w:lineRule="auto"/>
        <w:rPr>
          <w:rFonts w:ascii="Times New Roman" w:hAnsi="Times New Roman" w:cs="Times New Roman"/>
          <w:sz w:val="24"/>
          <w:szCs w:val="24"/>
        </w:rPr>
      </w:pPr>
    </w:p>
    <w:p w14:paraId="3802E704" w14:textId="77777777" w:rsidR="00A31C3F" w:rsidRDefault="00A31C3F" w:rsidP="00A31C3F">
      <w:pPr>
        <w:spacing w:line="480" w:lineRule="auto"/>
        <w:rPr>
          <w:rFonts w:ascii="Times New Roman" w:hAnsi="Times New Roman" w:cs="Times New Roman"/>
          <w:sz w:val="24"/>
          <w:szCs w:val="24"/>
        </w:rPr>
      </w:pPr>
    </w:p>
    <w:p w14:paraId="62B1B984" w14:textId="77777777" w:rsidR="00A31C3F" w:rsidRDefault="00A31C3F" w:rsidP="00A31C3F">
      <w:pPr>
        <w:spacing w:line="480" w:lineRule="auto"/>
        <w:rPr>
          <w:rFonts w:ascii="Times New Roman" w:hAnsi="Times New Roman" w:cs="Times New Roman"/>
          <w:sz w:val="24"/>
          <w:szCs w:val="24"/>
        </w:rPr>
      </w:pPr>
    </w:p>
    <w:p w14:paraId="0A4701B0" w14:textId="77777777" w:rsidR="00A31C3F" w:rsidRDefault="00A31C3F" w:rsidP="00A31C3F">
      <w:pPr>
        <w:spacing w:line="480" w:lineRule="auto"/>
        <w:rPr>
          <w:rFonts w:ascii="Times New Roman" w:hAnsi="Times New Roman" w:cs="Times New Roman"/>
          <w:sz w:val="24"/>
          <w:szCs w:val="24"/>
        </w:rPr>
      </w:pPr>
    </w:p>
    <w:p w14:paraId="7F615DE9" w14:textId="77777777" w:rsidR="00A31C3F" w:rsidRDefault="00A31C3F" w:rsidP="00A31C3F">
      <w:pPr>
        <w:spacing w:line="480" w:lineRule="auto"/>
        <w:rPr>
          <w:rFonts w:ascii="Times New Roman" w:hAnsi="Times New Roman" w:cs="Times New Roman"/>
          <w:sz w:val="24"/>
          <w:szCs w:val="24"/>
        </w:rPr>
      </w:pPr>
    </w:p>
    <w:p w14:paraId="6285E578" w14:textId="77777777" w:rsidR="00A31C3F" w:rsidRDefault="00A31C3F" w:rsidP="00A31C3F">
      <w:pPr>
        <w:spacing w:line="480" w:lineRule="auto"/>
        <w:rPr>
          <w:rFonts w:ascii="Times New Roman" w:hAnsi="Times New Roman" w:cs="Times New Roman"/>
          <w:sz w:val="24"/>
          <w:szCs w:val="24"/>
        </w:rPr>
      </w:pPr>
    </w:p>
    <w:p w14:paraId="1AA4B08A" w14:textId="77777777" w:rsidR="00A31C3F" w:rsidRDefault="00A31C3F" w:rsidP="00A31C3F">
      <w:pPr>
        <w:spacing w:line="480" w:lineRule="auto"/>
        <w:rPr>
          <w:rFonts w:ascii="Times New Roman" w:hAnsi="Times New Roman" w:cs="Times New Roman"/>
          <w:sz w:val="24"/>
          <w:szCs w:val="24"/>
        </w:rPr>
      </w:pPr>
    </w:p>
    <w:p w14:paraId="3EB45F24" w14:textId="77777777" w:rsidR="00A31C3F" w:rsidRDefault="00A31C3F" w:rsidP="00A31C3F">
      <w:pPr>
        <w:spacing w:line="480" w:lineRule="auto"/>
        <w:rPr>
          <w:rFonts w:ascii="Times New Roman" w:hAnsi="Times New Roman" w:cs="Times New Roman"/>
          <w:sz w:val="24"/>
          <w:szCs w:val="24"/>
        </w:rPr>
      </w:pPr>
    </w:p>
    <w:p w14:paraId="6E27B622" w14:textId="7BC2E343" w:rsidR="00A31C3F" w:rsidRPr="00E66827" w:rsidRDefault="00A31C3F" w:rsidP="00E66827">
      <w:pPr>
        <w:spacing w:line="360" w:lineRule="auto"/>
        <w:rPr>
          <w:rFonts w:ascii="Times New Roman" w:hAnsi="Times New Roman" w:cs="Times New Roman"/>
          <w:b/>
          <w:bCs/>
          <w:sz w:val="32"/>
          <w:szCs w:val="32"/>
        </w:rPr>
      </w:pPr>
      <w:r w:rsidRPr="00E66827">
        <w:rPr>
          <w:rFonts w:ascii="Times New Roman" w:hAnsi="Times New Roman" w:cs="Times New Roman"/>
          <w:b/>
          <w:bCs/>
          <w:sz w:val="32"/>
          <w:szCs w:val="32"/>
        </w:rPr>
        <w:t>Abstract:</w:t>
      </w:r>
    </w:p>
    <w:p w14:paraId="44DA4E62" w14:textId="41B156FA" w:rsidR="00A31C3F" w:rsidRDefault="00A31C3F" w:rsidP="00E66827">
      <w:pPr>
        <w:spacing w:line="360" w:lineRule="auto"/>
        <w:rPr>
          <w:rFonts w:ascii="Times New Roman" w:hAnsi="Times New Roman" w:cs="Times New Roman"/>
          <w:sz w:val="24"/>
          <w:szCs w:val="24"/>
        </w:rPr>
      </w:pPr>
      <w:r w:rsidRPr="003C306A">
        <w:rPr>
          <w:rFonts w:ascii="Times New Roman" w:hAnsi="Times New Roman" w:cs="Times New Roman"/>
          <w:sz w:val="24"/>
          <w:szCs w:val="24"/>
        </w:rPr>
        <w:t xml:space="preserve">The </w:t>
      </w:r>
      <w:r w:rsidR="00B05420">
        <w:rPr>
          <w:rFonts w:ascii="Times New Roman" w:hAnsi="Times New Roman" w:cs="Times New Roman"/>
          <w:sz w:val="24"/>
          <w:szCs w:val="24"/>
        </w:rPr>
        <w:t>F</w:t>
      </w:r>
      <w:r w:rsidRPr="003C306A">
        <w:rPr>
          <w:rFonts w:ascii="Times New Roman" w:hAnsi="Times New Roman" w:cs="Times New Roman"/>
          <w:sz w:val="24"/>
          <w:szCs w:val="24"/>
        </w:rPr>
        <w:t xml:space="preserve">oreign </w:t>
      </w:r>
      <w:r w:rsidR="00B05420">
        <w:rPr>
          <w:rFonts w:ascii="Times New Roman" w:hAnsi="Times New Roman" w:cs="Times New Roman"/>
          <w:sz w:val="24"/>
          <w:szCs w:val="24"/>
        </w:rPr>
        <w:t>E</w:t>
      </w:r>
      <w:r w:rsidRPr="003C306A">
        <w:rPr>
          <w:rFonts w:ascii="Times New Roman" w:hAnsi="Times New Roman" w:cs="Times New Roman"/>
          <w:sz w:val="24"/>
          <w:szCs w:val="24"/>
        </w:rPr>
        <w:t xml:space="preserve">xchange (Forex) market is </w:t>
      </w:r>
      <w:r w:rsidR="00030BCB">
        <w:rPr>
          <w:rFonts w:ascii="Times New Roman" w:hAnsi="Times New Roman" w:cs="Times New Roman"/>
          <w:sz w:val="24"/>
          <w:szCs w:val="24"/>
        </w:rPr>
        <w:t>extremely</w:t>
      </w:r>
      <w:r w:rsidRPr="003C306A">
        <w:rPr>
          <w:rFonts w:ascii="Times New Roman" w:hAnsi="Times New Roman" w:cs="Times New Roman"/>
          <w:sz w:val="24"/>
          <w:szCs w:val="24"/>
        </w:rPr>
        <w:t xml:space="preserve"> important in today’s increasingly globalized economy. It plays a crucial role in international trade and investment, as it is where foreign currencies are exchanged and traded. The Forex market is the largest financial market in the world with trillions of dollars exchanged daily</w:t>
      </w:r>
      <w:r w:rsidR="00AF68C7" w:rsidRPr="003C306A">
        <w:rPr>
          <w:rFonts w:ascii="Times New Roman" w:hAnsi="Times New Roman" w:cs="Times New Roman"/>
          <w:sz w:val="24"/>
          <w:szCs w:val="24"/>
        </w:rPr>
        <w:t xml:space="preserve"> (</w:t>
      </w:r>
      <w:r w:rsidR="00EA3F8C" w:rsidRPr="003C306A">
        <w:rPr>
          <w:rFonts w:ascii="Times New Roman" w:hAnsi="Times New Roman" w:cs="Times New Roman"/>
          <w:sz w:val="24"/>
          <w:szCs w:val="24"/>
        </w:rPr>
        <w:t>average daily trading volume was $6.6 million across all OTC FX instruments and $1.99 trillion for the global spot FX market in April 2019</w:t>
      </w:r>
      <w:r w:rsidR="00AF68C7" w:rsidRPr="003C306A">
        <w:rPr>
          <w:rFonts w:ascii="Times New Roman" w:hAnsi="Times New Roman" w:cs="Times New Roman"/>
          <w:sz w:val="24"/>
          <w:szCs w:val="24"/>
        </w:rPr>
        <w:t>)</w:t>
      </w:r>
      <w:r w:rsidRPr="003C306A">
        <w:rPr>
          <w:rFonts w:ascii="Times New Roman" w:hAnsi="Times New Roman" w:cs="Times New Roman"/>
          <w:sz w:val="24"/>
          <w:szCs w:val="24"/>
        </w:rPr>
        <w:t>.</w:t>
      </w:r>
      <w:r w:rsidR="00AF68C7" w:rsidRPr="003C306A">
        <w:rPr>
          <w:rStyle w:val="FootnoteReference"/>
          <w:rFonts w:ascii="Times New Roman" w:hAnsi="Times New Roman" w:cs="Times New Roman"/>
          <w:sz w:val="24"/>
          <w:szCs w:val="24"/>
        </w:rPr>
        <w:footnoteReference w:id="1"/>
      </w:r>
      <w:r w:rsidR="00AF68C7" w:rsidRPr="003C306A">
        <w:rPr>
          <w:rFonts w:ascii="Times New Roman" w:hAnsi="Times New Roman" w:cs="Times New Roman"/>
          <w:sz w:val="24"/>
          <w:szCs w:val="24"/>
        </w:rPr>
        <w:t xml:space="preserve"> </w:t>
      </w:r>
      <w:r w:rsidR="00EA3F8C" w:rsidRPr="003C306A">
        <w:rPr>
          <w:rFonts w:ascii="Times New Roman" w:hAnsi="Times New Roman" w:cs="Times New Roman"/>
          <w:sz w:val="24"/>
          <w:szCs w:val="24"/>
        </w:rPr>
        <w:t>This project</w:t>
      </w:r>
      <w:r w:rsidR="006B2E47">
        <w:rPr>
          <w:rFonts w:ascii="Times New Roman" w:hAnsi="Times New Roman" w:cs="Times New Roman"/>
          <w:sz w:val="24"/>
          <w:szCs w:val="24"/>
        </w:rPr>
        <w:t xml:space="preserve"> </w:t>
      </w:r>
      <w:r w:rsidR="00B55982">
        <w:rPr>
          <w:rFonts w:ascii="Times New Roman" w:hAnsi="Times New Roman" w:cs="Times New Roman"/>
          <w:sz w:val="24"/>
          <w:szCs w:val="24"/>
        </w:rPr>
        <w:t>investigates</w:t>
      </w:r>
      <w:r w:rsidR="00EA3F8C" w:rsidRPr="003C306A">
        <w:rPr>
          <w:rFonts w:ascii="Times New Roman" w:hAnsi="Times New Roman" w:cs="Times New Roman"/>
          <w:sz w:val="24"/>
          <w:szCs w:val="24"/>
        </w:rPr>
        <w:t xml:space="preserve"> the relationship between exchange rate movements,</w:t>
      </w:r>
      <w:r w:rsidR="000A30A7">
        <w:rPr>
          <w:rFonts w:ascii="Times New Roman" w:hAnsi="Times New Roman" w:cs="Times New Roman"/>
          <w:sz w:val="24"/>
          <w:szCs w:val="24"/>
        </w:rPr>
        <w:t xml:space="preserve"> and</w:t>
      </w:r>
      <w:r w:rsidR="00EA3F8C" w:rsidRPr="003C306A">
        <w:rPr>
          <w:rFonts w:ascii="Times New Roman" w:hAnsi="Times New Roman" w:cs="Times New Roman"/>
          <w:sz w:val="24"/>
          <w:szCs w:val="24"/>
        </w:rPr>
        <w:t xml:space="preserve"> interest rate </w:t>
      </w:r>
      <w:r w:rsidR="000E2BCC" w:rsidRPr="003C306A">
        <w:rPr>
          <w:rFonts w:ascii="Times New Roman" w:hAnsi="Times New Roman" w:cs="Times New Roman"/>
          <w:sz w:val="24"/>
          <w:szCs w:val="24"/>
        </w:rPr>
        <w:t>and</w:t>
      </w:r>
      <w:r w:rsidR="00EA3F8C" w:rsidRPr="003C306A">
        <w:rPr>
          <w:rFonts w:ascii="Times New Roman" w:hAnsi="Times New Roman" w:cs="Times New Roman"/>
          <w:sz w:val="24"/>
          <w:szCs w:val="24"/>
        </w:rPr>
        <w:t xml:space="preserve"> inflation differentials</w:t>
      </w:r>
      <w:r w:rsidR="002B7484" w:rsidRPr="003C306A">
        <w:rPr>
          <w:rFonts w:ascii="Times New Roman" w:hAnsi="Times New Roman" w:cs="Times New Roman"/>
          <w:sz w:val="24"/>
          <w:szCs w:val="24"/>
        </w:rPr>
        <w:t xml:space="preserve"> while </w:t>
      </w:r>
      <w:r w:rsidR="000E2BCC" w:rsidRPr="003C306A">
        <w:rPr>
          <w:rFonts w:ascii="Times New Roman" w:hAnsi="Times New Roman" w:cs="Times New Roman"/>
          <w:sz w:val="24"/>
          <w:szCs w:val="24"/>
        </w:rPr>
        <w:t xml:space="preserve">focusing on the USD/JPY and USD/EUR currency pairs. Using statistical analysis, </w:t>
      </w:r>
      <w:r w:rsidR="000A30A7">
        <w:rPr>
          <w:rFonts w:ascii="Times New Roman" w:hAnsi="Times New Roman" w:cs="Times New Roman"/>
          <w:sz w:val="24"/>
          <w:szCs w:val="24"/>
        </w:rPr>
        <w:t>we</w:t>
      </w:r>
      <w:r w:rsidR="000E2BCC" w:rsidRPr="003C306A">
        <w:rPr>
          <w:rFonts w:ascii="Times New Roman" w:hAnsi="Times New Roman" w:cs="Times New Roman"/>
          <w:sz w:val="24"/>
          <w:szCs w:val="24"/>
        </w:rPr>
        <w:t xml:space="preserve"> look at the impact of these factors on </w:t>
      </w:r>
      <w:r w:rsidR="000A30A7">
        <w:rPr>
          <w:rFonts w:ascii="Times New Roman" w:hAnsi="Times New Roman" w:cs="Times New Roman"/>
          <w:sz w:val="24"/>
          <w:szCs w:val="24"/>
        </w:rPr>
        <w:t xml:space="preserve">the </w:t>
      </w:r>
      <w:r w:rsidR="000E2BCC" w:rsidRPr="003C306A">
        <w:rPr>
          <w:rFonts w:ascii="Times New Roman" w:hAnsi="Times New Roman" w:cs="Times New Roman"/>
          <w:sz w:val="24"/>
          <w:szCs w:val="24"/>
        </w:rPr>
        <w:t xml:space="preserve">change in exchange rate. </w:t>
      </w:r>
      <w:r w:rsidR="002B7484" w:rsidRPr="003C306A">
        <w:rPr>
          <w:rFonts w:ascii="Times New Roman" w:hAnsi="Times New Roman" w:cs="Times New Roman"/>
          <w:sz w:val="24"/>
          <w:szCs w:val="24"/>
        </w:rPr>
        <w:t xml:space="preserve">This project employs </w:t>
      </w:r>
      <w:r w:rsidR="003C306A" w:rsidRPr="003C306A">
        <w:rPr>
          <w:rFonts w:ascii="Times New Roman" w:hAnsi="Times New Roman" w:cs="Times New Roman"/>
          <w:sz w:val="24"/>
          <w:szCs w:val="24"/>
        </w:rPr>
        <w:t xml:space="preserve">both standard and robust regression techniques </w:t>
      </w:r>
      <w:r w:rsidR="00B55982" w:rsidRPr="003C306A">
        <w:rPr>
          <w:rFonts w:ascii="Times New Roman" w:hAnsi="Times New Roman" w:cs="Times New Roman"/>
          <w:sz w:val="24"/>
          <w:szCs w:val="24"/>
        </w:rPr>
        <w:t>to</w:t>
      </w:r>
      <w:r w:rsidR="003C306A" w:rsidRPr="003C306A">
        <w:rPr>
          <w:rFonts w:ascii="Times New Roman" w:hAnsi="Times New Roman" w:cs="Times New Roman"/>
          <w:sz w:val="24"/>
          <w:szCs w:val="24"/>
        </w:rPr>
        <w:t xml:space="preserve"> </w:t>
      </w:r>
      <w:r w:rsidR="00B55982">
        <w:rPr>
          <w:rFonts w:ascii="Times New Roman" w:hAnsi="Times New Roman" w:cs="Times New Roman"/>
          <w:sz w:val="24"/>
          <w:szCs w:val="24"/>
        </w:rPr>
        <w:t xml:space="preserve">try and </w:t>
      </w:r>
      <w:r w:rsidR="003C306A" w:rsidRPr="003C306A">
        <w:rPr>
          <w:rFonts w:ascii="Times New Roman" w:hAnsi="Times New Roman" w:cs="Times New Roman"/>
          <w:sz w:val="24"/>
          <w:szCs w:val="24"/>
        </w:rPr>
        <w:t>improve the overall accuracy</w:t>
      </w:r>
      <w:r w:rsidR="00B55982">
        <w:rPr>
          <w:rFonts w:ascii="Times New Roman" w:hAnsi="Times New Roman" w:cs="Times New Roman"/>
          <w:sz w:val="24"/>
          <w:szCs w:val="24"/>
        </w:rPr>
        <w:t>,</w:t>
      </w:r>
      <w:r w:rsidR="003C306A" w:rsidRPr="003C306A">
        <w:rPr>
          <w:rFonts w:ascii="Times New Roman" w:hAnsi="Times New Roman" w:cs="Times New Roman"/>
          <w:sz w:val="24"/>
          <w:szCs w:val="24"/>
        </w:rPr>
        <w:t xml:space="preserve"> significance of the results</w:t>
      </w:r>
      <w:r w:rsidR="00B55982">
        <w:rPr>
          <w:rFonts w:ascii="Times New Roman" w:hAnsi="Times New Roman" w:cs="Times New Roman"/>
          <w:sz w:val="24"/>
          <w:szCs w:val="24"/>
        </w:rPr>
        <w:t>, and explanatory power of our model.</w:t>
      </w:r>
    </w:p>
    <w:p w14:paraId="74512E66" w14:textId="2D9A8C17" w:rsidR="003C306A" w:rsidRPr="00E66827" w:rsidRDefault="003C306A" w:rsidP="00E66827">
      <w:pPr>
        <w:spacing w:line="360" w:lineRule="auto"/>
        <w:rPr>
          <w:rFonts w:ascii="Times New Roman" w:hAnsi="Times New Roman" w:cs="Times New Roman"/>
          <w:b/>
          <w:bCs/>
          <w:sz w:val="32"/>
          <w:szCs w:val="32"/>
        </w:rPr>
      </w:pPr>
      <w:r w:rsidRPr="00E66827">
        <w:rPr>
          <w:rFonts w:ascii="Times New Roman" w:hAnsi="Times New Roman" w:cs="Times New Roman"/>
          <w:b/>
          <w:bCs/>
          <w:sz w:val="32"/>
          <w:szCs w:val="32"/>
        </w:rPr>
        <w:t>1</w:t>
      </w:r>
      <w:r w:rsidR="00C4278A" w:rsidRPr="00E66827">
        <w:rPr>
          <w:rFonts w:ascii="Times New Roman" w:hAnsi="Times New Roman" w:cs="Times New Roman"/>
          <w:b/>
          <w:bCs/>
          <w:sz w:val="32"/>
          <w:szCs w:val="32"/>
        </w:rPr>
        <w:t>.</w:t>
      </w:r>
      <w:r w:rsidRPr="00E66827">
        <w:rPr>
          <w:rFonts w:ascii="Times New Roman" w:hAnsi="Times New Roman" w:cs="Times New Roman"/>
          <w:b/>
          <w:bCs/>
          <w:sz w:val="32"/>
          <w:szCs w:val="32"/>
        </w:rPr>
        <w:t xml:space="preserve"> Introduction</w:t>
      </w:r>
    </w:p>
    <w:p w14:paraId="72753821" w14:textId="40575B2C" w:rsidR="003C306A" w:rsidRDefault="00B05420" w:rsidP="00E66827">
      <w:pPr>
        <w:spacing w:line="360" w:lineRule="auto"/>
        <w:rPr>
          <w:rFonts w:ascii="Times New Roman" w:hAnsi="Times New Roman" w:cs="Times New Roman"/>
          <w:sz w:val="24"/>
          <w:szCs w:val="24"/>
        </w:rPr>
      </w:pPr>
      <w:r>
        <w:rPr>
          <w:rFonts w:ascii="Times New Roman" w:hAnsi="Times New Roman" w:cs="Times New Roman"/>
          <w:sz w:val="24"/>
          <w:szCs w:val="24"/>
        </w:rPr>
        <w:t>The Fore</w:t>
      </w:r>
      <w:r w:rsidR="008E3C33">
        <w:rPr>
          <w:rFonts w:ascii="Times New Roman" w:hAnsi="Times New Roman" w:cs="Times New Roman"/>
          <w:sz w:val="24"/>
          <w:szCs w:val="24"/>
        </w:rPr>
        <w:t>x</w:t>
      </w:r>
      <w:r>
        <w:rPr>
          <w:rFonts w:ascii="Times New Roman" w:hAnsi="Times New Roman" w:cs="Times New Roman"/>
          <w:sz w:val="24"/>
          <w:szCs w:val="24"/>
        </w:rPr>
        <w:t xml:space="preserve"> market is more </w:t>
      </w:r>
      <w:r w:rsidR="00150B29">
        <w:rPr>
          <w:rFonts w:ascii="Times New Roman" w:hAnsi="Times New Roman" w:cs="Times New Roman"/>
          <w:sz w:val="24"/>
          <w:szCs w:val="24"/>
        </w:rPr>
        <w:t>crucial</w:t>
      </w:r>
      <w:r>
        <w:rPr>
          <w:rFonts w:ascii="Times New Roman" w:hAnsi="Times New Roman" w:cs="Times New Roman"/>
          <w:sz w:val="24"/>
          <w:szCs w:val="24"/>
        </w:rPr>
        <w:t xml:space="preserve"> </w:t>
      </w:r>
      <w:r w:rsidR="00D80076">
        <w:rPr>
          <w:rFonts w:ascii="Times New Roman" w:hAnsi="Times New Roman" w:cs="Times New Roman"/>
          <w:sz w:val="24"/>
          <w:szCs w:val="24"/>
        </w:rPr>
        <w:t xml:space="preserve">now </w:t>
      </w:r>
      <w:r>
        <w:rPr>
          <w:rFonts w:ascii="Times New Roman" w:hAnsi="Times New Roman" w:cs="Times New Roman"/>
          <w:sz w:val="24"/>
          <w:szCs w:val="24"/>
        </w:rPr>
        <w:t>than</w:t>
      </w:r>
      <w:r w:rsidR="00D80076">
        <w:rPr>
          <w:rFonts w:ascii="Times New Roman" w:hAnsi="Times New Roman" w:cs="Times New Roman"/>
          <w:sz w:val="24"/>
          <w:szCs w:val="24"/>
        </w:rPr>
        <w:t xml:space="preserve"> it has ever been befor</w:t>
      </w:r>
      <w:r w:rsidR="008E3C33">
        <w:rPr>
          <w:rFonts w:ascii="Times New Roman" w:hAnsi="Times New Roman" w:cs="Times New Roman"/>
          <w:sz w:val="24"/>
          <w:szCs w:val="24"/>
        </w:rPr>
        <w:t>e</w:t>
      </w:r>
      <w:r w:rsidR="00503F1B">
        <w:rPr>
          <w:rFonts w:ascii="Times New Roman" w:hAnsi="Times New Roman" w:cs="Times New Roman"/>
          <w:sz w:val="24"/>
          <w:szCs w:val="24"/>
        </w:rPr>
        <w:t>.</w:t>
      </w:r>
      <w:r w:rsidR="00D80076">
        <w:rPr>
          <w:rFonts w:ascii="Times New Roman" w:hAnsi="Times New Roman" w:cs="Times New Roman"/>
          <w:sz w:val="24"/>
          <w:szCs w:val="24"/>
        </w:rPr>
        <w:t xml:space="preserve"> It </w:t>
      </w:r>
      <w:r w:rsidR="00150B29">
        <w:rPr>
          <w:rFonts w:ascii="Times New Roman" w:hAnsi="Times New Roman" w:cs="Times New Roman"/>
          <w:sz w:val="24"/>
          <w:szCs w:val="24"/>
        </w:rPr>
        <w:t xml:space="preserve">helps </w:t>
      </w:r>
      <w:r w:rsidR="00D80076">
        <w:rPr>
          <w:rFonts w:ascii="Times New Roman" w:hAnsi="Times New Roman" w:cs="Times New Roman"/>
          <w:sz w:val="24"/>
          <w:szCs w:val="24"/>
        </w:rPr>
        <w:t>facilitate international trade</w:t>
      </w:r>
      <w:r w:rsidR="004660A9">
        <w:rPr>
          <w:rFonts w:ascii="Times New Roman" w:hAnsi="Times New Roman" w:cs="Times New Roman"/>
          <w:sz w:val="24"/>
          <w:szCs w:val="24"/>
        </w:rPr>
        <w:t xml:space="preserve"> by allowing businesses to convert one currency to another</w:t>
      </w:r>
      <w:r w:rsidR="00150B29">
        <w:rPr>
          <w:rFonts w:ascii="Times New Roman" w:hAnsi="Times New Roman" w:cs="Times New Roman"/>
          <w:sz w:val="24"/>
          <w:szCs w:val="24"/>
        </w:rPr>
        <w:t>.</w:t>
      </w:r>
      <w:r w:rsidR="00503F1B">
        <w:rPr>
          <w:rFonts w:ascii="Times New Roman" w:hAnsi="Times New Roman" w:cs="Times New Roman"/>
          <w:sz w:val="24"/>
          <w:szCs w:val="24"/>
        </w:rPr>
        <w:t xml:space="preserve"> </w:t>
      </w:r>
      <w:r w:rsidR="00150B29">
        <w:rPr>
          <w:rFonts w:ascii="Times New Roman" w:hAnsi="Times New Roman" w:cs="Times New Roman"/>
          <w:sz w:val="24"/>
          <w:szCs w:val="24"/>
        </w:rPr>
        <w:t xml:space="preserve">This </w:t>
      </w:r>
      <w:r w:rsidR="00503F1B">
        <w:rPr>
          <w:rFonts w:ascii="Times New Roman" w:hAnsi="Times New Roman" w:cs="Times New Roman"/>
          <w:sz w:val="24"/>
          <w:szCs w:val="24"/>
        </w:rPr>
        <w:t xml:space="preserve">is </w:t>
      </w:r>
      <w:r w:rsidR="00150B29">
        <w:rPr>
          <w:rFonts w:ascii="Times New Roman" w:hAnsi="Times New Roman" w:cs="Times New Roman"/>
          <w:sz w:val="24"/>
          <w:szCs w:val="24"/>
        </w:rPr>
        <w:t xml:space="preserve">fundamental </w:t>
      </w:r>
      <w:r w:rsidR="00503F1B">
        <w:rPr>
          <w:rFonts w:ascii="Times New Roman" w:hAnsi="Times New Roman" w:cs="Times New Roman"/>
          <w:sz w:val="24"/>
          <w:szCs w:val="24"/>
        </w:rPr>
        <w:t xml:space="preserve">in </w:t>
      </w:r>
      <w:r w:rsidR="00150B29">
        <w:rPr>
          <w:rFonts w:ascii="Times New Roman" w:hAnsi="Times New Roman" w:cs="Times New Roman"/>
          <w:sz w:val="24"/>
          <w:szCs w:val="24"/>
        </w:rPr>
        <w:t xml:space="preserve">the globalized world that we live in because so many companies </w:t>
      </w:r>
      <w:r w:rsidR="00420CB4">
        <w:rPr>
          <w:rFonts w:ascii="Times New Roman" w:hAnsi="Times New Roman" w:cs="Times New Roman"/>
          <w:sz w:val="24"/>
          <w:szCs w:val="24"/>
        </w:rPr>
        <w:t>must</w:t>
      </w:r>
      <w:r w:rsidR="00150B29">
        <w:rPr>
          <w:rFonts w:ascii="Times New Roman" w:hAnsi="Times New Roman" w:cs="Times New Roman"/>
          <w:sz w:val="24"/>
          <w:szCs w:val="24"/>
        </w:rPr>
        <w:t xml:space="preserve"> engage in international trade </w:t>
      </w:r>
      <w:r w:rsidR="00080175">
        <w:rPr>
          <w:rFonts w:ascii="Times New Roman" w:hAnsi="Times New Roman" w:cs="Times New Roman"/>
          <w:sz w:val="24"/>
          <w:szCs w:val="24"/>
        </w:rPr>
        <w:t>to</w:t>
      </w:r>
      <w:r w:rsidR="00150B29">
        <w:rPr>
          <w:rFonts w:ascii="Times New Roman" w:hAnsi="Times New Roman" w:cs="Times New Roman"/>
          <w:sz w:val="24"/>
          <w:szCs w:val="24"/>
        </w:rPr>
        <w:t xml:space="preserve"> stay competitive</w:t>
      </w:r>
      <w:r w:rsidR="00420CB4">
        <w:rPr>
          <w:rFonts w:ascii="Times New Roman" w:hAnsi="Times New Roman" w:cs="Times New Roman"/>
          <w:sz w:val="24"/>
          <w:szCs w:val="24"/>
        </w:rPr>
        <w:t>. The United States plays a massive role in this as the world’s largest economy</w:t>
      </w:r>
      <w:r w:rsidR="00080175">
        <w:rPr>
          <w:rFonts w:ascii="Times New Roman" w:hAnsi="Times New Roman" w:cs="Times New Roman"/>
          <w:sz w:val="24"/>
          <w:szCs w:val="24"/>
        </w:rPr>
        <w:t>, and the U.S. dollar is</w:t>
      </w:r>
      <w:r w:rsidR="00B55982">
        <w:rPr>
          <w:rFonts w:ascii="Times New Roman" w:hAnsi="Times New Roman" w:cs="Times New Roman"/>
          <w:sz w:val="24"/>
          <w:szCs w:val="24"/>
        </w:rPr>
        <w:t xml:space="preserve"> also</w:t>
      </w:r>
      <w:r w:rsidR="00080175">
        <w:rPr>
          <w:rFonts w:ascii="Times New Roman" w:hAnsi="Times New Roman" w:cs="Times New Roman"/>
          <w:sz w:val="24"/>
          <w:szCs w:val="24"/>
        </w:rPr>
        <w:t xml:space="preserve"> the </w:t>
      </w:r>
      <w:r w:rsidR="00BB1ABF">
        <w:rPr>
          <w:rFonts w:ascii="Times New Roman" w:hAnsi="Times New Roman" w:cs="Times New Roman"/>
          <w:sz w:val="24"/>
          <w:szCs w:val="24"/>
        </w:rPr>
        <w:t>most held</w:t>
      </w:r>
      <w:r w:rsidR="00080175">
        <w:rPr>
          <w:rFonts w:ascii="Times New Roman" w:hAnsi="Times New Roman" w:cs="Times New Roman"/>
          <w:sz w:val="24"/>
          <w:szCs w:val="24"/>
        </w:rPr>
        <w:t xml:space="preserve"> reserve currency </w:t>
      </w:r>
      <w:r w:rsidR="00BB1ABF">
        <w:rPr>
          <w:rFonts w:ascii="Times New Roman" w:hAnsi="Times New Roman" w:cs="Times New Roman"/>
          <w:sz w:val="24"/>
          <w:szCs w:val="24"/>
        </w:rPr>
        <w:t>in</w:t>
      </w:r>
      <w:r w:rsidR="00080175">
        <w:rPr>
          <w:rFonts w:ascii="Times New Roman" w:hAnsi="Times New Roman" w:cs="Times New Roman"/>
          <w:sz w:val="24"/>
          <w:szCs w:val="24"/>
        </w:rPr>
        <w:t xml:space="preserve"> the world</w:t>
      </w:r>
      <w:r w:rsidR="00C6790E">
        <w:rPr>
          <w:rFonts w:ascii="Times New Roman" w:hAnsi="Times New Roman" w:cs="Times New Roman"/>
          <w:sz w:val="24"/>
          <w:szCs w:val="24"/>
        </w:rPr>
        <w:t>.</w:t>
      </w:r>
      <w:r w:rsidR="00C6790E">
        <w:rPr>
          <w:rStyle w:val="FootnoteReference"/>
          <w:rFonts w:ascii="Times New Roman" w:hAnsi="Times New Roman" w:cs="Times New Roman"/>
          <w:sz w:val="24"/>
          <w:szCs w:val="24"/>
        </w:rPr>
        <w:footnoteReference w:id="2"/>
      </w:r>
      <w:r w:rsidR="00C6790E">
        <w:rPr>
          <w:rFonts w:ascii="Times New Roman" w:hAnsi="Times New Roman" w:cs="Times New Roman"/>
          <w:sz w:val="24"/>
          <w:szCs w:val="24"/>
        </w:rPr>
        <w:t xml:space="preserve"> </w:t>
      </w:r>
      <w:r w:rsidR="00080175">
        <w:rPr>
          <w:rFonts w:ascii="Times New Roman" w:hAnsi="Times New Roman" w:cs="Times New Roman"/>
          <w:sz w:val="24"/>
          <w:szCs w:val="24"/>
        </w:rPr>
        <w:t xml:space="preserve">For perspective, </w:t>
      </w:r>
      <w:r w:rsidR="00C6790E">
        <w:rPr>
          <w:rFonts w:ascii="Times New Roman" w:hAnsi="Times New Roman" w:cs="Times New Roman"/>
          <w:sz w:val="24"/>
          <w:szCs w:val="24"/>
        </w:rPr>
        <w:t>the U.S. exported $80,180 million of goods to Japan</w:t>
      </w:r>
      <w:r w:rsidR="00080175">
        <w:rPr>
          <w:rFonts w:ascii="Times New Roman" w:hAnsi="Times New Roman" w:cs="Times New Roman"/>
          <w:sz w:val="24"/>
          <w:szCs w:val="24"/>
        </w:rPr>
        <w:t xml:space="preserve"> in 2022 and</w:t>
      </w:r>
      <w:r w:rsidR="00C6790E">
        <w:rPr>
          <w:rFonts w:ascii="Times New Roman" w:hAnsi="Times New Roman" w:cs="Times New Roman"/>
          <w:sz w:val="24"/>
          <w:szCs w:val="24"/>
        </w:rPr>
        <w:t xml:space="preserve"> imported $148,064 million from them</w:t>
      </w:r>
      <w:r w:rsidR="00985F23">
        <w:rPr>
          <w:rFonts w:ascii="Times New Roman" w:hAnsi="Times New Roman" w:cs="Times New Roman"/>
          <w:sz w:val="24"/>
          <w:szCs w:val="24"/>
        </w:rPr>
        <w:t xml:space="preserve">. </w:t>
      </w:r>
      <w:r w:rsidR="00BB1ABF">
        <w:rPr>
          <w:rFonts w:ascii="Times New Roman" w:hAnsi="Times New Roman" w:cs="Times New Roman"/>
          <w:sz w:val="24"/>
          <w:szCs w:val="24"/>
        </w:rPr>
        <w:t xml:space="preserve">The U.S. dollar usually </w:t>
      </w:r>
      <w:r w:rsidR="00FD4858">
        <w:rPr>
          <w:rFonts w:ascii="Times New Roman" w:hAnsi="Times New Roman" w:cs="Times New Roman"/>
          <w:sz w:val="24"/>
          <w:szCs w:val="24"/>
        </w:rPr>
        <w:t>in</w:t>
      </w:r>
      <w:r w:rsidR="00BB1ABF">
        <w:rPr>
          <w:rFonts w:ascii="Times New Roman" w:hAnsi="Times New Roman" w:cs="Times New Roman"/>
          <w:sz w:val="24"/>
          <w:szCs w:val="24"/>
        </w:rPr>
        <w:t xml:space="preserve"> high demand as well because it is the most used currency in international trade. This paper </w:t>
      </w:r>
      <w:r w:rsidR="003E35B1">
        <w:rPr>
          <w:rFonts w:ascii="Times New Roman" w:hAnsi="Times New Roman" w:cs="Times New Roman"/>
          <w:sz w:val="24"/>
          <w:szCs w:val="24"/>
        </w:rPr>
        <w:t>focuses on trying to better understand</w:t>
      </w:r>
      <w:r w:rsidR="00BB1ABF">
        <w:rPr>
          <w:rFonts w:ascii="Times New Roman" w:hAnsi="Times New Roman" w:cs="Times New Roman"/>
          <w:sz w:val="24"/>
          <w:szCs w:val="24"/>
        </w:rPr>
        <w:t xml:space="preserve"> the relationship between exchange rates, inflation differentials, </w:t>
      </w:r>
      <w:r w:rsidR="003E35B1">
        <w:rPr>
          <w:rFonts w:ascii="Times New Roman" w:hAnsi="Times New Roman" w:cs="Times New Roman"/>
          <w:sz w:val="24"/>
          <w:szCs w:val="24"/>
        </w:rPr>
        <w:t xml:space="preserve">and interest rate differentials. Theories of exchange rate determination have long been a topic of interest and debate for </w:t>
      </w:r>
      <w:r w:rsidR="003E35B1">
        <w:rPr>
          <w:rFonts w:ascii="Times New Roman" w:hAnsi="Times New Roman" w:cs="Times New Roman"/>
          <w:sz w:val="24"/>
          <w:szCs w:val="24"/>
        </w:rPr>
        <w:lastRenderedPageBreak/>
        <w:t xml:space="preserve">economists and financial analysts. </w:t>
      </w:r>
      <w:r w:rsidR="00CC3677">
        <w:rPr>
          <w:rFonts w:ascii="Times New Roman" w:hAnsi="Times New Roman" w:cs="Times New Roman"/>
          <w:sz w:val="24"/>
          <w:szCs w:val="24"/>
        </w:rPr>
        <w:t>One thing that most economists and theorists agree on is that i</w:t>
      </w:r>
      <w:r w:rsidR="003E35B1">
        <w:rPr>
          <w:rFonts w:ascii="Times New Roman" w:hAnsi="Times New Roman" w:cs="Times New Roman"/>
          <w:sz w:val="24"/>
          <w:szCs w:val="24"/>
        </w:rPr>
        <w:t>nflation and interest rate differentials</w:t>
      </w:r>
      <w:r w:rsidR="00B55982">
        <w:rPr>
          <w:rFonts w:ascii="Times New Roman" w:hAnsi="Times New Roman" w:cs="Times New Roman"/>
          <w:sz w:val="24"/>
          <w:szCs w:val="24"/>
        </w:rPr>
        <w:t xml:space="preserve"> largely</w:t>
      </w:r>
      <w:r w:rsidR="00CC3677">
        <w:rPr>
          <w:rFonts w:ascii="Times New Roman" w:hAnsi="Times New Roman" w:cs="Times New Roman"/>
          <w:sz w:val="24"/>
          <w:szCs w:val="24"/>
        </w:rPr>
        <w:t xml:space="preserve"> impact exchange rates. </w:t>
      </w:r>
      <w:r w:rsidR="00CC3677" w:rsidRPr="00CC3677">
        <w:rPr>
          <w:rFonts w:ascii="Times New Roman" w:hAnsi="Times New Roman" w:cs="Times New Roman"/>
          <w:sz w:val="24"/>
          <w:szCs w:val="24"/>
        </w:rPr>
        <w:t>Two of the more popular theories around exchange rate determination are</w:t>
      </w:r>
      <w:r w:rsidR="00CC3677">
        <w:rPr>
          <w:rFonts w:ascii="Times New Roman" w:hAnsi="Times New Roman" w:cs="Times New Roman"/>
          <w:sz w:val="24"/>
          <w:szCs w:val="24"/>
        </w:rPr>
        <w:t xml:space="preserve"> relative</w:t>
      </w:r>
      <w:r w:rsidR="00CC3677" w:rsidRPr="00CC3677">
        <w:rPr>
          <w:rFonts w:ascii="Times New Roman" w:hAnsi="Times New Roman" w:cs="Times New Roman"/>
          <w:sz w:val="24"/>
          <w:szCs w:val="24"/>
        </w:rPr>
        <w:t xml:space="preserve"> Purchasing Power Parity (</w:t>
      </w:r>
      <w:r w:rsidR="006D796C">
        <w:rPr>
          <w:rFonts w:ascii="Times New Roman" w:hAnsi="Times New Roman" w:cs="Times New Roman"/>
          <w:sz w:val="24"/>
          <w:szCs w:val="24"/>
        </w:rPr>
        <w:t xml:space="preserve">relative </w:t>
      </w:r>
      <w:r w:rsidR="00CC3677" w:rsidRPr="00CC3677">
        <w:rPr>
          <w:rFonts w:ascii="Times New Roman" w:hAnsi="Times New Roman" w:cs="Times New Roman"/>
          <w:sz w:val="24"/>
          <w:szCs w:val="24"/>
        </w:rPr>
        <w:t>PPP) and Uncovered Interest Rate Parity (UIP). These theories suggest that exchange rates should adjust to inflation and interest rate differentials over time, respectively.</w:t>
      </w:r>
      <w:r w:rsidR="00CC3677">
        <w:rPr>
          <w:rFonts w:ascii="Times New Roman" w:hAnsi="Times New Roman" w:cs="Times New Roman"/>
          <w:sz w:val="24"/>
          <w:szCs w:val="24"/>
        </w:rPr>
        <w:t xml:space="preserve"> </w:t>
      </w:r>
      <w:r w:rsidR="001E4126" w:rsidRPr="001E4126">
        <w:rPr>
          <w:rFonts w:ascii="Times New Roman" w:hAnsi="Times New Roman" w:cs="Times New Roman"/>
          <w:sz w:val="24"/>
          <w:szCs w:val="24"/>
        </w:rPr>
        <w:t>Relative PPP</w:t>
      </w:r>
      <w:r w:rsidR="001E4126">
        <w:rPr>
          <w:rFonts w:ascii="Times New Roman" w:hAnsi="Times New Roman" w:cs="Times New Roman"/>
          <w:sz w:val="24"/>
          <w:szCs w:val="24"/>
        </w:rPr>
        <w:t xml:space="preserve"> </w:t>
      </w:r>
      <w:r w:rsidR="001E4126" w:rsidRPr="001E4126">
        <w:rPr>
          <w:rFonts w:ascii="Times New Roman" w:hAnsi="Times New Roman" w:cs="Times New Roman"/>
          <w:sz w:val="24"/>
          <w:szCs w:val="24"/>
        </w:rPr>
        <w:t>suggests that exchange rates and inflation rates should be equal over time</w:t>
      </w:r>
      <w:r w:rsidR="001E4126">
        <w:rPr>
          <w:rFonts w:ascii="Times New Roman" w:hAnsi="Times New Roman" w:cs="Times New Roman"/>
          <w:sz w:val="24"/>
          <w:szCs w:val="24"/>
        </w:rPr>
        <w:t xml:space="preserve">, </w:t>
      </w:r>
      <w:r w:rsidR="00B55982">
        <w:rPr>
          <w:rFonts w:ascii="Times New Roman" w:hAnsi="Times New Roman" w:cs="Times New Roman"/>
          <w:sz w:val="24"/>
          <w:szCs w:val="24"/>
        </w:rPr>
        <w:t>stating</w:t>
      </w:r>
      <w:r w:rsidR="001E4126">
        <w:rPr>
          <w:rFonts w:ascii="Times New Roman" w:hAnsi="Times New Roman" w:cs="Times New Roman"/>
          <w:sz w:val="24"/>
          <w:szCs w:val="24"/>
        </w:rPr>
        <w:t xml:space="preserve"> </w:t>
      </w:r>
      <w:r w:rsidR="001E4126" w:rsidRPr="001E4126">
        <w:rPr>
          <w:rFonts w:ascii="Times New Roman" w:hAnsi="Times New Roman" w:cs="Times New Roman"/>
          <w:sz w:val="24"/>
          <w:szCs w:val="24"/>
        </w:rPr>
        <w:t xml:space="preserve">that exchange rates are expected to </w:t>
      </w:r>
      <w:r w:rsidR="00C4278A">
        <w:rPr>
          <w:rFonts w:ascii="Times New Roman" w:hAnsi="Times New Roman" w:cs="Times New Roman"/>
          <w:sz w:val="24"/>
          <w:szCs w:val="24"/>
        </w:rPr>
        <w:t>adjust to</w:t>
      </w:r>
      <w:r w:rsidR="001E4126" w:rsidRPr="001E4126">
        <w:rPr>
          <w:rFonts w:ascii="Times New Roman" w:hAnsi="Times New Roman" w:cs="Times New Roman"/>
          <w:sz w:val="24"/>
          <w:szCs w:val="24"/>
        </w:rPr>
        <w:t xml:space="preserve"> inflation rate differentials so that PPP holds true</w:t>
      </w:r>
      <w:r w:rsidR="001E4126">
        <w:rPr>
          <w:rFonts w:ascii="Times New Roman" w:hAnsi="Times New Roman" w:cs="Times New Roman"/>
          <w:sz w:val="24"/>
          <w:szCs w:val="24"/>
        </w:rPr>
        <w:t xml:space="preserve">. </w:t>
      </w:r>
      <w:r w:rsidR="001E4126" w:rsidRPr="001E4126">
        <w:rPr>
          <w:rFonts w:ascii="Times New Roman" w:hAnsi="Times New Roman" w:cs="Times New Roman"/>
          <w:sz w:val="24"/>
          <w:szCs w:val="24"/>
        </w:rPr>
        <w:t>UIP is one form of Interest Rate Parity (IRP) that is used to show the relationship between exchange rates and interest rates. It states that the difference in interest rates between two countries is expected to equal the change in exchange rates over the same period.</w:t>
      </w:r>
      <w:r w:rsidR="001E4126">
        <w:rPr>
          <w:rFonts w:ascii="Times New Roman" w:hAnsi="Times New Roman" w:cs="Times New Roman"/>
          <w:sz w:val="24"/>
          <w:szCs w:val="24"/>
        </w:rPr>
        <w:t xml:space="preserve"> </w:t>
      </w:r>
      <w:r w:rsidR="006D796C">
        <w:rPr>
          <w:rFonts w:ascii="Times New Roman" w:hAnsi="Times New Roman" w:cs="Times New Roman"/>
          <w:sz w:val="24"/>
          <w:szCs w:val="24"/>
        </w:rPr>
        <w:t xml:space="preserve">The motivation for this </w:t>
      </w:r>
      <w:r w:rsidR="004D4BBF">
        <w:rPr>
          <w:rFonts w:ascii="Times New Roman" w:hAnsi="Times New Roman" w:cs="Times New Roman"/>
          <w:sz w:val="24"/>
          <w:szCs w:val="24"/>
        </w:rPr>
        <w:t>study</w:t>
      </w:r>
      <w:r w:rsidR="006D796C">
        <w:rPr>
          <w:rFonts w:ascii="Times New Roman" w:hAnsi="Times New Roman" w:cs="Times New Roman"/>
          <w:sz w:val="24"/>
          <w:szCs w:val="24"/>
        </w:rPr>
        <w:t xml:space="preserve"> comes from wanting to have a better understanding of exchange rates and the economic factors that impact their change. </w:t>
      </w:r>
      <w:r w:rsidR="006D796C" w:rsidRPr="006D796C">
        <w:rPr>
          <w:rFonts w:ascii="Times New Roman" w:hAnsi="Times New Roman" w:cs="Times New Roman"/>
          <w:sz w:val="24"/>
          <w:szCs w:val="24"/>
        </w:rPr>
        <w:t>Having a sound understanding o</w:t>
      </w:r>
      <w:r w:rsidR="006D796C">
        <w:rPr>
          <w:rFonts w:ascii="Times New Roman" w:hAnsi="Times New Roman" w:cs="Times New Roman"/>
          <w:sz w:val="24"/>
          <w:szCs w:val="24"/>
        </w:rPr>
        <w:t>f what effects exchange rates</w:t>
      </w:r>
      <w:r w:rsidR="006D796C" w:rsidRPr="006D796C">
        <w:rPr>
          <w:rFonts w:ascii="Times New Roman" w:hAnsi="Times New Roman" w:cs="Times New Roman"/>
          <w:sz w:val="24"/>
          <w:szCs w:val="24"/>
        </w:rPr>
        <w:t xml:space="preserve"> can help a company engaging in international trade minimize costs and risk, </w:t>
      </w:r>
      <w:r w:rsidR="004D4BBF">
        <w:rPr>
          <w:rFonts w:ascii="Times New Roman" w:hAnsi="Times New Roman" w:cs="Times New Roman"/>
          <w:sz w:val="24"/>
          <w:szCs w:val="24"/>
        </w:rPr>
        <w:t>while</w:t>
      </w:r>
      <w:r w:rsidR="006D796C" w:rsidRPr="006D796C">
        <w:rPr>
          <w:rFonts w:ascii="Times New Roman" w:hAnsi="Times New Roman" w:cs="Times New Roman"/>
          <w:sz w:val="24"/>
          <w:szCs w:val="24"/>
        </w:rPr>
        <w:t xml:space="preserve"> maximizing profits</w:t>
      </w:r>
      <w:r w:rsidR="006D796C">
        <w:rPr>
          <w:rFonts w:ascii="Times New Roman" w:hAnsi="Times New Roman" w:cs="Times New Roman"/>
          <w:sz w:val="24"/>
          <w:szCs w:val="24"/>
        </w:rPr>
        <w:t xml:space="preserve">. </w:t>
      </w:r>
      <w:r w:rsidR="004D4BBF">
        <w:rPr>
          <w:rFonts w:ascii="Times New Roman" w:hAnsi="Times New Roman" w:cs="Times New Roman"/>
          <w:sz w:val="24"/>
          <w:szCs w:val="24"/>
        </w:rPr>
        <w:t>For the study, we looked at two pairs of currencies: USD/JPY and USD/EUR.</w:t>
      </w:r>
      <w:r w:rsidR="00A81D4D">
        <w:rPr>
          <w:rFonts w:ascii="Times New Roman" w:hAnsi="Times New Roman" w:cs="Times New Roman"/>
          <w:sz w:val="24"/>
          <w:szCs w:val="24"/>
        </w:rPr>
        <w:t xml:space="preserve"> We then </w:t>
      </w:r>
      <w:r w:rsidR="008632DA">
        <w:rPr>
          <w:rFonts w:ascii="Times New Roman" w:hAnsi="Times New Roman" w:cs="Times New Roman"/>
          <w:sz w:val="24"/>
          <w:szCs w:val="24"/>
        </w:rPr>
        <w:t>did</w:t>
      </w:r>
      <w:r w:rsidR="00B55982">
        <w:rPr>
          <w:rFonts w:ascii="Times New Roman" w:hAnsi="Times New Roman" w:cs="Times New Roman"/>
          <w:sz w:val="24"/>
          <w:szCs w:val="24"/>
        </w:rPr>
        <w:t xml:space="preserve"> a</w:t>
      </w:r>
      <w:r w:rsidR="00A81D4D">
        <w:rPr>
          <w:rFonts w:ascii="Times New Roman" w:hAnsi="Times New Roman" w:cs="Times New Roman"/>
          <w:sz w:val="24"/>
          <w:szCs w:val="24"/>
        </w:rPr>
        <w:t xml:space="preserve"> linear regression (OLS) with the change in exchange rates</w:t>
      </w:r>
      <w:r w:rsidR="008632DA">
        <w:rPr>
          <w:rFonts w:ascii="Times New Roman" w:hAnsi="Times New Roman" w:cs="Times New Roman"/>
          <w:sz w:val="24"/>
          <w:szCs w:val="24"/>
        </w:rPr>
        <w:t xml:space="preserve"> (one regression for each of the currency pairs)</w:t>
      </w:r>
      <w:r w:rsidR="00A81D4D">
        <w:rPr>
          <w:rFonts w:ascii="Times New Roman" w:hAnsi="Times New Roman" w:cs="Times New Roman"/>
          <w:sz w:val="24"/>
          <w:szCs w:val="24"/>
        </w:rPr>
        <w:t xml:space="preserve"> as the dependent variable (y) and </w:t>
      </w:r>
      <w:r w:rsidR="008632DA">
        <w:rPr>
          <w:rFonts w:ascii="Times New Roman" w:hAnsi="Times New Roman" w:cs="Times New Roman"/>
          <w:sz w:val="24"/>
          <w:szCs w:val="24"/>
        </w:rPr>
        <w:t>change in interest rate and inflation differentials as the independent variables (X1 and X2). Our goal was to model</w:t>
      </w:r>
      <w:r w:rsidR="00314FCE">
        <w:rPr>
          <w:rFonts w:ascii="Times New Roman" w:hAnsi="Times New Roman" w:cs="Times New Roman"/>
          <w:sz w:val="24"/>
          <w:szCs w:val="24"/>
        </w:rPr>
        <w:t xml:space="preserve"> (explanatory)</w:t>
      </w:r>
      <w:r w:rsidR="008632DA">
        <w:rPr>
          <w:rFonts w:ascii="Times New Roman" w:hAnsi="Times New Roman" w:cs="Times New Roman"/>
          <w:sz w:val="24"/>
          <w:szCs w:val="24"/>
        </w:rPr>
        <w:t xml:space="preserve"> the </w:t>
      </w:r>
      <w:r w:rsidR="00FD4858">
        <w:rPr>
          <w:rFonts w:ascii="Times New Roman" w:hAnsi="Times New Roman" w:cs="Times New Roman"/>
          <w:sz w:val="24"/>
          <w:szCs w:val="24"/>
        </w:rPr>
        <w:t>relationship</w:t>
      </w:r>
      <w:r w:rsidR="008632DA">
        <w:rPr>
          <w:rFonts w:ascii="Times New Roman" w:hAnsi="Times New Roman" w:cs="Times New Roman"/>
          <w:sz w:val="24"/>
          <w:szCs w:val="24"/>
        </w:rPr>
        <w:t xml:space="preserve"> between exchange rates and our variables of interest. </w:t>
      </w:r>
      <w:r w:rsidR="00FD4858">
        <w:rPr>
          <w:rFonts w:ascii="Times New Roman" w:hAnsi="Times New Roman" w:cs="Times New Roman"/>
          <w:sz w:val="24"/>
          <w:szCs w:val="24"/>
        </w:rPr>
        <w:t xml:space="preserve">We then looked at improving the model by adding </w:t>
      </w:r>
      <w:r w:rsidR="00314FCE">
        <w:rPr>
          <w:rFonts w:ascii="Times New Roman" w:hAnsi="Times New Roman" w:cs="Times New Roman"/>
          <w:sz w:val="24"/>
          <w:szCs w:val="24"/>
        </w:rPr>
        <w:t>other</w:t>
      </w:r>
      <w:r w:rsidR="00FD4858">
        <w:rPr>
          <w:rFonts w:ascii="Times New Roman" w:hAnsi="Times New Roman" w:cs="Times New Roman"/>
          <w:sz w:val="24"/>
          <w:szCs w:val="24"/>
        </w:rPr>
        <w:t xml:space="preserve"> variable</w:t>
      </w:r>
      <w:r w:rsidR="00314FCE">
        <w:rPr>
          <w:rFonts w:ascii="Times New Roman" w:hAnsi="Times New Roman" w:cs="Times New Roman"/>
          <w:sz w:val="24"/>
          <w:szCs w:val="24"/>
        </w:rPr>
        <w:t>s</w:t>
      </w:r>
      <w:r w:rsidR="00FD4858">
        <w:rPr>
          <w:rFonts w:ascii="Times New Roman" w:hAnsi="Times New Roman" w:cs="Times New Roman"/>
          <w:sz w:val="24"/>
          <w:szCs w:val="24"/>
        </w:rPr>
        <w:t xml:space="preserve"> and using outlier removal techniques to trim our data. The goal of this project was to </w:t>
      </w:r>
      <w:r w:rsidR="00314FCE">
        <w:rPr>
          <w:rFonts w:ascii="Times New Roman" w:hAnsi="Times New Roman" w:cs="Times New Roman"/>
          <w:sz w:val="24"/>
          <w:szCs w:val="24"/>
        </w:rPr>
        <w:t>gain more knowledge about</w:t>
      </w:r>
      <w:r w:rsidR="000437E1">
        <w:rPr>
          <w:rFonts w:ascii="Times New Roman" w:hAnsi="Times New Roman" w:cs="Times New Roman"/>
          <w:sz w:val="24"/>
          <w:szCs w:val="24"/>
        </w:rPr>
        <w:t xml:space="preserve"> the complex dynamics of exchange rates and the </w:t>
      </w:r>
      <w:r w:rsidR="00B55982">
        <w:rPr>
          <w:rFonts w:ascii="Times New Roman" w:hAnsi="Times New Roman" w:cs="Times New Roman"/>
          <w:sz w:val="24"/>
          <w:szCs w:val="24"/>
        </w:rPr>
        <w:t>main</w:t>
      </w:r>
      <w:r w:rsidR="000437E1">
        <w:rPr>
          <w:rFonts w:ascii="Times New Roman" w:hAnsi="Times New Roman" w:cs="Times New Roman"/>
          <w:sz w:val="24"/>
          <w:szCs w:val="24"/>
        </w:rPr>
        <w:t xml:space="preserve"> </w:t>
      </w:r>
      <w:r w:rsidR="00B55982">
        <w:rPr>
          <w:rFonts w:ascii="Times New Roman" w:hAnsi="Times New Roman" w:cs="Times New Roman"/>
          <w:sz w:val="24"/>
          <w:szCs w:val="24"/>
        </w:rPr>
        <w:t>variables</w:t>
      </w:r>
      <w:r w:rsidR="000437E1">
        <w:rPr>
          <w:rFonts w:ascii="Times New Roman" w:hAnsi="Times New Roman" w:cs="Times New Roman"/>
          <w:sz w:val="24"/>
          <w:szCs w:val="24"/>
        </w:rPr>
        <w:t xml:space="preserve"> that affect them, specifically inflation and interest rate differentials. We expect that interest rate differentials will be significant, but we don’t expect </w:t>
      </w:r>
      <w:r w:rsidR="00E878D7">
        <w:rPr>
          <w:rFonts w:ascii="Times New Roman" w:hAnsi="Times New Roman" w:cs="Times New Roman"/>
          <w:sz w:val="24"/>
          <w:szCs w:val="24"/>
        </w:rPr>
        <w:t>inflation</w:t>
      </w:r>
      <w:r w:rsidR="000437E1">
        <w:rPr>
          <w:rFonts w:ascii="Times New Roman" w:hAnsi="Times New Roman" w:cs="Times New Roman"/>
          <w:sz w:val="24"/>
          <w:szCs w:val="24"/>
        </w:rPr>
        <w:t xml:space="preserve"> differentials or the model to be statistically significant. </w:t>
      </w:r>
    </w:p>
    <w:p w14:paraId="777B6BCF" w14:textId="6DE2E92D" w:rsidR="00E878D7" w:rsidRPr="00E66827" w:rsidRDefault="0067269A" w:rsidP="00E66827">
      <w:pPr>
        <w:spacing w:line="360" w:lineRule="auto"/>
        <w:rPr>
          <w:rFonts w:ascii="Times New Roman" w:hAnsi="Times New Roman" w:cs="Times New Roman"/>
          <w:b/>
          <w:bCs/>
          <w:sz w:val="32"/>
          <w:szCs w:val="32"/>
        </w:rPr>
      </w:pPr>
      <w:r>
        <w:rPr>
          <w:rFonts w:ascii="Times New Roman" w:hAnsi="Times New Roman" w:cs="Times New Roman"/>
          <w:b/>
          <w:bCs/>
          <w:sz w:val="32"/>
          <w:szCs w:val="32"/>
        </w:rPr>
        <w:t>2</w:t>
      </w:r>
      <w:r w:rsidR="00E66827" w:rsidRPr="00E66827">
        <w:rPr>
          <w:rFonts w:ascii="Times New Roman" w:hAnsi="Times New Roman" w:cs="Times New Roman"/>
          <w:b/>
          <w:bCs/>
          <w:sz w:val="32"/>
          <w:szCs w:val="32"/>
        </w:rPr>
        <w:t>.</w:t>
      </w:r>
      <w:r w:rsidR="00E878D7" w:rsidRPr="00E66827">
        <w:rPr>
          <w:rFonts w:ascii="Times New Roman" w:hAnsi="Times New Roman" w:cs="Times New Roman"/>
          <w:b/>
          <w:bCs/>
          <w:sz w:val="32"/>
          <w:szCs w:val="32"/>
        </w:rPr>
        <w:t xml:space="preserve"> Hypotheses</w:t>
      </w:r>
    </w:p>
    <w:p w14:paraId="51E0DAB5" w14:textId="412521B0" w:rsidR="006127B8" w:rsidRDefault="006127B8" w:rsidP="00E66827">
      <w:pPr>
        <w:spacing w:line="360" w:lineRule="auto"/>
        <w:rPr>
          <w:rFonts w:ascii="Times New Roman" w:hAnsi="Times New Roman" w:cs="Times New Roman"/>
          <w:sz w:val="24"/>
          <w:szCs w:val="24"/>
        </w:rPr>
      </w:pPr>
      <w:r>
        <w:rPr>
          <w:rFonts w:ascii="Times New Roman" w:hAnsi="Times New Roman" w:cs="Times New Roman"/>
          <w:sz w:val="24"/>
          <w:szCs w:val="24"/>
        </w:rPr>
        <w:t>The hypotheses for our project stem from the question of whether certain economic indicators can explain the changes in exchange rates.</w:t>
      </w:r>
      <w:r w:rsidR="00314FCE">
        <w:rPr>
          <w:rFonts w:ascii="Times New Roman" w:hAnsi="Times New Roman" w:cs="Times New Roman"/>
          <w:sz w:val="24"/>
          <w:szCs w:val="24"/>
        </w:rPr>
        <w:t xml:space="preserve"> We feel that this is an important place to start, and it sets us up to take our research a step further and see if certain economic factors can </w:t>
      </w:r>
      <w:r w:rsidR="00AD300A">
        <w:rPr>
          <w:rFonts w:ascii="Times New Roman" w:hAnsi="Times New Roman" w:cs="Times New Roman"/>
          <w:sz w:val="24"/>
          <w:szCs w:val="24"/>
        </w:rPr>
        <w:t xml:space="preserve">help </w:t>
      </w:r>
      <w:r w:rsidR="00314FCE">
        <w:rPr>
          <w:rFonts w:ascii="Times New Roman" w:hAnsi="Times New Roman" w:cs="Times New Roman"/>
          <w:sz w:val="24"/>
          <w:szCs w:val="24"/>
        </w:rPr>
        <w:t xml:space="preserve">predict changes in exchange rates. </w:t>
      </w:r>
      <w:r>
        <w:rPr>
          <w:rFonts w:ascii="Times New Roman" w:hAnsi="Times New Roman" w:cs="Times New Roman"/>
          <w:sz w:val="24"/>
          <w:szCs w:val="24"/>
        </w:rPr>
        <w:t xml:space="preserve"> </w:t>
      </w:r>
      <w:r w:rsidR="003726C8">
        <w:rPr>
          <w:rFonts w:ascii="Times New Roman" w:hAnsi="Times New Roman" w:cs="Times New Roman"/>
          <w:sz w:val="24"/>
          <w:szCs w:val="24"/>
        </w:rPr>
        <w:t>Both the Efficient Market Hypothesis (EMH) and the Random Walk Theory suggest that is extremely difficult</w:t>
      </w:r>
      <w:r w:rsidR="00AD300A">
        <w:rPr>
          <w:rFonts w:ascii="Times New Roman" w:hAnsi="Times New Roman" w:cs="Times New Roman"/>
          <w:sz w:val="24"/>
          <w:szCs w:val="24"/>
        </w:rPr>
        <w:t xml:space="preserve"> and</w:t>
      </w:r>
      <w:r w:rsidR="003726C8">
        <w:rPr>
          <w:rFonts w:ascii="Times New Roman" w:hAnsi="Times New Roman" w:cs="Times New Roman"/>
          <w:sz w:val="24"/>
          <w:szCs w:val="24"/>
        </w:rPr>
        <w:t xml:space="preserve"> unlikely to accurately predict future changes in </w:t>
      </w:r>
      <w:r w:rsidR="003726C8">
        <w:rPr>
          <w:rFonts w:ascii="Times New Roman" w:hAnsi="Times New Roman" w:cs="Times New Roman"/>
          <w:sz w:val="24"/>
          <w:szCs w:val="24"/>
        </w:rPr>
        <w:lastRenderedPageBreak/>
        <w:t>exchange rates.</w:t>
      </w:r>
      <w:r w:rsidR="001D01EB">
        <w:rPr>
          <w:rStyle w:val="FootnoteReference"/>
          <w:rFonts w:ascii="Times New Roman" w:hAnsi="Times New Roman" w:cs="Times New Roman"/>
          <w:sz w:val="24"/>
          <w:szCs w:val="24"/>
        </w:rPr>
        <w:footnoteReference w:id="3"/>
      </w:r>
      <w:r w:rsidR="003726C8">
        <w:rPr>
          <w:rFonts w:ascii="Times New Roman" w:hAnsi="Times New Roman" w:cs="Times New Roman"/>
          <w:sz w:val="24"/>
          <w:szCs w:val="24"/>
        </w:rPr>
        <w:t xml:space="preserve"> Despite the rationale behind these two theories, </w:t>
      </w:r>
      <w:r w:rsidR="00AD300A">
        <w:rPr>
          <w:rFonts w:ascii="Times New Roman" w:hAnsi="Times New Roman" w:cs="Times New Roman"/>
          <w:sz w:val="24"/>
          <w:szCs w:val="24"/>
        </w:rPr>
        <w:t xml:space="preserve">we believe </w:t>
      </w:r>
      <w:r w:rsidR="003726C8">
        <w:rPr>
          <w:rFonts w:ascii="Times New Roman" w:hAnsi="Times New Roman" w:cs="Times New Roman"/>
          <w:sz w:val="24"/>
          <w:szCs w:val="24"/>
        </w:rPr>
        <w:t xml:space="preserve">it is </w:t>
      </w:r>
      <w:r w:rsidR="001D01EB">
        <w:rPr>
          <w:rFonts w:ascii="Times New Roman" w:hAnsi="Times New Roman" w:cs="Times New Roman"/>
          <w:sz w:val="24"/>
          <w:szCs w:val="24"/>
        </w:rPr>
        <w:t>within reason</w:t>
      </w:r>
      <w:r w:rsidR="00B55982">
        <w:rPr>
          <w:rFonts w:ascii="Times New Roman" w:hAnsi="Times New Roman" w:cs="Times New Roman"/>
          <w:sz w:val="24"/>
          <w:szCs w:val="24"/>
        </w:rPr>
        <w:t xml:space="preserve"> to believe</w:t>
      </w:r>
      <w:r w:rsidR="001D01EB">
        <w:rPr>
          <w:rFonts w:ascii="Times New Roman" w:hAnsi="Times New Roman" w:cs="Times New Roman"/>
          <w:sz w:val="24"/>
          <w:szCs w:val="24"/>
        </w:rPr>
        <w:t xml:space="preserve"> </w:t>
      </w:r>
      <w:r w:rsidR="003726C8">
        <w:rPr>
          <w:rFonts w:ascii="Times New Roman" w:hAnsi="Times New Roman" w:cs="Times New Roman"/>
          <w:sz w:val="24"/>
          <w:szCs w:val="24"/>
        </w:rPr>
        <w:t xml:space="preserve">that some </w:t>
      </w:r>
      <w:r w:rsidR="00B55982">
        <w:rPr>
          <w:rFonts w:ascii="Times New Roman" w:hAnsi="Times New Roman" w:cs="Times New Roman"/>
          <w:sz w:val="24"/>
          <w:szCs w:val="24"/>
        </w:rPr>
        <w:t xml:space="preserve">macroeconomic </w:t>
      </w:r>
      <w:r w:rsidR="003726C8">
        <w:rPr>
          <w:rFonts w:ascii="Times New Roman" w:hAnsi="Times New Roman" w:cs="Times New Roman"/>
          <w:sz w:val="24"/>
          <w:szCs w:val="24"/>
        </w:rPr>
        <w:t>indicators</w:t>
      </w:r>
      <w:r w:rsidR="001D01EB">
        <w:rPr>
          <w:rFonts w:ascii="Times New Roman" w:hAnsi="Times New Roman" w:cs="Times New Roman"/>
          <w:sz w:val="24"/>
          <w:szCs w:val="24"/>
        </w:rPr>
        <w:t xml:space="preserve"> c</w:t>
      </w:r>
      <w:r w:rsidR="00B55982">
        <w:rPr>
          <w:rFonts w:ascii="Times New Roman" w:hAnsi="Times New Roman" w:cs="Times New Roman"/>
          <w:sz w:val="24"/>
          <w:szCs w:val="24"/>
        </w:rPr>
        <w:t>an</w:t>
      </w:r>
      <w:r w:rsidR="001D01EB">
        <w:rPr>
          <w:rFonts w:ascii="Times New Roman" w:hAnsi="Times New Roman" w:cs="Times New Roman"/>
          <w:sz w:val="24"/>
          <w:szCs w:val="24"/>
        </w:rPr>
        <w:t xml:space="preserve"> help accurately forecast exchange rates to some extent.</w:t>
      </w:r>
      <w:r w:rsidR="00AD300A">
        <w:rPr>
          <w:rFonts w:ascii="Times New Roman" w:hAnsi="Times New Roman" w:cs="Times New Roman"/>
          <w:sz w:val="24"/>
          <w:szCs w:val="24"/>
        </w:rPr>
        <w:t xml:space="preserve"> We also believe that certain indicators will hold a large amount of explanatory power, though we are not sure how this will translate to predictive capabilities. Again, the focus of our research is around studying these contemporaneous variables and coming up with an explanatory model.</w:t>
      </w:r>
      <w:r w:rsidR="001D01EB">
        <w:rPr>
          <w:rFonts w:ascii="Times New Roman" w:hAnsi="Times New Roman" w:cs="Times New Roman"/>
          <w:sz w:val="24"/>
          <w:szCs w:val="24"/>
        </w:rPr>
        <w:t xml:space="preserve"> We believe that the coefficient</w:t>
      </w:r>
      <w:r w:rsidR="00A1060E">
        <w:rPr>
          <w:rFonts w:ascii="Times New Roman" w:hAnsi="Times New Roman" w:cs="Times New Roman"/>
          <w:sz w:val="24"/>
          <w:szCs w:val="24"/>
        </w:rPr>
        <w:t>s</w:t>
      </w:r>
      <w:r w:rsidR="00FF1210">
        <w:rPr>
          <w:rFonts w:ascii="Times New Roman" w:hAnsi="Times New Roman" w:cs="Times New Roman"/>
          <w:sz w:val="24"/>
          <w:szCs w:val="24"/>
        </w:rPr>
        <w:t xml:space="preserve"> for </w:t>
      </w:r>
      <w:r w:rsidR="001D01EB">
        <w:rPr>
          <w:rFonts w:ascii="Times New Roman" w:hAnsi="Times New Roman" w:cs="Times New Roman"/>
          <w:sz w:val="24"/>
          <w:szCs w:val="24"/>
        </w:rPr>
        <w:t>interest rate differentials</w:t>
      </w:r>
      <w:r w:rsidR="00FF1210">
        <w:rPr>
          <w:rFonts w:ascii="Times New Roman" w:hAnsi="Times New Roman" w:cs="Times New Roman"/>
          <w:sz w:val="24"/>
          <w:szCs w:val="24"/>
        </w:rPr>
        <w:t xml:space="preserve"> </w:t>
      </w:r>
      <w:r w:rsidR="001D01EB">
        <w:rPr>
          <w:rFonts w:ascii="Times New Roman" w:hAnsi="Times New Roman" w:cs="Times New Roman"/>
          <w:sz w:val="24"/>
          <w:szCs w:val="24"/>
        </w:rPr>
        <w:t xml:space="preserve">will be statistically significant </w:t>
      </w:r>
      <w:r w:rsidR="00A1060E">
        <w:rPr>
          <w:rFonts w:ascii="Times New Roman" w:hAnsi="Times New Roman" w:cs="Times New Roman"/>
          <w:sz w:val="24"/>
          <w:szCs w:val="24"/>
        </w:rPr>
        <w:t>in</w:t>
      </w:r>
      <w:r w:rsidR="001D01EB">
        <w:rPr>
          <w:rFonts w:ascii="Times New Roman" w:hAnsi="Times New Roman" w:cs="Times New Roman"/>
          <w:sz w:val="24"/>
          <w:szCs w:val="24"/>
        </w:rPr>
        <w:t xml:space="preserve"> our</w:t>
      </w:r>
      <w:r w:rsidR="00314FCE">
        <w:rPr>
          <w:rFonts w:ascii="Times New Roman" w:hAnsi="Times New Roman" w:cs="Times New Roman"/>
          <w:sz w:val="24"/>
          <w:szCs w:val="24"/>
        </w:rPr>
        <w:t xml:space="preserve"> explanatory</w:t>
      </w:r>
      <w:r w:rsidR="001D01EB">
        <w:rPr>
          <w:rFonts w:ascii="Times New Roman" w:hAnsi="Times New Roman" w:cs="Times New Roman"/>
          <w:sz w:val="24"/>
          <w:szCs w:val="24"/>
        </w:rPr>
        <w:t xml:space="preserve"> model</w:t>
      </w:r>
      <w:r w:rsidR="00FF1210">
        <w:rPr>
          <w:rFonts w:ascii="Times New Roman" w:hAnsi="Times New Roman" w:cs="Times New Roman"/>
          <w:sz w:val="24"/>
          <w:szCs w:val="24"/>
        </w:rPr>
        <w:t>.</w:t>
      </w:r>
      <w:r w:rsidR="00314FCE">
        <w:rPr>
          <w:rFonts w:ascii="Times New Roman" w:hAnsi="Times New Roman" w:cs="Times New Roman"/>
          <w:sz w:val="24"/>
          <w:szCs w:val="24"/>
        </w:rPr>
        <w:t xml:space="preserve"> </w:t>
      </w:r>
      <w:r w:rsidR="00FF1210">
        <w:rPr>
          <w:rFonts w:ascii="Times New Roman" w:hAnsi="Times New Roman" w:cs="Times New Roman"/>
          <w:sz w:val="24"/>
          <w:szCs w:val="24"/>
        </w:rPr>
        <w:t xml:space="preserve">We believe that </w:t>
      </w:r>
      <w:r w:rsidR="00314FCE">
        <w:rPr>
          <w:rFonts w:ascii="Times New Roman" w:hAnsi="Times New Roman" w:cs="Times New Roman"/>
          <w:sz w:val="24"/>
          <w:szCs w:val="24"/>
        </w:rPr>
        <w:t>they</w:t>
      </w:r>
      <w:r w:rsidR="00FF1210">
        <w:rPr>
          <w:rFonts w:ascii="Times New Roman" w:hAnsi="Times New Roman" w:cs="Times New Roman"/>
          <w:sz w:val="24"/>
          <w:szCs w:val="24"/>
        </w:rPr>
        <w:t xml:space="preserve"> will be significant because of Uncovered Interest Rate Parity (UIP), meaning that an increase in </w:t>
      </w:r>
      <w:r w:rsidR="00AD300A" w:rsidRPr="00AD300A">
        <w:rPr>
          <w:rFonts w:ascii="Times New Roman" w:hAnsi="Times New Roman" w:cs="Times New Roman"/>
          <w:sz w:val="24"/>
          <w:szCs w:val="24"/>
        </w:rPr>
        <w:t>Japan or the Euro Area</w:t>
      </w:r>
      <w:r w:rsidR="00FF1210">
        <w:rPr>
          <w:rFonts w:ascii="Times New Roman" w:hAnsi="Times New Roman" w:cs="Times New Roman"/>
          <w:sz w:val="24"/>
          <w:szCs w:val="24"/>
        </w:rPr>
        <w:t xml:space="preserve"> interest rate </w:t>
      </w:r>
      <w:bookmarkStart w:id="0" w:name="_Hlk153018231"/>
      <w:r w:rsidR="00AD300A">
        <w:rPr>
          <w:rFonts w:ascii="Times New Roman" w:hAnsi="Times New Roman" w:cs="Times New Roman"/>
          <w:sz w:val="24"/>
          <w:szCs w:val="24"/>
        </w:rPr>
        <w:t>(relative to the U.S. rate)</w:t>
      </w:r>
      <w:r w:rsidR="00FF1210">
        <w:rPr>
          <w:rFonts w:ascii="Times New Roman" w:hAnsi="Times New Roman" w:cs="Times New Roman"/>
          <w:sz w:val="24"/>
          <w:szCs w:val="24"/>
        </w:rPr>
        <w:t xml:space="preserve"> </w:t>
      </w:r>
      <w:bookmarkEnd w:id="0"/>
      <w:r w:rsidR="00FF1210">
        <w:rPr>
          <w:rFonts w:ascii="Times New Roman" w:hAnsi="Times New Roman" w:cs="Times New Roman"/>
          <w:sz w:val="24"/>
          <w:szCs w:val="24"/>
        </w:rPr>
        <w:t>should lead to an appreciation of</w:t>
      </w:r>
      <w:r w:rsidR="00AD300A">
        <w:rPr>
          <w:rFonts w:ascii="Times New Roman" w:hAnsi="Times New Roman" w:cs="Times New Roman"/>
          <w:sz w:val="24"/>
          <w:szCs w:val="24"/>
        </w:rPr>
        <w:t xml:space="preserve"> each currency against the USD (USD/JPY and USD/EUR)</w:t>
      </w:r>
      <w:r w:rsidR="00FF1210">
        <w:rPr>
          <w:rFonts w:ascii="Times New Roman" w:hAnsi="Times New Roman" w:cs="Times New Roman"/>
          <w:sz w:val="24"/>
          <w:szCs w:val="24"/>
        </w:rPr>
        <w:t xml:space="preserve">. </w:t>
      </w:r>
      <w:r w:rsidR="00A1060E">
        <w:rPr>
          <w:rFonts w:ascii="Times New Roman" w:hAnsi="Times New Roman" w:cs="Times New Roman"/>
          <w:sz w:val="24"/>
          <w:szCs w:val="24"/>
        </w:rPr>
        <w:t>We are not sure what to expect for the change in the Nikkei Volatility Index (JNIV), though we are leaning towards it not being significant. The last hypothesis we have is that dealing with outliers and robustness will not improve the significance of our models.</w:t>
      </w:r>
    </w:p>
    <w:p w14:paraId="736D1739" w14:textId="0273B833" w:rsidR="00A1060E" w:rsidRPr="00E66827" w:rsidRDefault="0067269A" w:rsidP="00E66827">
      <w:pPr>
        <w:spacing w:line="360" w:lineRule="auto"/>
        <w:rPr>
          <w:rFonts w:ascii="Times New Roman" w:hAnsi="Times New Roman" w:cs="Times New Roman"/>
          <w:b/>
          <w:bCs/>
          <w:sz w:val="32"/>
          <w:szCs w:val="32"/>
        </w:rPr>
      </w:pPr>
      <w:r>
        <w:rPr>
          <w:rFonts w:ascii="Times New Roman" w:hAnsi="Times New Roman" w:cs="Times New Roman"/>
          <w:b/>
          <w:bCs/>
          <w:sz w:val="32"/>
          <w:szCs w:val="32"/>
        </w:rPr>
        <w:t>3</w:t>
      </w:r>
      <w:r w:rsidR="00A1060E" w:rsidRPr="00E66827">
        <w:rPr>
          <w:rFonts w:ascii="Times New Roman" w:hAnsi="Times New Roman" w:cs="Times New Roman"/>
          <w:b/>
          <w:bCs/>
          <w:sz w:val="32"/>
          <w:szCs w:val="32"/>
        </w:rPr>
        <w:t>. Data and Methods</w:t>
      </w:r>
    </w:p>
    <w:p w14:paraId="0832B701" w14:textId="488A42B1" w:rsidR="000437E1" w:rsidRDefault="005F25DB" w:rsidP="00E66827">
      <w:pPr>
        <w:spacing w:line="360" w:lineRule="auto"/>
        <w:rPr>
          <w:rFonts w:ascii="Times New Roman" w:hAnsi="Times New Roman" w:cs="Times New Roman"/>
          <w:sz w:val="24"/>
          <w:szCs w:val="24"/>
        </w:rPr>
      </w:pPr>
      <w:r>
        <w:rPr>
          <w:rFonts w:ascii="Times New Roman" w:hAnsi="Times New Roman" w:cs="Times New Roman"/>
          <w:sz w:val="24"/>
          <w:szCs w:val="24"/>
        </w:rPr>
        <w:t>The data for this project was collected from various sources across the internet</w:t>
      </w:r>
      <w:r w:rsidR="00CF1C72">
        <w:rPr>
          <w:rFonts w:ascii="Times New Roman" w:hAnsi="Times New Roman" w:cs="Times New Roman"/>
          <w:sz w:val="24"/>
          <w:szCs w:val="24"/>
        </w:rPr>
        <w:t>, and a</w:t>
      </w:r>
      <w:r w:rsidR="00CF1C72" w:rsidRPr="0001710C">
        <w:rPr>
          <w:rFonts w:ascii="Times New Roman" w:hAnsi="Times New Roman" w:cs="Times New Roman"/>
          <w:sz w:val="24"/>
          <w:szCs w:val="24"/>
        </w:rPr>
        <w:t>ll</w:t>
      </w:r>
      <w:r w:rsidR="00CF1C72">
        <w:rPr>
          <w:rFonts w:ascii="Times New Roman" w:hAnsi="Times New Roman" w:cs="Times New Roman"/>
          <w:sz w:val="24"/>
          <w:szCs w:val="24"/>
        </w:rPr>
        <w:t xml:space="preserve"> of it </w:t>
      </w:r>
      <w:r w:rsidR="0001710C" w:rsidRPr="0001710C">
        <w:rPr>
          <w:rFonts w:ascii="Times New Roman" w:hAnsi="Times New Roman" w:cs="Times New Roman"/>
          <w:sz w:val="24"/>
          <w:szCs w:val="24"/>
        </w:rPr>
        <w:t>is in monthly intervals</w:t>
      </w:r>
      <w:r w:rsidR="00CF1C72">
        <w:rPr>
          <w:rFonts w:ascii="Times New Roman" w:hAnsi="Times New Roman" w:cs="Times New Roman"/>
          <w:sz w:val="24"/>
          <w:szCs w:val="24"/>
        </w:rPr>
        <w:t xml:space="preserve">. We cleaned and processed the data, eventually combining everything into one data set, so that we could do statistical analysis on it. We made sure to check the data to ensure its integrity before doing any analysis. </w:t>
      </w:r>
      <w:r w:rsidR="002B6AFB">
        <w:rPr>
          <w:rFonts w:ascii="Times New Roman" w:hAnsi="Times New Roman" w:cs="Times New Roman"/>
          <w:sz w:val="24"/>
          <w:szCs w:val="24"/>
        </w:rPr>
        <w:t>We</w:t>
      </w:r>
      <w:r w:rsidR="0001710C">
        <w:rPr>
          <w:rFonts w:ascii="Times New Roman" w:hAnsi="Times New Roman" w:cs="Times New Roman"/>
          <w:sz w:val="24"/>
          <w:szCs w:val="24"/>
        </w:rPr>
        <w:t xml:space="preserve"> gathered data on the price of the Yen (USD/JPY) and the Euro (USD/EUR) from the CRSP database. The data on the Yen and Euro go back to1984 and 1999, respectively. However, the Euro wasn’t publicly available until 2002</w:t>
      </w:r>
      <w:r w:rsidR="00D01FE5">
        <w:rPr>
          <w:rFonts w:ascii="Times New Roman" w:hAnsi="Times New Roman" w:cs="Times New Roman"/>
          <w:sz w:val="24"/>
          <w:szCs w:val="24"/>
        </w:rPr>
        <w:t xml:space="preserve">, as it was only used for accounting purposes for the first three years. </w:t>
      </w:r>
      <w:r w:rsidR="0001710C">
        <w:rPr>
          <w:rStyle w:val="FootnoteReference"/>
          <w:rFonts w:ascii="Times New Roman" w:hAnsi="Times New Roman" w:cs="Times New Roman"/>
          <w:sz w:val="24"/>
          <w:szCs w:val="24"/>
        </w:rPr>
        <w:footnoteReference w:id="4"/>
      </w:r>
      <w:r w:rsidR="002B6AFB">
        <w:rPr>
          <w:rFonts w:ascii="Times New Roman" w:hAnsi="Times New Roman" w:cs="Times New Roman"/>
          <w:sz w:val="24"/>
          <w:szCs w:val="24"/>
        </w:rPr>
        <w:t xml:space="preserve"> The inflation data we gathered for </w:t>
      </w:r>
      <w:r w:rsidR="00D01FE5">
        <w:rPr>
          <w:rFonts w:ascii="Times New Roman" w:hAnsi="Times New Roman" w:cs="Times New Roman"/>
          <w:sz w:val="24"/>
          <w:szCs w:val="24"/>
        </w:rPr>
        <w:t xml:space="preserve">Japan and the Euro Area goes back to </w:t>
      </w:r>
      <w:r w:rsidR="002B6AFB">
        <w:rPr>
          <w:rFonts w:ascii="Times New Roman" w:hAnsi="Times New Roman" w:cs="Times New Roman"/>
          <w:sz w:val="24"/>
          <w:szCs w:val="24"/>
        </w:rPr>
        <w:t xml:space="preserve">1980 and 2000. The inflation data variable is the Consumer Price Index (CPI) level for </w:t>
      </w:r>
      <w:r w:rsidR="00102B7D">
        <w:rPr>
          <w:rFonts w:ascii="Times New Roman" w:hAnsi="Times New Roman" w:cs="Times New Roman"/>
          <w:sz w:val="24"/>
          <w:szCs w:val="24"/>
        </w:rPr>
        <w:t>the U.S. and Japan</w:t>
      </w:r>
      <w:r w:rsidR="002B6AFB">
        <w:rPr>
          <w:rFonts w:ascii="Times New Roman" w:hAnsi="Times New Roman" w:cs="Times New Roman"/>
          <w:sz w:val="24"/>
          <w:szCs w:val="24"/>
        </w:rPr>
        <w:t xml:space="preserve">. The Euro Area uses a metric called Harmonized Index of Consumer Prices (HCIP). One thing to note about HCIP is that it differs from CPI, and therefore can pose some problems when using it to compare </w:t>
      </w:r>
      <w:r w:rsidR="00102B7D">
        <w:rPr>
          <w:rFonts w:ascii="Times New Roman" w:hAnsi="Times New Roman" w:cs="Times New Roman"/>
          <w:sz w:val="24"/>
          <w:szCs w:val="24"/>
        </w:rPr>
        <w:t>variables</w:t>
      </w:r>
      <w:r w:rsidR="002B6AFB">
        <w:rPr>
          <w:rFonts w:ascii="Times New Roman" w:hAnsi="Times New Roman" w:cs="Times New Roman"/>
          <w:sz w:val="24"/>
          <w:szCs w:val="24"/>
        </w:rPr>
        <w:t xml:space="preserve"> </w:t>
      </w:r>
      <w:r w:rsidR="00102B7D">
        <w:rPr>
          <w:rFonts w:ascii="Times New Roman" w:hAnsi="Times New Roman" w:cs="Times New Roman"/>
          <w:sz w:val="24"/>
          <w:szCs w:val="24"/>
        </w:rPr>
        <w:t>and do</w:t>
      </w:r>
      <w:r w:rsidR="002B6AFB">
        <w:rPr>
          <w:rFonts w:ascii="Times New Roman" w:hAnsi="Times New Roman" w:cs="Times New Roman"/>
          <w:sz w:val="24"/>
          <w:szCs w:val="24"/>
        </w:rPr>
        <w:t xml:space="preserve"> analysis. </w:t>
      </w:r>
      <w:r w:rsidR="00102B7D">
        <w:rPr>
          <w:rFonts w:ascii="Times New Roman" w:hAnsi="Times New Roman" w:cs="Times New Roman"/>
          <w:sz w:val="24"/>
          <w:szCs w:val="24"/>
        </w:rPr>
        <w:t>A</w:t>
      </w:r>
      <w:r w:rsidR="002B6AFB">
        <w:rPr>
          <w:rFonts w:ascii="Times New Roman" w:hAnsi="Times New Roman" w:cs="Times New Roman"/>
          <w:sz w:val="24"/>
          <w:szCs w:val="24"/>
        </w:rPr>
        <w:t xml:space="preserve"> </w:t>
      </w:r>
      <w:r w:rsidR="00102B7D">
        <w:rPr>
          <w:rFonts w:ascii="Times New Roman" w:hAnsi="Times New Roman" w:cs="Times New Roman"/>
          <w:sz w:val="24"/>
          <w:szCs w:val="24"/>
        </w:rPr>
        <w:t>paper</w:t>
      </w:r>
      <w:r w:rsidR="002B6AFB">
        <w:rPr>
          <w:rFonts w:ascii="Times New Roman" w:hAnsi="Times New Roman" w:cs="Times New Roman"/>
          <w:sz w:val="24"/>
          <w:szCs w:val="24"/>
        </w:rPr>
        <w:t xml:space="preserve"> that talks about this is </w:t>
      </w:r>
      <w:r w:rsidR="00102B7D">
        <w:rPr>
          <w:rFonts w:ascii="Times New Roman" w:hAnsi="Times New Roman" w:cs="Times New Roman"/>
          <w:sz w:val="24"/>
          <w:szCs w:val="24"/>
        </w:rPr>
        <w:t>titled</w:t>
      </w:r>
      <w:r w:rsidR="002B6AFB">
        <w:rPr>
          <w:rFonts w:ascii="Times New Roman" w:hAnsi="Times New Roman" w:cs="Times New Roman"/>
          <w:sz w:val="24"/>
          <w:szCs w:val="24"/>
        </w:rPr>
        <w:t xml:space="preserve"> “</w:t>
      </w:r>
      <w:r w:rsidR="002B6AFB" w:rsidRPr="002B6AFB">
        <w:rPr>
          <w:rFonts w:ascii="Times New Roman" w:hAnsi="Times New Roman" w:cs="Times New Roman"/>
          <w:sz w:val="24"/>
          <w:szCs w:val="24"/>
        </w:rPr>
        <w:t>Comparing U.S. and European</w:t>
      </w:r>
      <w:r w:rsidR="00102B7D">
        <w:rPr>
          <w:rFonts w:ascii="Times New Roman" w:hAnsi="Times New Roman" w:cs="Times New Roman"/>
          <w:sz w:val="24"/>
          <w:szCs w:val="24"/>
        </w:rPr>
        <w:t xml:space="preserve"> </w:t>
      </w:r>
      <w:r w:rsidR="002B6AFB" w:rsidRPr="002B6AFB">
        <w:rPr>
          <w:rFonts w:ascii="Times New Roman" w:hAnsi="Times New Roman" w:cs="Times New Roman"/>
          <w:sz w:val="24"/>
          <w:szCs w:val="24"/>
        </w:rPr>
        <w:t>inflation: the CPI and the HICP</w:t>
      </w:r>
      <w:r w:rsidR="002B6AFB">
        <w:rPr>
          <w:rFonts w:ascii="Times New Roman" w:hAnsi="Times New Roman" w:cs="Times New Roman"/>
          <w:sz w:val="24"/>
          <w:szCs w:val="24"/>
        </w:rPr>
        <w:t>”</w:t>
      </w:r>
      <w:r w:rsidR="00102B7D">
        <w:rPr>
          <w:rFonts w:ascii="Times New Roman" w:hAnsi="Times New Roman" w:cs="Times New Roman"/>
          <w:sz w:val="24"/>
          <w:szCs w:val="24"/>
        </w:rPr>
        <w:t xml:space="preserve"> and it discusses this topic in depth. They come with an experimental CPI that is built in a similar </w:t>
      </w:r>
      <w:r w:rsidR="00102B7D">
        <w:rPr>
          <w:rFonts w:ascii="Times New Roman" w:hAnsi="Times New Roman" w:cs="Times New Roman"/>
          <w:sz w:val="24"/>
          <w:szCs w:val="24"/>
        </w:rPr>
        <w:lastRenderedPageBreak/>
        <w:t>manner to HICP and tracks the index much better than normal CPI.</w:t>
      </w:r>
      <w:r w:rsidR="00102B7D">
        <w:rPr>
          <w:rStyle w:val="FootnoteReference"/>
          <w:rFonts w:ascii="Times New Roman" w:hAnsi="Times New Roman" w:cs="Times New Roman"/>
          <w:sz w:val="24"/>
          <w:szCs w:val="24"/>
        </w:rPr>
        <w:footnoteReference w:id="5"/>
      </w:r>
      <w:r w:rsidR="00102B7D">
        <w:rPr>
          <w:rFonts w:ascii="Times New Roman" w:hAnsi="Times New Roman" w:cs="Times New Roman"/>
          <w:sz w:val="24"/>
          <w:szCs w:val="24"/>
        </w:rPr>
        <w:t xml:space="preserve"> We came across this paper towards the end of our research, though we thought it was important to mention that. The interest rate variable data is the 10Year bond yield for the U.S., Japan, and the Euro Area (USD, JPY, EUR)</w:t>
      </w:r>
      <w:r w:rsidR="0064679D">
        <w:rPr>
          <w:rFonts w:ascii="Times New Roman" w:hAnsi="Times New Roman" w:cs="Times New Roman"/>
          <w:sz w:val="24"/>
          <w:szCs w:val="24"/>
        </w:rPr>
        <w:t>, and the data goes back to 1980, 1980, and 1989, respectively. Both inflation and interest rate data are from the FRED (Federal Reserve Economic Data) database. After data the data was collected, we processed and cleaned it so that it would be ready for statistical analysis. The processing and cleaning included merging the datasets together, converting dates to a consistent format, and then calculating the interest rate and inflation differentials for both currency pairs. For Japan, we take the Japan 10Y yield and subtract it from the U.S. 10Y yield. Then we took the CPI level for Japan and subtracted the U.S. CPI level from it</w:t>
      </w:r>
      <w:r w:rsidR="00AD216B">
        <w:rPr>
          <w:rFonts w:ascii="Times New Roman" w:hAnsi="Times New Roman" w:cs="Times New Roman"/>
          <w:sz w:val="24"/>
          <w:szCs w:val="24"/>
        </w:rPr>
        <w:t>, and w</w:t>
      </w:r>
      <w:r w:rsidR="0064679D">
        <w:rPr>
          <w:rFonts w:ascii="Times New Roman" w:hAnsi="Times New Roman" w:cs="Times New Roman"/>
          <w:sz w:val="24"/>
          <w:szCs w:val="24"/>
        </w:rPr>
        <w:t>e did the same steps for the Euro Area</w:t>
      </w:r>
      <w:r w:rsidR="00AD216B">
        <w:rPr>
          <w:rFonts w:ascii="Times New Roman" w:hAnsi="Times New Roman" w:cs="Times New Roman"/>
          <w:sz w:val="24"/>
          <w:szCs w:val="24"/>
        </w:rPr>
        <w:t xml:space="preserve">. </w:t>
      </w:r>
      <w:r w:rsidR="0064679D">
        <w:rPr>
          <w:rFonts w:ascii="Times New Roman" w:hAnsi="Times New Roman" w:cs="Times New Roman"/>
          <w:sz w:val="24"/>
          <w:szCs w:val="24"/>
        </w:rPr>
        <w:t xml:space="preserve">We </w:t>
      </w:r>
      <w:r w:rsidR="00AD216B">
        <w:rPr>
          <w:rFonts w:ascii="Times New Roman" w:hAnsi="Times New Roman" w:cs="Times New Roman"/>
          <w:sz w:val="24"/>
          <w:szCs w:val="24"/>
        </w:rPr>
        <w:t xml:space="preserve">then </w:t>
      </w:r>
      <w:r w:rsidR="0064679D">
        <w:rPr>
          <w:rFonts w:ascii="Times New Roman" w:hAnsi="Times New Roman" w:cs="Times New Roman"/>
          <w:sz w:val="24"/>
          <w:szCs w:val="24"/>
        </w:rPr>
        <w:t xml:space="preserve">calculated the change of the differentials, saving them in </w:t>
      </w:r>
      <w:r w:rsidR="00CF1C72">
        <w:rPr>
          <w:rFonts w:ascii="Times New Roman" w:hAnsi="Times New Roman" w:cs="Times New Roman"/>
          <w:sz w:val="24"/>
          <w:szCs w:val="24"/>
        </w:rPr>
        <w:t>the</w:t>
      </w:r>
      <w:r w:rsidR="0064679D">
        <w:rPr>
          <w:rFonts w:ascii="Times New Roman" w:hAnsi="Times New Roman" w:cs="Times New Roman"/>
          <w:sz w:val="24"/>
          <w:szCs w:val="24"/>
        </w:rPr>
        <w:t xml:space="preserve"> data frame to use in our analysis.</w:t>
      </w:r>
      <w:r w:rsidR="00AD216B">
        <w:rPr>
          <w:rFonts w:ascii="Times New Roman" w:hAnsi="Times New Roman" w:cs="Times New Roman"/>
          <w:sz w:val="24"/>
          <w:szCs w:val="24"/>
        </w:rPr>
        <w:t xml:space="preserve"> The last thing we calculated was the change in JNIV, and we used the percent change for it (decimal for</w:t>
      </w:r>
      <w:r w:rsidR="00CF1C72">
        <w:rPr>
          <w:rFonts w:ascii="Times New Roman" w:hAnsi="Times New Roman" w:cs="Times New Roman"/>
          <w:sz w:val="24"/>
          <w:szCs w:val="24"/>
        </w:rPr>
        <w:t>mat</w:t>
      </w:r>
      <w:r w:rsidR="00AD216B">
        <w:rPr>
          <w:rFonts w:ascii="Times New Roman" w:hAnsi="Times New Roman" w:cs="Times New Roman"/>
          <w:sz w:val="24"/>
          <w:szCs w:val="24"/>
        </w:rPr>
        <w:t xml:space="preserve"> i.e., 0.73 in our data represents 73%). </w:t>
      </w:r>
      <w:r w:rsidR="00931AD8">
        <w:rPr>
          <w:rFonts w:ascii="Times New Roman" w:hAnsi="Times New Roman" w:cs="Times New Roman"/>
          <w:sz w:val="24"/>
          <w:szCs w:val="24"/>
        </w:rPr>
        <w:t>At this time, w</w:t>
      </w:r>
      <w:r w:rsidR="00AD216B">
        <w:rPr>
          <w:rFonts w:ascii="Times New Roman" w:hAnsi="Times New Roman" w:cs="Times New Roman"/>
          <w:sz w:val="24"/>
          <w:szCs w:val="24"/>
        </w:rPr>
        <w:t>e ran a regression on the two currency pairs with the following equations:</w:t>
      </w:r>
    </w:p>
    <w:p w14:paraId="39226D12" w14:textId="77777777" w:rsidR="00931AD8" w:rsidRDefault="00931AD8" w:rsidP="00E66827">
      <w:pPr>
        <w:spacing w:line="360" w:lineRule="auto"/>
        <w:rPr>
          <w:rFonts w:ascii="Times New Roman" w:hAnsi="Times New Roman" w:cs="Times New Roman"/>
          <w:sz w:val="24"/>
          <w:szCs w:val="24"/>
        </w:rPr>
      </w:pPr>
    </w:p>
    <w:p w14:paraId="4ADE9F32" w14:textId="5EF7E3CA" w:rsidR="00AD216B" w:rsidRPr="00AD216B" w:rsidRDefault="00AD216B" w:rsidP="00E66827">
      <w:pPr>
        <w:spacing w:line="360" w:lineRule="auto"/>
        <w:rPr>
          <w:rFonts w:ascii="Times New Roman" w:hAnsi="Times New Roman" w:cs="Times New Roman"/>
          <w:b/>
          <w:bCs/>
          <w:sz w:val="24"/>
          <w:szCs w:val="24"/>
        </w:rPr>
      </w:pPr>
      <w:r w:rsidRPr="00AD216B">
        <w:rPr>
          <w:rFonts w:ascii="Times New Roman" w:hAnsi="Times New Roman" w:cs="Times New Roman"/>
          <w:b/>
          <w:bCs/>
          <w:sz w:val="24"/>
          <w:szCs w:val="24"/>
        </w:rPr>
        <w:t xml:space="preserve">JPY/USD Exchange Rate </w:t>
      </w:r>
      <w:proofErr w:type="spellStart"/>
      <w:r w:rsidRPr="00AD216B">
        <w:rPr>
          <w:rFonts w:ascii="Times New Roman" w:hAnsi="Times New Roman" w:cs="Times New Roman"/>
          <w:b/>
          <w:bCs/>
          <w:sz w:val="24"/>
          <w:szCs w:val="24"/>
        </w:rPr>
        <w:t>Δ</w:t>
      </w:r>
      <w:r w:rsidRPr="00AD216B">
        <w:rPr>
          <w:rFonts w:ascii="Times New Roman" w:hAnsi="Times New Roman" w:cs="Times New Roman"/>
          <w:b/>
          <w:bCs/>
          <w:sz w:val="24"/>
          <w:szCs w:val="24"/>
          <w:vertAlign w:val="subscript"/>
        </w:rPr>
        <w:t>t</w:t>
      </w:r>
      <w:proofErr w:type="spellEnd"/>
      <w:r>
        <w:rPr>
          <w:rFonts w:ascii="Times New Roman" w:hAnsi="Times New Roman" w:cs="Times New Roman"/>
          <w:b/>
          <w:bCs/>
          <w:sz w:val="24"/>
          <w:szCs w:val="24"/>
        </w:rPr>
        <w:t xml:space="preserve"> = </w:t>
      </w:r>
    </w:p>
    <w:p w14:paraId="598E0CC4" w14:textId="77777777" w:rsidR="00AD216B" w:rsidRDefault="00AD216B" w:rsidP="00E66827">
      <w:pPr>
        <w:spacing w:line="360" w:lineRule="auto"/>
        <w:jc w:val="center"/>
        <w:rPr>
          <w:rFonts w:ascii="Times New Roman" w:hAnsi="Times New Roman" w:cs="Times New Roman"/>
          <w:b/>
          <w:bCs/>
          <w:sz w:val="24"/>
          <w:szCs w:val="24"/>
        </w:rPr>
      </w:pPr>
      <w:r w:rsidRPr="00AD216B">
        <w:rPr>
          <w:rFonts w:ascii="Times New Roman" w:hAnsi="Times New Roman" w:cs="Times New Roman"/>
          <w:b/>
          <w:bCs/>
          <w:sz w:val="24"/>
          <w:szCs w:val="24"/>
        </w:rPr>
        <w:t xml:space="preserve">β0 + β1 × Inflation Diff Δ </w:t>
      </w:r>
      <w:proofErr w:type="spellStart"/>
      <w:r w:rsidRPr="00AD216B">
        <w:rPr>
          <w:rFonts w:ascii="Times New Roman" w:hAnsi="Times New Roman" w:cs="Times New Roman"/>
          <w:b/>
          <w:bCs/>
          <w:sz w:val="24"/>
          <w:szCs w:val="24"/>
        </w:rPr>
        <w:t>JPY</w:t>
      </w:r>
      <w:r w:rsidRPr="00AD216B">
        <w:rPr>
          <w:rFonts w:ascii="Times New Roman" w:hAnsi="Times New Roman" w:cs="Times New Roman"/>
          <w:b/>
          <w:bCs/>
          <w:sz w:val="24"/>
          <w:szCs w:val="24"/>
          <w:vertAlign w:val="subscript"/>
        </w:rPr>
        <w:t>t</w:t>
      </w:r>
      <w:proofErr w:type="spellEnd"/>
      <w:r w:rsidRPr="00AD216B">
        <w:rPr>
          <w:rFonts w:ascii="Times New Roman" w:hAnsi="Times New Roman" w:cs="Times New Roman"/>
          <w:b/>
          <w:bCs/>
          <w:sz w:val="24"/>
          <w:szCs w:val="24"/>
        </w:rPr>
        <w:t xml:space="preserve">+ β2 × Interest Rate Diff Δ </w:t>
      </w:r>
      <w:proofErr w:type="spellStart"/>
      <w:r w:rsidRPr="00AD216B">
        <w:rPr>
          <w:rFonts w:ascii="Times New Roman" w:hAnsi="Times New Roman" w:cs="Times New Roman"/>
          <w:b/>
          <w:bCs/>
          <w:sz w:val="24"/>
          <w:szCs w:val="24"/>
        </w:rPr>
        <w:t>JPY</w:t>
      </w:r>
      <w:r w:rsidRPr="00AD216B">
        <w:rPr>
          <w:rFonts w:ascii="Times New Roman" w:hAnsi="Times New Roman" w:cs="Times New Roman"/>
          <w:b/>
          <w:bCs/>
          <w:sz w:val="24"/>
          <w:szCs w:val="24"/>
          <w:vertAlign w:val="subscript"/>
        </w:rPr>
        <w:t>t</w:t>
      </w:r>
      <w:proofErr w:type="spellEnd"/>
      <w:r w:rsidRPr="00AD216B">
        <w:rPr>
          <w:rFonts w:ascii="Times New Roman" w:hAnsi="Times New Roman" w:cs="Times New Roman"/>
          <w:b/>
          <w:bCs/>
          <w:sz w:val="24"/>
          <w:szCs w:val="24"/>
        </w:rPr>
        <w:t xml:space="preserve">+ β3 × JNIV </w:t>
      </w:r>
      <w:proofErr w:type="spellStart"/>
      <w:r w:rsidRPr="00AD216B">
        <w:rPr>
          <w:rFonts w:ascii="Times New Roman" w:hAnsi="Times New Roman" w:cs="Times New Roman"/>
          <w:b/>
          <w:bCs/>
          <w:sz w:val="24"/>
          <w:szCs w:val="24"/>
        </w:rPr>
        <w:t>Δt</w:t>
      </w:r>
      <w:proofErr w:type="spellEnd"/>
      <w:r w:rsidRPr="00AD216B">
        <w:rPr>
          <w:rFonts w:ascii="Times New Roman" w:hAnsi="Times New Roman" w:cs="Times New Roman"/>
          <w:b/>
          <w:bCs/>
          <w:sz w:val="24"/>
          <w:szCs w:val="24"/>
        </w:rPr>
        <w:t xml:space="preserve"> +ϵ</w:t>
      </w:r>
      <w:r w:rsidRPr="00AD216B">
        <w:rPr>
          <w:rFonts w:ascii="Times New Roman" w:hAnsi="Times New Roman" w:cs="Times New Roman"/>
          <w:b/>
          <w:bCs/>
          <w:sz w:val="24"/>
          <w:szCs w:val="24"/>
          <w:vertAlign w:val="subscript"/>
        </w:rPr>
        <w:t>t</w:t>
      </w:r>
    </w:p>
    <w:p w14:paraId="062BD007" w14:textId="77777777" w:rsidR="00AD216B" w:rsidRPr="00AD216B" w:rsidRDefault="00AD216B" w:rsidP="00E66827">
      <w:pPr>
        <w:spacing w:line="360" w:lineRule="auto"/>
        <w:jc w:val="center"/>
        <w:rPr>
          <w:rFonts w:ascii="Times New Roman" w:hAnsi="Times New Roman" w:cs="Times New Roman"/>
          <w:b/>
          <w:bCs/>
          <w:sz w:val="24"/>
          <w:szCs w:val="24"/>
        </w:rPr>
      </w:pPr>
    </w:p>
    <w:p w14:paraId="398C9F9C" w14:textId="5AC5BDF1" w:rsidR="00AD216B" w:rsidRPr="00AD216B" w:rsidRDefault="00AD216B" w:rsidP="00E66827">
      <w:pPr>
        <w:spacing w:line="360" w:lineRule="auto"/>
        <w:rPr>
          <w:rFonts w:ascii="Times New Roman" w:hAnsi="Times New Roman" w:cs="Times New Roman"/>
          <w:b/>
          <w:bCs/>
          <w:sz w:val="24"/>
          <w:szCs w:val="24"/>
        </w:rPr>
      </w:pPr>
      <w:r w:rsidRPr="00AD216B">
        <w:rPr>
          <w:rFonts w:ascii="Times New Roman" w:hAnsi="Times New Roman" w:cs="Times New Roman"/>
          <w:b/>
          <w:bCs/>
          <w:sz w:val="24"/>
          <w:szCs w:val="24"/>
        </w:rPr>
        <w:t xml:space="preserve">EUR/USD Exchange Rate </w:t>
      </w:r>
      <w:proofErr w:type="spellStart"/>
      <w:r w:rsidRPr="00AD216B">
        <w:rPr>
          <w:rFonts w:ascii="Times New Roman" w:hAnsi="Times New Roman" w:cs="Times New Roman"/>
          <w:b/>
          <w:bCs/>
          <w:sz w:val="24"/>
          <w:szCs w:val="24"/>
        </w:rPr>
        <w:t>Δt</w:t>
      </w:r>
      <w:proofErr w:type="spellEnd"/>
      <w:r w:rsidRPr="00AD216B">
        <w:rPr>
          <w:rFonts w:ascii="Times New Roman" w:hAnsi="Times New Roman" w:cs="Times New Roman"/>
          <w:b/>
          <w:bCs/>
          <w:sz w:val="24"/>
          <w:szCs w:val="24"/>
        </w:rPr>
        <w:t xml:space="preserve"> =</w:t>
      </w:r>
    </w:p>
    <w:p w14:paraId="7F99201D" w14:textId="62D3E66E" w:rsidR="00AD216B" w:rsidRPr="00AD216B" w:rsidRDefault="00AD216B" w:rsidP="00E66827">
      <w:pPr>
        <w:spacing w:line="360" w:lineRule="auto"/>
        <w:jc w:val="center"/>
        <w:rPr>
          <w:rFonts w:ascii="Times New Roman" w:hAnsi="Times New Roman" w:cs="Times New Roman"/>
          <w:b/>
          <w:bCs/>
          <w:sz w:val="24"/>
          <w:szCs w:val="24"/>
        </w:rPr>
      </w:pPr>
      <w:r w:rsidRPr="00AD216B">
        <w:rPr>
          <w:rFonts w:ascii="Times New Roman" w:hAnsi="Times New Roman" w:cs="Times New Roman"/>
          <w:b/>
          <w:bCs/>
          <w:sz w:val="24"/>
          <w:szCs w:val="24"/>
        </w:rPr>
        <w:t xml:space="preserve">β0 + β1 × Inflation Differential Δ </w:t>
      </w:r>
      <w:proofErr w:type="spellStart"/>
      <w:r w:rsidRPr="00AD216B">
        <w:rPr>
          <w:rFonts w:ascii="Times New Roman" w:hAnsi="Times New Roman" w:cs="Times New Roman"/>
          <w:b/>
          <w:bCs/>
          <w:sz w:val="24"/>
          <w:szCs w:val="24"/>
        </w:rPr>
        <w:t>EUR</w:t>
      </w:r>
      <w:r w:rsidRPr="00AD216B">
        <w:rPr>
          <w:rFonts w:ascii="Times New Roman" w:hAnsi="Times New Roman" w:cs="Times New Roman"/>
          <w:b/>
          <w:bCs/>
          <w:sz w:val="24"/>
          <w:szCs w:val="24"/>
          <w:vertAlign w:val="subscript"/>
        </w:rPr>
        <w:t>t</w:t>
      </w:r>
      <w:proofErr w:type="spellEnd"/>
      <w:r w:rsidRPr="00AD216B">
        <w:rPr>
          <w:rFonts w:ascii="Times New Roman" w:hAnsi="Times New Roman" w:cs="Times New Roman"/>
          <w:b/>
          <w:bCs/>
          <w:sz w:val="24"/>
          <w:szCs w:val="24"/>
        </w:rPr>
        <w:t xml:space="preserve"> + β2 × Interest Rate Differential Δ </w:t>
      </w:r>
      <w:proofErr w:type="spellStart"/>
      <w:r w:rsidRPr="00AD216B">
        <w:rPr>
          <w:rFonts w:ascii="Times New Roman" w:hAnsi="Times New Roman" w:cs="Times New Roman"/>
          <w:b/>
          <w:bCs/>
          <w:sz w:val="24"/>
          <w:szCs w:val="24"/>
        </w:rPr>
        <w:t>EUR</w:t>
      </w:r>
      <w:r w:rsidRPr="00AD216B">
        <w:rPr>
          <w:rFonts w:ascii="Times New Roman" w:hAnsi="Times New Roman" w:cs="Times New Roman"/>
          <w:b/>
          <w:bCs/>
          <w:sz w:val="24"/>
          <w:szCs w:val="24"/>
          <w:vertAlign w:val="subscript"/>
        </w:rPr>
        <w:t>t</w:t>
      </w:r>
      <w:proofErr w:type="spellEnd"/>
      <w:r w:rsidRPr="00AD216B">
        <w:rPr>
          <w:rFonts w:ascii="Times New Roman" w:hAnsi="Times New Roman" w:cs="Times New Roman"/>
          <w:b/>
          <w:bCs/>
          <w:sz w:val="24"/>
          <w:szCs w:val="24"/>
        </w:rPr>
        <w:t xml:space="preserve"> + ϵ</w:t>
      </w:r>
      <w:r w:rsidRPr="00AD216B">
        <w:rPr>
          <w:rFonts w:ascii="Times New Roman" w:hAnsi="Times New Roman" w:cs="Times New Roman"/>
          <w:b/>
          <w:bCs/>
          <w:sz w:val="24"/>
          <w:szCs w:val="24"/>
          <w:vertAlign w:val="subscript"/>
        </w:rPr>
        <w:t>t</w:t>
      </w:r>
    </w:p>
    <w:p w14:paraId="4EA6F1F0" w14:textId="77777777" w:rsidR="00D80076" w:rsidRDefault="00D80076" w:rsidP="00E66827">
      <w:pPr>
        <w:spacing w:line="360" w:lineRule="auto"/>
        <w:rPr>
          <w:rFonts w:ascii="Times New Roman" w:hAnsi="Times New Roman" w:cs="Times New Roman"/>
          <w:sz w:val="24"/>
          <w:szCs w:val="24"/>
        </w:rPr>
      </w:pPr>
    </w:p>
    <w:p w14:paraId="5726B620" w14:textId="77777777" w:rsidR="00931AD8" w:rsidRDefault="00931AD8" w:rsidP="00E66827">
      <w:pPr>
        <w:spacing w:line="360" w:lineRule="auto"/>
        <w:rPr>
          <w:rFonts w:ascii="Times New Roman" w:hAnsi="Times New Roman" w:cs="Times New Roman"/>
          <w:sz w:val="24"/>
          <w:szCs w:val="24"/>
        </w:rPr>
      </w:pPr>
    </w:p>
    <w:p w14:paraId="32F2C4D6" w14:textId="2588C58B" w:rsidR="00D80076" w:rsidRDefault="00931AD8" w:rsidP="00E66827">
      <w:pPr>
        <w:spacing w:line="360" w:lineRule="auto"/>
        <w:rPr>
          <w:rFonts w:ascii="Times New Roman" w:hAnsi="Times New Roman" w:cs="Times New Roman"/>
          <w:sz w:val="24"/>
          <w:szCs w:val="24"/>
        </w:rPr>
      </w:pPr>
      <w:r>
        <w:rPr>
          <w:rFonts w:ascii="Times New Roman" w:hAnsi="Times New Roman" w:cs="Times New Roman"/>
          <w:sz w:val="24"/>
          <w:szCs w:val="24"/>
        </w:rPr>
        <w:t>Here is the summary output of those two regressions:</w:t>
      </w:r>
    </w:p>
    <w:p w14:paraId="54C2DA3A" w14:textId="77777777" w:rsidR="00FE3BE7" w:rsidRDefault="00FE3BE7" w:rsidP="00E66827">
      <w:pPr>
        <w:spacing w:line="360" w:lineRule="auto"/>
        <w:rPr>
          <w:rFonts w:ascii="Times New Roman" w:hAnsi="Times New Roman" w:cs="Times New Roman"/>
          <w:sz w:val="24"/>
          <w:szCs w:val="24"/>
        </w:rPr>
      </w:pPr>
    </w:p>
    <w:p w14:paraId="30F57942" w14:textId="77777777" w:rsidR="00FE3BE7" w:rsidRDefault="00FE3BE7" w:rsidP="00E66827">
      <w:pPr>
        <w:spacing w:line="360" w:lineRule="auto"/>
        <w:rPr>
          <w:rFonts w:ascii="Times New Roman" w:hAnsi="Times New Roman" w:cs="Times New Roman"/>
          <w:sz w:val="24"/>
          <w:szCs w:val="24"/>
        </w:rPr>
      </w:pPr>
    </w:p>
    <w:p w14:paraId="44E6E997" w14:textId="77777777" w:rsidR="00FE3BE7" w:rsidRDefault="00FE3BE7" w:rsidP="00E66827">
      <w:pPr>
        <w:spacing w:line="360" w:lineRule="auto"/>
        <w:rPr>
          <w:rFonts w:ascii="Times New Roman" w:hAnsi="Times New Roman" w:cs="Times New Roman"/>
          <w:sz w:val="24"/>
          <w:szCs w:val="24"/>
        </w:rPr>
      </w:pPr>
    </w:p>
    <w:p w14:paraId="2381B7F8" w14:textId="77777777" w:rsidR="00FE3BE7" w:rsidRDefault="00FE3BE7" w:rsidP="00E66827">
      <w:pPr>
        <w:spacing w:line="360" w:lineRule="auto"/>
        <w:rPr>
          <w:rFonts w:ascii="Times New Roman" w:hAnsi="Times New Roman" w:cs="Times New Roman"/>
          <w:sz w:val="24"/>
          <w:szCs w:val="24"/>
        </w:rPr>
      </w:pPr>
    </w:p>
    <w:p w14:paraId="15881698" w14:textId="1A2048F2" w:rsidR="00FE3BE7" w:rsidRPr="00FE3BE7" w:rsidRDefault="00FE3BE7" w:rsidP="00E6682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Figure </w:t>
      </w:r>
      <w:r w:rsidR="0067269A">
        <w:rPr>
          <w:rFonts w:ascii="Times New Roman" w:hAnsi="Times New Roman" w:cs="Times New Roman"/>
          <w:b/>
          <w:bCs/>
          <w:sz w:val="28"/>
          <w:szCs w:val="28"/>
        </w:rPr>
        <w:t>4</w:t>
      </w:r>
      <w:r>
        <w:rPr>
          <w:rFonts w:ascii="Times New Roman" w:hAnsi="Times New Roman" w:cs="Times New Roman"/>
          <w:b/>
          <w:bCs/>
          <w:sz w:val="28"/>
          <w:szCs w:val="28"/>
        </w:rPr>
        <w:t>.1</w:t>
      </w:r>
    </w:p>
    <w:p w14:paraId="5FFE1A71" w14:textId="423F0224" w:rsidR="00931AD8" w:rsidRDefault="00931AD8" w:rsidP="00E6682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1FE64" wp14:editId="1B1F0EBC">
            <wp:extent cx="5943600" cy="4097020"/>
            <wp:effectExtent l="0" t="0" r="0" b="0"/>
            <wp:docPr id="528758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58583"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097020"/>
                    </a:xfrm>
                    <a:prstGeom prst="rect">
                      <a:avLst/>
                    </a:prstGeom>
                  </pic:spPr>
                </pic:pic>
              </a:graphicData>
            </a:graphic>
          </wp:inline>
        </w:drawing>
      </w:r>
    </w:p>
    <w:p w14:paraId="11D23962" w14:textId="77777777" w:rsidR="00FE3BE7" w:rsidRDefault="00FE3BE7" w:rsidP="00E66827">
      <w:pPr>
        <w:spacing w:line="360" w:lineRule="auto"/>
        <w:rPr>
          <w:rFonts w:ascii="Times New Roman" w:hAnsi="Times New Roman" w:cs="Times New Roman"/>
          <w:sz w:val="24"/>
          <w:szCs w:val="24"/>
        </w:rPr>
      </w:pPr>
    </w:p>
    <w:p w14:paraId="40E945A2" w14:textId="77777777" w:rsidR="00FE3BE7" w:rsidRDefault="00FE3BE7" w:rsidP="00E66827">
      <w:pPr>
        <w:spacing w:line="360" w:lineRule="auto"/>
        <w:rPr>
          <w:rFonts w:ascii="Times New Roman" w:hAnsi="Times New Roman" w:cs="Times New Roman"/>
          <w:sz w:val="24"/>
          <w:szCs w:val="24"/>
        </w:rPr>
      </w:pPr>
    </w:p>
    <w:p w14:paraId="228ADB59" w14:textId="77777777" w:rsidR="00FE3BE7" w:rsidRDefault="00FE3BE7" w:rsidP="00E66827">
      <w:pPr>
        <w:spacing w:line="360" w:lineRule="auto"/>
        <w:rPr>
          <w:rFonts w:ascii="Times New Roman" w:hAnsi="Times New Roman" w:cs="Times New Roman"/>
          <w:sz w:val="24"/>
          <w:szCs w:val="24"/>
        </w:rPr>
      </w:pPr>
    </w:p>
    <w:p w14:paraId="5BF648FA" w14:textId="77777777" w:rsidR="00FE3BE7" w:rsidRDefault="00FE3BE7" w:rsidP="00E66827">
      <w:pPr>
        <w:spacing w:line="360" w:lineRule="auto"/>
        <w:rPr>
          <w:rFonts w:ascii="Times New Roman" w:hAnsi="Times New Roman" w:cs="Times New Roman"/>
          <w:sz w:val="24"/>
          <w:szCs w:val="24"/>
        </w:rPr>
      </w:pPr>
    </w:p>
    <w:p w14:paraId="36C7BB0E" w14:textId="77777777" w:rsidR="00FE3BE7" w:rsidRDefault="00FE3BE7" w:rsidP="00E66827">
      <w:pPr>
        <w:spacing w:line="360" w:lineRule="auto"/>
        <w:rPr>
          <w:rFonts w:ascii="Times New Roman" w:hAnsi="Times New Roman" w:cs="Times New Roman"/>
          <w:sz w:val="24"/>
          <w:szCs w:val="24"/>
        </w:rPr>
      </w:pPr>
    </w:p>
    <w:p w14:paraId="22E7043B" w14:textId="77777777" w:rsidR="00FE3BE7" w:rsidRDefault="00FE3BE7" w:rsidP="00E66827">
      <w:pPr>
        <w:spacing w:line="360" w:lineRule="auto"/>
        <w:rPr>
          <w:rFonts w:ascii="Times New Roman" w:hAnsi="Times New Roman" w:cs="Times New Roman"/>
          <w:sz w:val="24"/>
          <w:szCs w:val="24"/>
        </w:rPr>
      </w:pPr>
    </w:p>
    <w:p w14:paraId="18A681DC" w14:textId="77777777" w:rsidR="00FE3BE7" w:rsidRDefault="00FE3BE7" w:rsidP="00E66827">
      <w:pPr>
        <w:spacing w:line="360" w:lineRule="auto"/>
        <w:rPr>
          <w:rFonts w:ascii="Times New Roman" w:hAnsi="Times New Roman" w:cs="Times New Roman"/>
          <w:sz w:val="24"/>
          <w:szCs w:val="24"/>
        </w:rPr>
      </w:pPr>
    </w:p>
    <w:p w14:paraId="4932E10C" w14:textId="77777777" w:rsidR="00FE3BE7" w:rsidRDefault="00FE3BE7" w:rsidP="00E66827">
      <w:pPr>
        <w:spacing w:line="360" w:lineRule="auto"/>
        <w:rPr>
          <w:rFonts w:ascii="Times New Roman" w:hAnsi="Times New Roman" w:cs="Times New Roman"/>
          <w:sz w:val="24"/>
          <w:szCs w:val="24"/>
        </w:rPr>
      </w:pPr>
    </w:p>
    <w:p w14:paraId="01C1A83B" w14:textId="77777777" w:rsidR="00FE3BE7" w:rsidRDefault="00FE3BE7" w:rsidP="00E66827">
      <w:pPr>
        <w:spacing w:line="360" w:lineRule="auto"/>
        <w:rPr>
          <w:rFonts w:ascii="Times New Roman" w:hAnsi="Times New Roman" w:cs="Times New Roman"/>
          <w:sz w:val="24"/>
          <w:szCs w:val="24"/>
        </w:rPr>
      </w:pPr>
    </w:p>
    <w:p w14:paraId="591A8938" w14:textId="77777777" w:rsidR="00FE3BE7" w:rsidRDefault="00FE3BE7" w:rsidP="00E66827">
      <w:pPr>
        <w:spacing w:line="360" w:lineRule="auto"/>
        <w:rPr>
          <w:rFonts w:ascii="Times New Roman" w:hAnsi="Times New Roman" w:cs="Times New Roman"/>
          <w:sz w:val="24"/>
          <w:szCs w:val="24"/>
        </w:rPr>
      </w:pPr>
    </w:p>
    <w:p w14:paraId="5F611812" w14:textId="53043A7F" w:rsidR="00FE3BE7" w:rsidRPr="00FE3BE7" w:rsidRDefault="00FE3BE7" w:rsidP="00E6682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Figure </w:t>
      </w:r>
      <w:r w:rsidR="0067269A">
        <w:rPr>
          <w:rFonts w:ascii="Times New Roman" w:hAnsi="Times New Roman" w:cs="Times New Roman"/>
          <w:b/>
          <w:bCs/>
          <w:sz w:val="28"/>
          <w:szCs w:val="28"/>
        </w:rPr>
        <w:t>4</w:t>
      </w:r>
      <w:r>
        <w:rPr>
          <w:rFonts w:ascii="Times New Roman" w:hAnsi="Times New Roman" w:cs="Times New Roman"/>
          <w:b/>
          <w:bCs/>
          <w:sz w:val="28"/>
          <w:szCs w:val="28"/>
        </w:rPr>
        <w:t>.2</w:t>
      </w:r>
    </w:p>
    <w:p w14:paraId="5D85DE58" w14:textId="3A708D67" w:rsidR="00931AD8" w:rsidRDefault="00931AD8" w:rsidP="00E6682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ED8243" wp14:editId="7B2460B0">
            <wp:extent cx="5943600" cy="3920490"/>
            <wp:effectExtent l="0" t="0" r="0" b="3810"/>
            <wp:docPr id="17974512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51294"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920490"/>
                    </a:xfrm>
                    <a:prstGeom prst="rect">
                      <a:avLst/>
                    </a:prstGeom>
                  </pic:spPr>
                </pic:pic>
              </a:graphicData>
            </a:graphic>
          </wp:inline>
        </w:drawing>
      </w:r>
    </w:p>
    <w:p w14:paraId="7A435FEE" w14:textId="63EC1435" w:rsidR="00931AD8" w:rsidRDefault="00931AD8" w:rsidP="00E66827">
      <w:pPr>
        <w:spacing w:line="360" w:lineRule="auto"/>
        <w:rPr>
          <w:rFonts w:ascii="Times New Roman" w:hAnsi="Times New Roman" w:cs="Times New Roman"/>
          <w:sz w:val="24"/>
          <w:szCs w:val="24"/>
        </w:rPr>
      </w:pPr>
      <w:r>
        <w:rPr>
          <w:rFonts w:ascii="Times New Roman" w:hAnsi="Times New Roman" w:cs="Times New Roman"/>
          <w:sz w:val="24"/>
          <w:szCs w:val="24"/>
        </w:rPr>
        <w:t>After running these regressions, we cleaned the data once again to take care of outliers. We did this first with the IQR method (IQR = Q3 – Q1, [Q1 – 1.5IQR, Q3 + 1.5IQR</w:t>
      </w:r>
      <w:r w:rsidR="009077A0">
        <w:rPr>
          <w:rFonts w:ascii="Times New Roman" w:hAnsi="Times New Roman" w:cs="Times New Roman"/>
          <w:sz w:val="24"/>
          <w:szCs w:val="24"/>
        </w:rPr>
        <w:t>]). We then ran the same regressions on the updated data. We used the same variables as the equation before, but with the trimmed values for the variables of interest. Here are the results of those regressions:</w:t>
      </w:r>
    </w:p>
    <w:p w14:paraId="19244D4F" w14:textId="77777777" w:rsidR="00FE3BE7" w:rsidRDefault="00FE3BE7" w:rsidP="00E66827">
      <w:pPr>
        <w:spacing w:line="360" w:lineRule="auto"/>
        <w:rPr>
          <w:rFonts w:ascii="Times New Roman" w:hAnsi="Times New Roman" w:cs="Times New Roman"/>
          <w:sz w:val="24"/>
          <w:szCs w:val="24"/>
        </w:rPr>
      </w:pPr>
    </w:p>
    <w:p w14:paraId="17E6C396" w14:textId="77777777" w:rsidR="00FE3BE7" w:rsidRDefault="00FE3BE7" w:rsidP="00E66827">
      <w:pPr>
        <w:spacing w:line="360" w:lineRule="auto"/>
        <w:rPr>
          <w:rFonts w:ascii="Times New Roman" w:hAnsi="Times New Roman" w:cs="Times New Roman"/>
          <w:sz w:val="24"/>
          <w:szCs w:val="24"/>
        </w:rPr>
      </w:pPr>
    </w:p>
    <w:p w14:paraId="51FDCB09" w14:textId="77777777" w:rsidR="00FE3BE7" w:rsidRDefault="00FE3BE7" w:rsidP="00E66827">
      <w:pPr>
        <w:spacing w:line="360" w:lineRule="auto"/>
        <w:rPr>
          <w:rFonts w:ascii="Times New Roman" w:hAnsi="Times New Roman" w:cs="Times New Roman"/>
          <w:sz w:val="24"/>
          <w:szCs w:val="24"/>
        </w:rPr>
      </w:pPr>
    </w:p>
    <w:p w14:paraId="41B20E08" w14:textId="77777777" w:rsidR="00FE3BE7" w:rsidRDefault="00FE3BE7" w:rsidP="00E66827">
      <w:pPr>
        <w:spacing w:line="360" w:lineRule="auto"/>
        <w:rPr>
          <w:rFonts w:ascii="Times New Roman" w:hAnsi="Times New Roman" w:cs="Times New Roman"/>
          <w:sz w:val="24"/>
          <w:szCs w:val="24"/>
        </w:rPr>
      </w:pPr>
    </w:p>
    <w:p w14:paraId="7DAAE806" w14:textId="77777777" w:rsidR="00FE3BE7" w:rsidRDefault="00FE3BE7" w:rsidP="00E66827">
      <w:pPr>
        <w:spacing w:line="360" w:lineRule="auto"/>
        <w:rPr>
          <w:rFonts w:ascii="Times New Roman" w:hAnsi="Times New Roman" w:cs="Times New Roman"/>
          <w:sz w:val="24"/>
          <w:szCs w:val="24"/>
        </w:rPr>
      </w:pPr>
    </w:p>
    <w:p w14:paraId="700EF3FC" w14:textId="77777777" w:rsidR="00FE3BE7" w:rsidRDefault="00FE3BE7" w:rsidP="00E66827">
      <w:pPr>
        <w:spacing w:line="360" w:lineRule="auto"/>
        <w:rPr>
          <w:rFonts w:ascii="Times New Roman" w:hAnsi="Times New Roman" w:cs="Times New Roman"/>
          <w:sz w:val="24"/>
          <w:szCs w:val="24"/>
        </w:rPr>
      </w:pPr>
    </w:p>
    <w:p w14:paraId="541B42AD" w14:textId="77777777" w:rsidR="00FE3BE7" w:rsidRDefault="00FE3BE7" w:rsidP="00E66827">
      <w:pPr>
        <w:spacing w:line="360" w:lineRule="auto"/>
        <w:rPr>
          <w:rFonts w:ascii="Times New Roman" w:hAnsi="Times New Roman" w:cs="Times New Roman"/>
          <w:sz w:val="24"/>
          <w:szCs w:val="24"/>
        </w:rPr>
      </w:pPr>
    </w:p>
    <w:p w14:paraId="223A80AB" w14:textId="46057BD6" w:rsidR="00FE3BE7" w:rsidRPr="00FE3BE7" w:rsidRDefault="00FE3BE7" w:rsidP="00E6682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Figure </w:t>
      </w:r>
      <w:r w:rsidR="0067269A">
        <w:rPr>
          <w:rFonts w:ascii="Times New Roman" w:hAnsi="Times New Roman" w:cs="Times New Roman"/>
          <w:b/>
          <w:bCs/>
          <w:sz w:val="28"/>
          <w:szCs w:val="28"/>
        </w:rPr>
        <w:t>4</w:t>
      </w:r>
      <w:r>
        <w:rPr>
          <w:rFonts w:ascii="Times New Roman" w:hAnsi="Times New Roman" w:cs="Times New Roman"/>
          <w:b/>
          <w:bCs/>
          <w:sz w:val="28"/>
          <w:szCs w:val="28"/>
        </w:rPr>
        <w:t>.3</w:t>
      </w:r>
    </w:p>
    <w:p w14:paraId="36411677" w14:textId="118D73FA" w:rsidR="009077A0" w:rsidRDefault="009077A0" w:rsidP="00E6682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A6ED66" wp14:editId="48BBFBA9">
            <wp:extent cx="5943600" cy="3803650"/>
            <wp:effectExtent l="0" t="0" r="0" b="6350"/>
            <wp:docPr id="18514208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20833"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40D6BF80" w14:textId="77777777" w:rsidR="00FE3BE7" w:rsidRDefault="00FE3BE7" w:rsidP="00E66827">
      <w:pPr>
        <w:spacing w:line="360" w:lineRule="auto"/>
        <w:rPr>
          <w:rFonts w:ascii="Times New Roman" w:hAnsi="Times New Roman" w:cs="Times New Roman"/>
          <w:sz w:val="24"/>
          <w:szCs w:val="24"/>
        </w:rPr>
      </w:pPr>
    </w:p>
    <w:p w14:paraId="28F0D848" w14:textId="77777777" w:rsidR="00FE3BE7" w:rsidRDefault="00FE3BE7" w:rsidP="00E66827">
      <w:pPr>
        <w:spacing w:line="360" w:lineRule="auto"/>
        <w:rPr>
          <w:rFonts w:ascii="Times New Roman" w:hAnsi="Times New Roman" w:cs="Times New Roman"/>
          <w:sz w:val="24"/>
          <w:szCs w:val="24"/>
        </w:rPr>
      </w:pPr>
    </w:p>
    <w:p w14:paraId="11089D43" w14:textId="77777777" w:rsidR="00FE3BE7" w:rsidRDefault="00FE3BE7" w:rsidP="00E66827">
      <w:pPr>
        <w:spacing w:line="360" w:lineRule="auto"/>
        <w:rPr>
          <w:rFonts w:ascii="Times New Roman" w:hAnsi="Times New Roman" w:cs="Times New Roman"/>
          <w:sz w:val="24"/>
          <w:szCs w:val="24"/>
        </w:rPr>
      </w:pPr>
    </w:p>
    <w:p w14:paraId="30C19641" w14:textId="77777777" w:rsidR="00FE3BE7" w:rsidRDefault="00FE3BE7" w:rsidP="00E66827">
      <w:pPr>
        <w:spacing w:line="360" w:lineRule="auto"/>
        <w:rPr>
          <w:rFonts w:ascii="Times New Roman" w:hAnsi="Times New Roman" w:cs="Times New Roman"/>
          <w:sz w:val="24"/>
          <w:szCs w:val="24"/>
        </w:rPr>
      </w:pPr>
    </w:p>
    <w:p w14:paraId="69A51E61" w14:textId="77777777" w:rsidR="00FE3BE7" w:rsidRDefault="00FE3BE7" w:rsidP="00E66827">
      <w:pPr>
        <w:spacing w:line="360" w:lineRule="auto"/>
        <w:rPr>
          <w:rFonts w:ascii="Times New Roman" w:hAnsi="Times New Roman" w:cs="Times New Roman"/>
          <w:sz w:val="24"/>
          <w:szCs w:val="24"/>
        </w:rPr>
      </w:pPr>
    </w:p>
    <w:p w14:paraId="45E317DC" w14:textId="77777777" w:rsidR="00FE3BE7" w:rsidRDefault="00FE3BE7" w:rsidP="00E66827">
      <w:pPr>
        <w:spacing w:line="360" w:lineRule="auto"/>
        <w:rPr>
          <w:rFonts w:ascii="Times New Roman" w:hAnsi="Times New Roman" w:cs="Times New Roman"/>
          <w:sz w:val="24"/>
          <w:szCs w:val="24"/>
        </w:rPr>
      </w:pPr>
    </w:p>
    <w:p w14:paraId="7A956A0F" w14:textId="77777777" w:rsidR="00FE3BE7" w:rsidRDefault="00FE3BE7" w:rsidP="00E66827">
      <w:pPr>
        <w:spacing w:line="360" w:lineRule="auto"/>
        <w:rPr>
          <w:rFonts w:ascii="Times New Roman" w:hAnsi="Times New Roman" w:cs="Times New Roman"/>
          <w:sz w:val="24"/>
          <w:szCs w:val="24"/>
        </w:rPr>
      </w:pPr>
    </w:p>
    <w:p w14:paraId="53E76017" w14:textId="77777777" w:rsidR="00FE3BE7" w:rsidRDefault="00FE3BE7" w:rsidP="00E66827">
      <w:pPr>
        <w:spacing w:line="360" w:lineRule="auto"/>
        <w:rPr>
          <w:rFonts w:ascii="Times New Roman" w:hAnsi="Times New Roman" w:cs="Times New Roman"/>
          <w:sz w:val="24"/>
          <w:szCs w:val="24"/>
        </w:rPr>
      </w:pPr>
    </w:p>
    <w:p w14:paraId="316182D7" w14:textId="77777777" w:rsidR="00FE3BE7" w:rsidRDefault="00FE3BE7" w:rsidP="00E66827">
      <w:pPr>
        <w:spacing w:line="360" w:lineRule="auto"/>
        <w:rPr>
          <w:rFonts w:ascii="Times New Roman" w:hAnsi="Times New Roman" w:cs="Times New Roman"/>
          <w:sz w:val="24"/>
          <w:szCs w:val="24"/>
        </w:rPr>
      </w:pPr>
    </w:p>
    <w:p w14:paraId="6B4358B9" w14:textId="77777777" w:rsidR="00FE3BE7" w:rsidRDefault="00FE3BE7" w:rsidP="00E66827">
      <w:pPr>
        <w:spacing w:line="360" w:lineRule="auto"/>
        <w:rPr>
          <w:rFonts w:ascii="Times New Roman" w:hAnsi="Times New Roman" w:cs="Times New Roman"/>
          <w:sz w:val="24"/>
          <w:szCs w:val="24"/>
        </w:rPr>
      </w:pPr>
    </w:p>
    <w:p w14:paraId="18E8C0EA" w14:textId="77777777" w:rsidR="00FE3BE7" w:rsidRDefault="00FE3BE7" w:rsidP="00E66827">
      <w:pPr>
        <w:spacing w:line="360" w:lineRule="auto"/>
        <w:rPr>
          <w:rFonts w:ascii="Times New Roman" w:hAnsi="Times New Roman" w:cs="Times New Roman"/>
          <w:sz w:val="24"/>
          <w:szCs w:val="24"/>
        </w:rPr>
      </w:pPr>
    </w:p>
    <w:p w14:paraId="3B6308EE" w14:textId="6E7EEE4D" w:rsidR="00FE3BE7" w:rsidRPr="00FE3BE7" w:rsidRDefault="00FE3BE7" w:rsidP="00E6682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Figure </w:t>
      </w:r>
      <w:r w:rsidR="0067269A">
        <w:rPr>
          <w:rFonts w:ascii="Times New Roman" w:hAnsi="Times New Roman" w:cs="Times New Roman"/>
          <w:b/>
          <w:bCs/>
          <w:sz w:val="28"/>
          <w:szCs w:val="28"/>
        </w:rPr>
        <w:t>4</w:t>
      </w:r>
      <w:r>
        <w:rPr>
          <w:rFonts w:ascii="Times New Roman" w:hAnsi="Times New Roman" w:cs="Times New Roman"/>
          <w:b/>
          <w:bCs/>
          <w:sz w:val="28"/>
          <w:szCs w:val="28"/>
        </w:rPr>
        <w:t>.4</w:t>
      </w:r>
    </w:p>
    <w:p w14:paraId="4BA5FA2D" w14:textId="4E270ACD" w:rsidR="009077A0" w:rsidRDefault="009077A0" w:rsidP="00E6682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D6295F" wp14:editId="0828BA79">
            <wp:extent cx="5943600" cy="3665220"/>
            <wp:effectExtent l="0" t="0" r="0" b="0"/>
            <wp:docPr id="1748459924" name="Picture 4"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59924" name="Picture 4" descr="A screenshot of a docume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14:paraId="474F299A" w14:textId="767E8708" w:rsidR="009077A0" w:rsidRDefault="00CF1C72" w:rsidP="00E66827">
      <w:pPr>
        <w:spacing w:line="360" w:lineRule="auto"/>
        <w:rPr>
          <w:rFonts w:ascii="Times New Roman" w:hAnsi="Times New Roman" w:cs="Times New Roman"/>
          <w:sz w:val="24"/>
          <w:szCs w:val="24"/>
        </w:rPr>
      </w:pPr>
      <w:r>
        <w:rPr>
          <w:rFonts w:ascii="Times New Roman" w:hAnsi="Times New Roman" w:cs="Times New Roman"/>
          <w:sz w:val="24"/>
          <w:szCs w:val="24"/>
        </w:rPr>
        <w:t>We also want to note</w:t>
      </w:r>
      <w:r w:rsidR="009077A0">
        <w:rPr>
          <w:rFonts w:ascii="Times New Roman" w:hAnsi="Times New Roman" w:cs="Times New Roman"/>
          <w:sz w:val="24"/>
          <w:szCs w:val="24"/>
        </w:rPr>
        <w:t xml:space="preserve"> that we fit our models using a robust covariance matrix (</w:t>
      </w:r>
      <w:proofErr w:type="spellStart"/>
      <w:r w:rsidR="009077A0">
        <w:rPr>
          <w:rFonts w:ascii="Times New Roman" w:hAnsi="Times New Roman" w:cs="Times New Roman"/>
          <w:sz w:val="24"/>
          <w:szCs w:val="24"/>
        </w:rPr>
        <w:t>cov_type</w:t>
      </w:r>
      <w:proofErr w:type="spellEnd"/>
      <w:r w:rsidR="009077A0">
        <w:rPr>
          <w:rFonts w:ascii="Times New Roman" w:hAnsi="Times New Roman" w:cs="Times New Roman"/>
          <w:sz w:val="24"/>
          <w:szCs w:val="24"/>
        </w:rPr>
        <w:t xml:space="preserve">=’HC3’) since we had issues with heteroskedasticity in our </w:t>
      </w:r>
      <w:r w:rsidR="008E571F">
        <w:rPr>
          <w:rFonts w:ascii="Times New Roman" w:hAnsi="Times New Roman" w:cs="Times New Roman"/>
          <w:sz w:val="24"/>
          <w:szCs w:val="24"/>
        </w:rPr>
        <w:t>data</w:t>
      </w:r>
      <w:r w:rsidR="00BF72B4">
        <w:rPr>
          <w:rFonts w:ascii="Times New Roman" w:hAnsi="Times New Roman" w:cs="Times New Roman"/>
          <w:sz w:val="24"/>
          <w:szCs w:val="24"/>
        </w:rPr>
        <w:t>.</w:t>
      </w:r>
      <w:r w:rsidR="00BF72B4">
        <w:rPr>
          <w:rStyle w:val="FootnoteReference"/>
          <w:rFonts w:ascii="Times New Roman" w:hAnsi="Times New Roman" w:cs="Times New Roman"/>
          <w:sz w:val="24"/>
          <w:szCs w:val="24"/>
        </w:rPr>
        <w:footnoteReference w:id="6"/>
      </w:r>
    </w:p>
    <w:p w14:paraId="1138EC21" w14:textId="1F01254E" w:rsidR="008E571F" w:rsidRPr="00E66827" w:rsidRDefault="0067269A" w:rsidP="00E66827">
      <w:pPr>
        <w:spacing w:line="360" w:lineRule="auto"/>
        <w:rPr>
          <w:rFonts w:ascii="Times New Roman" w:hAnsi="Times New Roman" w:cs="Times New Roman"/>
          <w:b/>
          <w:bCs/>
          <w:sz w:val="32"/>
          <w:szCs w:val="32"/>
        </w:rPr>
      </w:pPr>
      <w:r>
        <w:rPr>
          <w:rFonts w:ascii="Times New Roman" w:hAnsi="Times New Roman" w:cs="Times New Roman"/>
          <w:b/>
          <w:bCs/>
          <w:sz w:val="32"/>
          <w:szCs w:val="32"/>
        </w:rPr>
        <w:t>4</w:t>
      </w:r>
      <w:r w:rsidR="008E571F" w:rsidRPr="00E66827">
        <w:rPr>
          <w:rFonts w:ascii="Times New Roman" w:hAnsi="Times New Roman" w:cs="Times New Roman"/>
          <w:b/>
          <w:bCs/>
          <w:sz w:val="32"/>
          <w:szCs w:val="32"/>
        </w:rPr>
        <w:t>. Results</w:t>
      </w:r>
    </w:p>
    <w:p w14:paraId="0928AAC6" w14:textId="61776D1D" w:rsidR="008E571F" w:rsidRDefault="0067269A" w:rsidP="00E66827">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D504A8">
        <w:rPr>
          <w:rFonts w:ascii="Times New Roman" w:hAnsi="Times New Roman" w:cs="Times New Roman"/>
          <w:b/>
          <w:bCs/>
          <w:sz w:val="28"/>
          <w:szCs w:val="28"/>
        </w:rPr>
        <w:t>.1</w:t>
      </w:r>
      <w:r w:rsidR="00A761D1">
        <w:rPr>
          <w:rFonts w:ascii="Times New Roman" w:hAnsi="Times New Roman" w:cs="Times New Roman"/>
          <w:b/>
          <w:bCs/>
          <w:sz w:val="28"/>
          <w:szCs w:val="28"/>
        </w:rPr>
        <w:t xml:space="preserve"> </w:t>
      </w:r>
    </w:p>
    <w:p w14:paraId="09C7964C" w14:textId="32866BD8" w:rsidR="00A761D1" w:rsidRPr="00A761D1" w:rsidRDefault="00A761D1" w:rsidP="00E66827">
      <w:pPr>
        <w:spacing w:line="360" w:lineRule="auto"/>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perscript"/>
        </w:rPr>
        <w:t>2</w:t>
      </w:r>
      <w:r>
        <w:rPr>
          <w:rFonts w:ascii="Times New Roman" w:hAnsi="Times New Roman" w:cs="Times New Roman"/>
          <w:sz w:val="24"/>
          <w:szCs w:val="24"/>
        </w:rPr>
        <w:t xml:space="preserve"> of 0.124, meaning 12.4% of the variation in the model is accounted for, and an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of 0.112. F-statistic of </w:t>
      </w:r>
      <w:r w:rsidRPr="00A761D1">
        <w:rPr>
          <w:rFonts w:ascii="Times New Roman" w:hAnsi="Times New Roman" w:cs="Times New Roman"/>
          <w:sz w:val="24"/>
          <w:szCs w:val="24"/>
        </w:rPr>
        <w:t>6.898</w:t>
      </w:r>
      <w:r>
        <w:rPr>
          <w:rFonts w:ascii="Times New Roman" w:hAnsi="Times New Roman" w:cs="Times New Roman"/>
          <w:sz w:val="24"/>
          <w:szCs w:val="24"/>
        </w:rPr>
        <w:t xml:space="preserve"> and </w:t>
      </w:r>
      <w:r w:rsidR="000F6E37">
        <w:rPr>
          <w:rFonts w:ascii="Times New Roman" w:hAnsi="Times New Roman" w:cs="Times New Roman"/>
          <w:sz w:val="24"/>
          <w:szCs w:val="24"/>
        </w:rPr>
        <w:t>an F</w:t>
      </w:r>
      <w:r>
        <w:rPr>
          <w:rFonts w:ascii="Times New Roman" w:hAnsi="Times New Roman" w:cs="Times New Roman"/>
          <w:sz w:val="24"/>
          <w:szCs w:val="24"/>
        </w:rPr>
        <w:t>-stat probability of</w:t>
      </w:r>
      <w:r w:rsidRPr="00A761D1">
        <w:rPr>
          <w:rFonts w:ascii="Times New Roman" w:hAnsi="Times New Roman" w:cs="Times New Roman"/>
          <w:sz w:val="24"/>
          <w:szCs w:val="24"/>
        </w:rPr>
        <w:t xml:space="preserve"> 0.000183</w:t>
      </w:r>
      <w:r w:rsidR="000F6E37">
        <w:rPr>
          <w:rFonts w:ascii="Times New Roman" w:hAnsi="Times New Roman" w:cs="Times New Roman"/>
          <w:sz w:val="24"/>
          <w:szCs w:val="24"/>
        </w:rPr>
        <w:t xml:space="preserve">, </w:t>
      </w:r>
      <w:r w:rsidR="009C0259">
        <w:rPr>
          <w:rFonts w:ascii="Times New Roman" w:hAnsi="Times New Roman" w:cs="Times New Roman"/>
          <w:sz w:val="24"/>
          <w:szCs w:val="24"/>
        </w:rPr>
        <w:t>suggesting</w:t>
      </w:r>
      <w:r w:rsidR="000F6E37">
        <w:rPr>
          <w:rFonts w:ascii="Times New Roman" w:hAnsi="Times New Roman" w:cs="Times New Roman"/>
          <w:sz w:val="24"/>
          <w:szCs w:val="24"/>
        </w:rPr>
        <w:t xml:space="preserve"> significance of the model. “</w:t>
      </w:r>
      <w:proofErr w:type="spellStart"/>
      <w:r w:rsidR="000F6E37" w:rsidRPr="000F6E37">
        <w:rPr>
          <w:rFonts w:ascii="Times New Roman" w:hAnsi="Times New Roman" w:cs="Times New Roman"/>
          <w:sz w:val="24"/>
          <w:szCs w:val="24"/>
        </w:rPr>
        <w:t>Interest_Rate_diff_change_JPY</w:t>
      </w:r>
      <w:proofErr w:type="spellEnd"/>
      <w:r w:rsidR="000F6E37">
        <w:rPr>
          <w:rFonts w:ascii="Times New Roman" w:hAnsi="Times New Roman" w:cs="Times New Roman"/>
          <w:sz w:val="24"/>
          <w:szCs w:val="24"/>
        </w:rPr>
        <w:t xml:space="preserve">” was the only significant variable with a coefficient of </w:t>
      </w:r>
      <w:r w:rsidR="000F6E37">
        <w:rPr>
          <w:rFonts w:ascii="Times New Roman" w:hAnsi="Times New Roman" w:cs="Times New Roman"/>
          <w:sz w:val="24"/>
          <w:szCs w:val="24"/>
        </w:rPr>
        <w:lastRenderedPageBreak/>
        <w:t xml:space="preserve">negative </w:t>
      </w:r>
      <w:r w:rsidR="000F6E37" w:rsidRPr="000F6E37">
        <w:rPr>
          <w:rFonts w:ascii="Times New Roman" w:hAnsi="Times New Roman" w:cs="Times New Roman"/>
          <w:sz w:val="24"/>
          <w:szCs w:val="24"/>
        </w:rPr>
        <w:t>0.0493</w:t>
      </w:r>
      <w:r w:rsidR="000F6E37">
        <w:rPr>
          <w:rFonts w:ascii="Times New Roman" w:hAnsi="Times New Roman" w:cs="Times New Roman"/>
          <w:sz w:val="24"/>
          <w:szCs w:val="24"/>
        </w:rPr>
        <w:t xml:space="preserve"> (-</w:t>
      </w:r>
      <w:r w:rsidR="000F6E37" w:rsidRPr="000F6E37">
        <w:rPr>
          <w:rFonts w:ascii="Times New Roman" w:hAnsi="Times New Roman" w:cs="Times New Roman"/>
          <w:sz w:val="24"/>
          <w:szCs w:val="24"/>
        </w:rPr>
        <w:t>0.0493</w:t>
      </w:r>
      <w:r w:rsidR="000F6E37">
        <w:rPr>
          <w:rFonts w:ascii="Times New Roman" w:hAnsi="Times New Roman" w:cs="Times New Roman"/>
          <w:sz w:val="24"/>
          <w:szCs w:val="24"/>
        </w:rPr>
        <w:t xml:space="preserve">). The high Omnibus value indicates that the residuals may not be normally distributed. </w:t>
      </w:r>
    </w:p>
    <w:p w14:paraId="75D3B8C5" w14:textId="07062562" w:rsidR="00A761D1" w:rsidRDefault="0067269A" w:rsidP="00E66827">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A761D1">
        <w:rPr>
          <w:rFonts w:ascii="Times New Roman" w:hAnsi="Times New Roman" w:cs="Times New Roman"/>
          <w:b/>
          <w:bCs/>
          <w:sz w:val="28"/>
          <w:szCs w:val="28"/>
        </w:rPr>
        <w:t>.2</w:t>
      </w:r>
    </w:p>
    <w:p w14:paraId="120CF551" w14:textId="072310B9" w:rsidR="00A761D1" w:rsidRPr="009C0259" w:rsidRDefault="008D3AE2" w:rsidP="00E66827">
      <w:pPr>
        <w:spacing w:line="360" w:lineRule="auto"/>
        <w:rPr>
          <w:rFonts w:ascii="Times New Roman" w:hAnsi="Times New Roman" w:cs="Times New Roman"/>
          <w:sz w:val="24"/>
          <w:szCs w:val="24"/>
        </w:rPr>
      </w:pPr>
      <w:r w:rsidRPr="008D3AE2">
        <w:rPr>
          <w:rFonts w:ascii="Times New Roman" w:hAnsi="Times New Roman" w:cs="Times New Roman"/>
          <w:sz w:val="24"/>
          <w:szCs w:val="24"/>
        </w:rPr>
        <w:t>R</w:t>
      </w:r>
      <w:r w:rsidRPr="008D3AE2">
        <w:rPr>
          <w:rFonts w:ascii="Times New Roman" w:hAnsi="Times New Roman" w:cs="Times New Roman"/>
          <w:sz w:val="24"/>
          <w:szCs w:val="24"/>
          <w:vertAlign w:val="superscript"/>
        </w:rPr>
        <w:t>2</w:t>
      </w:r>
      <w:r w:rsidRPr="008D3AE2">
        <w:rPr>
          <w:rFonts w:ascii="Times New Roman" w:hAnsi="Times New Roman" w:cs="Times New Roman"/>
          <w:sz w:val="24"/>
          <w:szCs w:val="24"/>
        </w:rPr>
        <w:t xml:space="preserve"> of 0.</w:t>
      </w:r>
      <w:r>
        <w:rPr>
          <w:rFonts w:ascii="Times New Roman" w:hAnsi="Times New Roman" w:cs="Times New Roman"/>
          <w:sz w:val="24"/>
          <w:szCs w:val="24"/>
        </w:rPr>
        <w:t>033</w:t>
      </w:r>
      <w:r w:rsidRPr="008D3AE2">
        <w:rPr>
          <w:rFonts w:ascii="Times New Roman" w:hAnsi="Times New Roman" w:cs="Times New Roman"/>
          <w:sz w:val="24"/>
          <w:szCs w:val="24"/>
        </w:rPr>
        <w:t xml:space="preserve">, meaning </w:t>
      </w:r>
      <w:r>
        <w:rPr>
          <w:rFonts w:ascii="Times New Roman" w:hAnsi="Times New Roman" w:cs="Times New Roman"/>
          <w:sz w:val="24"/>
          <w:szCs w:val="24"/>
        </w:rPr>
        <w:t>3.3</w:t>
      </w:r>
      <w:r w:rsidRPr="008D3AE2">
        <w:rPr>
          <w:rFonts w:ascii="Times New Roman" w:hAnsi="Times New Roman" w:cs="Times New Roman"/>
          <w:sz w:val="24"/>
          <w:szCs w:val="24"/>
        </w:rPr>
        <w:t>% of the variation in the model is accounted for, and an adjusted R</w:t>
      </w:r>
      <w:r w:rsidRPr="008D3AE2">
        <w:rPr>
          <w:rFonts w:ascii="Times New Roman" w:hAnsi="Times New Roman" w:cs="Times New Roman"/>
          <w:sz w:val="24"/>
          <w:szCs w:val="24"/>
          <w:vertAlign w:val="superscript"/>
        </w:rPr>
        <w:t>2</w:t>
      </w:r>
      <w:r w:rsidRPr="008D3AE2">
        <w:rPr>
          <w:rFonts w:ascii="Times New Roman" w:hAnsi="Times New Roman" w:cs="Times New Roman"/>
          <w:sz w:val="24"/>
          <w:szCs w:val="24"/>
        </w:rPr>
        <w:t xml:space="preserve"> of 0.</w:t>
      </w:r>
      <w:r>
        <w:rPr>
          <w:rFonts w:ascii="Times New Roman" w:hAnsi="Times New Roman" w:cs="Times New Roman"/>
          <w:sz w:val="24"/>
          <w:szCs w:val="24"/>
        </w:rPr>
        <w:t>024</w:t>
      </w:r>
      <w:r w:rsidRPr="008D3AE2">
        <w:rPr>
          <w:rFonts w:ascii="Times New Roman" w:hAnsi="Times New Roman" w:cs="Times New Roman"/>
          <w:sz w:val="24"/>
          <w:szCs w:val="24"/>
        </w:rPr>
        <w:t xml:space="preserve">. F-statistic of </w:t>
      </w:r>
      <w:r>
        <w:rPr>
          <w:rFonts w:ascii="Times New Roman" w:hAnsi="Times New Roman" w:cs="Times New Roman"/>
          <w:sz w:val="24"/>
          <w:szCs w:val="24"/>
        </w:rPr>
        <w:t>2.892</w:t>
      </w:r>
      <w:r w:rsidRPr="008D3AE2">
        <w:rPr>
          <w:rFonts w:ascii="Times New Roman" w:hAnsi="Times New Roman" w:cs="Times New Roman"/>
          <w:sz w:val="24"/>
          <w:szCs w:val="24"/>
        </w:rPr>
        <w:t xml:space="preserve"> and an F-stat probability of 0.0</w:t>
      </w:r>
      <w:r>
        <w:rPr>
          <w:rFonts w:ascii="Times New Roman" w:hAnsi="Times New Roman" w:cs="Times New Roman"/>
          <w:sz w:val="24"/>
          <w:szCs w:val="24"/>
        </w:rPr>
        <w:t>575</w:t>
      </w:r>
      <w:r w:rsidRPr="008D3AE2">
        <w:rPr>
          <w:rFonts w:ascii="Times New Roman" w:hAnsi="Times New Roman" w:cs="Times New Roman"/>
          <w:sz w:val="24"/>
          <w:szCs w:val="24"/>
        </w:rPr>
        <w:t xml:space="preserve">, </w:t>
      </w:r>
      <w:r w:rsidR="009C0259">
        <w:rPr>
          <w:rFonts w:ascii="Times New Roman" w:hAnsi="Times New Roman" w:cs="Times New Roman"/>
          <w:sz w:val="24"/>
          <w:szCs w:val="24"/>
        </w:rPr>
        <w:t>suggesting</w:t>
      </w:r>
      <w:r>
        <w:rPr>
          <w:rFonts w:ascii="Times New Roman" w:hAnsi="Times New Roman" w:cs="Times New Roman"/>
          <w:sz w:val="24"/>
          <w:szCs w:val="24"/>
        </w:rPr>
        <w:t xml:space="preserve"> that the model is very close to being statistically significant.</w:t>
      </w:r>
      <w:r w:rsidRPr="008D3AE2">
        <w:rPr>
          <w:rFonts w:ascii="Times New Roman" w:hAnsi="Times New Roman" w:cs="Times New Roman"/>
          <w:sz w:val="24"/>
          <w:szCs w:val="24"/>
        </w:rPr>
        <w:t xml:space="preserve"> “</w:t>
      </w:r>
      <w:proofErr w:type="spellStart"/>
      <w:r w:rsidRPr="008D3AE2">
        <w:rPr>
          <w:rFonts w:ascii="Times New Roman" w:hAnsi="Times New Roman" w:cs="Times New Roman"/>
          <w:sz w:val="24"/>
          <w:szCs w:val="24"/>
        </w:rPr>
        <w:t>Interest_Rate_diff_change_</w:t>
      </w:r>
      <w:r>
        <w:rPr>
          <w:rFonts w:ascii="Times New Roman" w:hAnsi="Times New Roman" w:cs="Times New Roman"/>
          <w:sz w:val="24"/>
          <w:szCs w:val="24"/>
        </w:rPr>
        <w:t>EUR</w:t>
      </w:r>
      <w:proofErr w:type="spellEnd"/>
      <w:r w:rsidRPr="008D3AE2">
        <w:rPr>
          <w:rFonts w:ascii="Times New Roman" w:hAnsi="Times New Roman" w:cs="Times New Roman"/>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Inflation</w:t>
      </w:r>
      <w:r w:rsidRPr="008D3AE2">
        <w:rPr>
          <w:rFonts w:ascii="Times New Roman" w:hAnsi="Times New Roman" w:cs="Times New Roman"/>
          <w:sz w:val="24"/>
          <w:szCs w:val="24"/>
        </w:rPr>
        <w:t>_diff_change_</w:t>
      </w:r>
      <w:r>
        <w:rPr>
          <w:rFonts w:ascii="Times New Roman" w:hAnsi="Times New Roman" w:cs="Times New Roman"/>
          <w:sz w:val="24"/>
          <w:szCs w:val="24"/>
        </w:rPr>
        <w:t>EUR</w:t>
      </w:r>
      <w:proofErr w:type="spellEnd"/>
      <w:r>
        <w:rPr>
          <w:rFonts w:ascii="Times New Roman" w:hAnsi="Times New Roman" w:cs="Times New Roman"/>
          <w:sz w:val="24"/>
          <w:szCs w:val="24"/>
        </w:rPr>
        <w:t>”</w:t>
      </w:r>
      <w:r w:rsidRPr="008D3AE2">
        <w:rPr>
          <w:rFonts w:ascii="Times New Roman" w:hAnsi="Times New Roman" w:cs="Times New Roman"/>
          <w:sz w:val="24"/>
          <w:szCs w:val="24"/>
        </w:rPr>
        <w:t xml:space="preserve"> </w:t>
      </w:r>
      <w:r>
        <w:rPr>
          <w:rFonts w:ascii="Times New Roman" w:hAnsi="Times New Roman" w:cs="Times New Roman"/>
          <w:sz w:val="24"/>
          <w:szCs w:val="24"/>
        </w:rPr>
        <w:t>were significant</w:t>
      </w:r>
      <w:r w:rsidRPr="008D3AE2">
        <w:rPr>
          <w:rFonts w:ascii="Times New Roman" w:hAnsi="Times New Roman" w:cs="Times New Roman"/>
          <w:sz w:val="24"/>
          <w:szCs w:val="24"/>
        </w:rPr>
        <w:t xml:space="preserve"> with a coefficient of negative </w:t>
      </w:r>
      <w:r>
        <w:rPr>
          <w:rFonts w:ascii="Times New Roman" w:hAnsi="Times New Roman" w:cs="Times New Roman"/>
          <w:sz w:val="24"/>
          <w:szCs w:val="24"/>
        </w:rPr>
        <w:t>0.0238</w:t>
      </w:r>
      <w:r w:rsidRPr="008D3AE2">
        <w:rPr>
          <w:rFonts w:ascii="Times New Roman" w:hAnsi="Times New Roman" w:cs="Times New Roman"/>
          <w:sz w:val="24"/>
          <w:szCs w:val="24"/>
        </w:rPr>
        <w:t xml:space="preserve"> (-0.0</w:t>
      </w:r>
      <w:r>
        <w:rPr>
          <w:rFonts w:ascii="Times New Roman" w:hAnsi="Times New Roman" w:cs="Times New Roman"/>
          <w:sz w:val="24"/>
          <w:szCs w:val="24"/>
        </w:rPr>
        <w:t>238</w:t>
      </w:r>
      <w:r w:rsidRPr="008D3AE2">
        <w:rPr>
          <w:rFonts w:ascii="Times New Roman" w:hAnsi="Times New Roman" w:cs="Times New Roman"/>
          <w:sz w:val="24"/>
          <w:szCs w:val="24"/>
        </w:rPr>
        <w:t>)</w:t>
      </w:r>
      <w:r>
        <w:rPr>
          <w:rFonts w:ascii="Times New Roman" w:hAnsi="Times New Roman" w:cs="Times New Roman"/>
          <w:sz w:val="24"/>
          <w:szCs w:val="24"/>
        </w:rPr>
        <w:t xml:space="preserve"> and positive 0.</w:t>
      </w:r>
      <w:r w:rsidRPr="008D3AE2">
        <w:rPr>
          <w:rFonts w:ascii="Times New Roman" w:hAnsi="Times New Roman" w:cs="Times New Roman"/>
          <w:sz w:val="24"/>
          <w:szCs w:val="24"/>
        </w:rPr>
        <w:t>0058</w:t>
      </w:r>
      <w:r>
        <w:rPr>
          <w:rFonts w:ascii="Times New Roman" w:hAnsi="Times New Roman" w:cs="Times New Roman"/>
          <w:sz w:val="24"/>
          <w:szCs w:val="24"/>
        </w:rPr>
        <w:t xml:space="preserve"> (0.0058)</w:t>
      </w:r>
      <w:r w:rsidRPr="008D3AE2">
        <w:rPr>
          <w:rFonts w:ascii="Times New Roman" w:hAnsi="Times New Roman" w:cs="Times New Roman"/>
          <w:sz w:val="24"/>
          <w:szCs w:val="24"/>
        </w:rPr>
        <w:t xml:space="preserve">. The high Omnibus value indicates that the residuals </w:t>
      </w:r>
      <w:r>
        <w:rPr>
          <w:rFonts w:ascii="Times New Roman" w:hAnsi="Times New Roman" w:cs="Times New Roman"/>
          <w:sz w:val="24"/>
          <w:szCs w:val="24"/>
        </w:rPr>
        <w:t>are likely</w:t>
      </w:r>
      <w:r w:rsidRPr="008D3AE2">
        <w:rPr>
          <w:rFonts w:ascii="Times New Roman" w:hAnsi="Times New Roman" w:cs="Times New Roman"/>
          <w:sz w:val="24"/>
          <w:szCs w:val="24"/>
        </w:rPr>
        <w:t xml:space="preserve"> not normally distributed.</w:t>
      </w:r>
      <w:r>
        <w:rPr>
          <w:rFonts w:ascii="Times New Roman" w:hAnsi="Times New Roman" w:cs="Times New Roman"/>
          <w:sz w:val="24"/>
          <w:szCs w:val="24"/>
        </w:rPr>
        <w:t xml:space="preserve"> </w:t>
      </w:r>
    </w:p>
    <w:p w14:paraId="2B542719" w14:textId="2AC50CDD" w:rsidR="00A761D1" w:rsidRDefault="0067269A" w:rsidP="00E66827">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A761D1">
        <w:rPr>
          <w:rFonts w:ascii="Times New Roman" w:hAnsi="Times New Roman" w:cs="Times New Roman"/>
          <w:b/>
          <w:bCs/>
          <w:sz w:val="28"/>
          <w:szCs w:val="28"/>
        </w:rPr>
        <w:t>.3</w:t>
      </w:r>
    </w:p>
    <w:p w14:paraId="2FBA11FA" w14:textId="2085B039" w:rsidR="00A761D1" w:rsidRPr="008D3AE2" w:rsidRDefault="008D3AE2" w:rsidP="00E66827">
      <w:pPr>
        <w:spacing w:line="360" w:lineRule="auto"/>
        <w:rPr>
          <w:rFonts w:ascii="Times New Roman" w:hAnsi="Times New Roman" w:cs="Times New Roman"/>
          <w:sz w:val="24"/>
          <w:szCs w:val="24"/>
        </w:rPr>
      </w:pPr>
      <w:r w:rsidRPr="008D3AE2">
        <w:rPr>
          <w:rFonts w:ascii="Times New Roman" w:hAnsi="Times New Roman" w:cs="Times New Roman"/>
          <w:sz w:val="24"/>
          <w:szCs w:val="24"/>
        </w:rPr>
        <w:t>R</w:t>
      </w:r>
      <w:r w:rsidRPr="008D3AE2">
        <w:rPr>
          <w:rFonts w:ascii="Times New Roman" w:hAnsi="Times New Roman" w:cs="Times New Roman"/>
          <w:sz w:val="24"/>
          <w:szCs w:val="24"/>
          <w:vertAlign w:val="superscript"/>
        </w:rPr>
        <w:t>2</w:t>
      </w:r>
      <w:r w:rsidRPr="008D3AE2">
        <w:rPr>
          <w:rFonts w:ascii="Times New Roman" w:hAnsi="Times New Roman" w:cs="Times New Roman"/>
          <w:sz w:val="24"/>
          <w:szCs w:val="24"/>
        </w:rPr>
        <w:t xml:space="preserve"> of 0.</w:t>
      </w:r>
      <w:r>
        <w:rPr>
          <w:rFonts w:ascii="Times New Roman" w:hAnsi="Times New Roman" w:cs="Times New Roman"/>
          <w:sz w:val="24"/>
          <w:szCs w:val="24"/>
        </w:rPr>
        <w:t>101</w:t>
      </w:r>
      <w:r w:rsidRPr="008D3AE2">
        <w:rPr>
          <w:rFonts w:ascii="Times New Roman" w:hAnsi="Times New Roman" w:cs="Times New Roman"/>
          <w:sz w:val="24"/>
          <w:szCs w:val="24"/>
        </w:rPr>
        <w:t xml:space="preserve">, meaning </w:t>
      </w:r>
      <w:r>
        <w:rPr>
          <w:rFonts w:ascii="Times New Roman" w:hAnsi="Times New Roman" w:cs="Times New Roman"/>
          <w:sz w:val="24"/>
          <w:szCs w:val="24"/>
        </w:rPr>
        <w:t>10.1</w:t>
      </w:r>
      <w:r w:rsidRPr="008D3AE2">
        <w:rPr>
          <w:rFonts w:ascii="Times New Roman" w:hAnsi="Times New Roman" w:cs="Times New Roman"/>
          <w:sz w:val="24"/>
          <w:szCs w:val="24"/>
        </w:rPr>
        <w:t xml:space="preserve">% of the variation in the model is </w:t>
      </w:r>
      <w:r>
        <w:rPr>
          <w:rFonts w:ascii="Times New Roman" w:hAnsi="Times New Roman" w:cs="Times New Roman"/>
          <w:sz w:val="24"/>
          <w:szCs w:val="24"/>
        </w:rPr>
        <w:t>explained</w:t>
      </w:r>
      <w:r w:rsidRPr="008D3AE2">
        <w:rPr>
          <w:rFonts w:ascii="Times New Roman" w:hAnsi="Times New Roman" w:cs="Times New Roman"/>
          <w:sz w:val="24"/>
          <w:szCs w:val="24"/>
        </w:rPr>
        <w:t>, and an adjusted R</w:t>
      </w:r>
      <w:r w:rsidRPr="008D3AE2">
        <w:rPr>
          <w:rFonts w:ascii="Times New Roman" w:hAnsi="Times New Roman" w:cs="Times New Roman"/>
          <w:sz w:val="24"/>
          <w:szCs w:val="24"/>
          <w:vertAlign w:val="superscript"/>
        </w:rPr>
        <w:t>2</w:t>
      </w:r>
      <w:r w:rsidRPr="008D3AE2">
        <w:rPr>
          <w:rFonts w:ascii="Times New Roman" w:hAnsi="Times New Roman" w:cs="Times New Roman"/>
          <w:sz w:val="24"/>
          <w:szCs w:val="24"/>
        </w:rPr>
        <w:t xml:space="preserve"> of 0.</w:t>
      </w:r>
      <w:r>
        <w:rPr>
          <w:rFonts w:ascii="Times New Roman" w:hAnsi="Times New Roman" w:cs="Times New Roman"/>
          <w:sz w:val="24"/>
          <w:szCs w:val="24"/>
        </w:rPr>
        <w:t>087</w:t>
      </w:r>
      <w:r w:rsidRPr="008D3AE2">
        <w:rPr>
          <w:rFonts w:ascii="Times New Roman" w:hAnsi="Times New Roman" w:cs="Times New Roman"/>
          <w:sz w:val="24"/>
          <w:szCs w:val="24"/>
        </w:rPr>
        <w:t xml:space="preserve">. F-statistic of </w:t>
      </w:r>
      <w:r>
        <w:rPr>
          <w:rFonts w:ascii="Times New Roman" w:hAnsi="Times New Roman" w:cs="Times New Roman"/>
          <w:sz w:val="24"/>
          <w:szCs w:val="24"/>
        </w:rPr>
        <w:t>5.642</w:t>
      </w:r>
      <w:r w:rsidRPr="008D3AE2">
        <w:rPr>
          <w:rFonts w:ascii="Times New Roman" w:hAnsi="Times New Roman" w:cs="Times New Roman"/>
          <w:sz w:val="24"/>
          <w:szCs w:val="24"/>
        </w:rPr>
        <w:t xml:space="preserve"> and an F-stat probability of 0.0</w:t>
      </w:r>
      <w:r>
        <w:rPr>
          <w:rFonts w:ascii="Times New Roman" w:hAnsi="Times New Roman" w:cs="Times New Roman"/>
          <w:sz w:val="24"/>
          <w:szCs w:val="24"/>
        </w:rPr>
        <w:t>87</w:t>
      </w:r>
      <w:r w:rsidRPr="008D3AE2">
        <w:rPr>
          <w:rFonts w:ascii="Times New Roman" w:hAnsi="Times New Roman" w:cs="Times New Roman"/>
          <w:sz w:val="24"/>
          <w:szCs w:val="24"/>
        </w:rPr>
        <w:t xml:space="preserve">, </w:t>
      </w:r>
      <w:r w:rsidR="009C0259">
        <w:rPr>
          <w:rFonts w:ascii="Times New Roman" w:hAnsi="Times New Roman" w:cs="Times New Roman"/>
          <w:sz w:val="24"/>
          <w:szCs w:val="24"/>
        </w:rPr>
        <w:t>suggesting</w:t>
      </w:r>
      <w:r>
        <w:rPr>
          <w:rFonts w:ascii="Times New Roman" w:hAnsi="Times New Roman" w:cs="Times New Roman"/>
          <w:sz w:val="24"/>
          <w:szCs w:val="24"/>
        </w:rPr>
        <w:t xml:space="preserve"> that the model is </w:t>
      </w:r>
      <w:r w:rsidR="009C0259">
        <w:rPr>
          <w:rFonts w:ascii="Times New Roman" w:hAnsi="Times New Roman" w:cs="Times New Roman"/>
          <w:sz w:val="24"/>
          <w:szCs w:val="24"/>
        </w:rPr>
        <w:t xml:space="preserve">not </w:t>
      </w:r>
      <w:r>
        <w:rPr>
          <w:rFonts w:ascii="Times New Roman" w:hAnsi="Times New Roman" w:cs="Times New Roman"/>
          <w:sz w:val="24"/>
          <w:szCs w:val="24"/>
        </w:rPr>
        <w:t>statistically significant</w:t>
      </w:r>
      <w:r w:rsidR="009C0259">
        <w:rPr>
          <w:rFonts w:ascii="Times New Roman" w:hAnsi="Times New Roman" w:cs="Times New Roman"/>
          <w:sz w:val="24"/>
          <w:szCs w:val="24"/>
        </w:rPr>
        <w:t>, though it is close</w:t>
      </w:r>
      <w:r>
        <w:rPr>
          <w:rFonts w:ascii="Times New Roman" w:hAnsi="Times New Roman" w:cs="Times New Roman"/>
          <w:sz w:val="24"/>
          <w:szCs w:val="24"/>
        </w:rPr>
        <w:t>. “</w:t>
      </w:r>
      <w:proofErr w:type="spellStart"/>
      <w:r>
        <w:rPr>
          <w:rFonts w:ascii="Times New Roman" w:hAnsi="Times New Roman" w:cs="Times New Roman"/>
          <w:sz w:val="24"/>
          <w:szCs w:val="24"/>
        </w:rPr>
        <w:t>Interest_Rate_Diff_JPY_trimmed</w:t>
      </w:r>
      <w:proofErr w:type="spellEnd"/>
      <w:r>
        <w:rPr>
          <w:rFonts w:ascii="Times New Roman" w:hAnsi="Times New Roman" w:cs="Times New Roman"/>
          <w:sz w:val="24"/>
          <w:szCs w:val="24"/>
        </w:rPr>
        <w:t xml:space="preserve">”, representing the </w:t>
      </w:r>
      <w:r w:rsidR="009C0259">
        <w:rPr>
          <w:rFonts w:ascii="Times New Roman" w:hAnsi="Times New Roman" w:cs="Times New Roman"/>
          <w:sz w:val="24"/>
          <w:szCs w:val="24"/>
        </w:rPr>
        <w:t xml:space="preserve">interest rate differential change in the trimmed data, was the only significant variable with a coefficient of negative 0.0578 (-0.0578). </w:t>
      </w:r>
      <w:r w:rsidRPr="008D3AE2">
        <w:rPr>
          <w:rFonts w:ascii="Times New Roman" w:hAnsi="Times New Roman" w:cs="Times New Roman"/>
          <w:sz w:val="24"/>
          <w:szCs w:val="24"/>
        </w:rPr>
        <w:t>The high Omnibus value</w:t>
      </w:r>
      <w:r w:rsidR="009C0259">
        <w:rPr>
          <w:rFonts w:ascii="Times New Roman" w:hAnsi="Times New Roman" w:cs="Times New Roman"/>
          <w:sz w:val="24"/>
          <w:szCs w:val="24"/>
        </w:rPr>
        <w:t xml:space="preserve"> of 10.394</w:t>
      </w:r>
      <w:r w:rsidRPr="008D3AE2">
        <w:rPr>
          <w:rFonts w:ascii="Times New Roman" w:hAnsi="Times New Roman" w:cs="Times New Roman"/>
          <w:sz w:val="24"/>
          <w:szCs w:val="24"/>
        </w:rPr>
        <w:t xml:space="preserve"> indicates that the residuals </w:t>
      </w:r>
      <w:r>
        <w:rPr>
          <w:rFonts w:ascii="Times New Roman" w:hAnsi="Times New Roman" w:cs="Times New Roman"/>
          <w:sz w:val="24"/>
          <w:szCs w:val="24"/>
        </w:rPr>
        <w:t>are likely</w:t>
      </w:r>
      <w:r w:rsidRPr="008D3AE2">
        <w:rPr>
          <w:rFonts w:ascii="Times New Roman" w:hAnsi="Times New Roman" w:cs="Times New Roman"/>
          <w:sz w:val="24"/>
          <w:szCs w:val="24"/>
        </w:rPr>
        <w:t xml:space="preserve"> not normally distributed.</w:t>
      </w:r>
      <w:r>
        <w:rPr>
          <w:rFonts w:ascii="Times New Roman" w:hAnsi="Times New Roman" w:cs="Times New Roman"/>
          <w:sz w:val="24"/>
          <w:szCs w:val="24"/>
        </w:rPr>
        <w:t xml:space="preserve">  </w:t>
      </w:r>
    </w:p>
    <w:p w14:paraId="77E3B13D" w14:textId="4F5B0A7A" w:rsidR="00A761D1" w:rsidRDefault="0067269A" w:rsidP="00E66827">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A761D1">
        <w:rPr>
          <w:rFonts w:ascii="Times New Roman" w:hAnsi="Times New Roman" w:cs="Times New Roman"/>
          <w:b/>
          <w:bCs/>
          <w:sz w:val="28"/>
          <w:szCs w:val="28"/>
        </w:rPr>
        <w:t>.4</w:t>
      </w:r>
    </w:p>
    <w:p w14:paraId="4A1C2DD5" w14:textId="1E1E4715" w:rsidR="00A761D1" w:rsidRPr="009C0259" w:rsidRDefault="009C0259" w:rsidP="00E66827">
      <w:pPr>
        <w:spacing w:line="360" w:lineRule="auto"/>
        <w:rPr>
          <w:rFonts w:ascii="Times New Roman" w:hAnsi="Times New Roman" w:cs="Times New Roman"/>
          <w:sz w:val="24"/>
          <w:szCs w:val="24"/>
        </w:rPr>
      </w:pPr>
      <w:r w:rsidRPr="008D3AE2">
        <w:rPr>
          <w:rFonts w:ascii="Times New Roman" w:hAnsi="Times New Roman" w:cs="Times New Roman"/>
          <w:sz w:val="24"/>
          <w:szCs w:val="24"/>
        </w:rPr>
        <w:t>R</w:t>
      </w:r>
      <w:r w:rsidRPr="008D3AE2">
        <w:rPr>
          <w:rFonts w:ascii="Times New Roman" w:hAnsi="Times New Roman" w:cs="Times New Roman"/>
          <w:sz w:val="24"/>
          <w:szCs w:val="24"/>
          <w:vertAlign w:val="superscript"/>
        </w:rPr>
        <w:t>2</w:t>
      </w:r>
      <w:r w:rsidRPr="008D3AE2">
        <w:rPr>
          <w:rFonts w:ascii="Times New Roman" w:hAnsi="Times New Roman" w:cs="Times New Roman"/>
          <w:sz w:val="24"/>
          <w:szCs w:val="24"/>
        </w:rPr>
        <w:t xml:space="preserve"> of 0.</w:t>
      </w:r>
      <w:r>
        <w:rPr>
          <w:rFonts w:ascii="Times New Roman" w:hAnsi="Times New Roman" w:cs="Times New Roman"/>
          <w:sz w:val="24"/>
          <w:szCs w:val="24"/>
        </w:rPr>
        <w:t>016</w:t>
      </w:r>
      <w:r w:rsidRPr="008D3AE2">
        <w:rPr>
          <w:rFonts w:ascii="Times New Roman" w:hAnsi="Times New Roman" w:cs="Times New Roman"/>
          <w:sz w:val="24"/>
          <w:szCs w:val="24"/>
        </w:rPr>
        <w:t xml:space="preserve">, meaning </w:t>
      </w:r>
      <w:r>
        <w:rPr>
          <w:rFonts w:ascii="Times New Roman" w:hAnsi="Times New Roman" w:cs="Times New Roman"/>
          <w:sz w:val="24"/>
          <w:szCs w:val="24"/>
        </w:rPr>
        <w:t>1.</w:t>
      </w:r>
      <w:r w:rsidR="00B04571">
        <w:rPr>
          <w:rFonts w:ascii="Times New Roman" w:hAnsi="Times New Roman" w:cs="Times New Roman"/>
          <w:sz w:val="24"/>
          <w:szCs w:val="24"/>
        </w:rPr>
        <w:t>6</w:t>
      </w:r>
      <w:r w:rsidRPr="008D3AE2">
        <w:rPr>
          <w:rFonts w:ascii="Times New Roman" w:hAnsi="Times New Roman" w:cs="Times New Roman"/>
          <w:sz w:val="24"/>
          <w:szCs w:val="24"/>
        </w:rPr>
        <w:t xml:space="preserve">% of the variation in the model is </w:t>
      </w:r>
      <w:r>
        <w:rPr>
          <w:rFonts w:ascii="Times New Roman" w:hAnsi="Times New Roman" w:cs="Times New Roman"/>
          <w:sz w:val="24"/>
          <w:szCs w:val="24"/>
        </w:rPr>
        <w:t>explained</w:t>
      </w:r>
      <w:r w:rsidRPr="008D3AE2">
        <w:rPr>
          <w:rFonts w:ascii="Times New Roman" w:hAnsi="Times New Roman" w:cs="Times New Roman"/>
          <w:sz w:val="24"/>
          <w:szCs w:val="24"/>
        </w:rPr>
        <w:t>, and an adjusted R</w:t>
      </w:r>
      <w:r w:rsidRPr="008D3AE2">
        <w:rPr>
          <w:rFonts w:ascii="Times New Roman" w:hAnsi="Times New Roman" w:cs="Times New Roman"/>
          <w:sz w:val="24"/>
          <w:szCs w:val="24"/>
          <w:vertAlign w:val="superscript"/>
        </w:rPr>
        <w:t>2</w:t>
      </w:r>
      <w:r w:rsidRPr="008D3AE2">
        <w:rPr>
          <w:rFonts w:ascii="Times New Roman" w:hAnsi="Times New Roman" w:cs="Times New Roman"/>
          <w:sz w:val="24"/>
          <w:szCs w:val="24"/>
        </w:rPr>
        <w:t xml:space="preserve"> of 0.</w:t>
      </w:r>
      <w:r>
        <w:rPr>
          <w:rFonts w:ascii="Times New Roman" w:hAnsi="Times New Roman" w:cs="Times New Roman"/>
          <w:sz w:val="24"/>
          <w:szCs w:val="24"/>
        </w:rPr>
        <w:t>006</w:t>
      </w:r>
      <w:r w:rsidRPr="008D3AE2">
        <w:rPr>
          <w:rFonts w:ascii="Times New Roman" w:hAnsi="Times New Roman" w:cs="Times New Roman"/>
          <w:sz w:val="24"/>
          <w:szCs w:val="24"/>
        </w:rPr>
        <w:t xml:space="preserve">. F-statistic of </w:t>
      </w:r>
      <w:r>
        <w:rPr>
          <w:rFonts w:ascii="Times New Roman" w:hAnsi="Times New Roman" w:cs="Times New Roman"/>
          <w:sz w:val="24"/>
          <w:szCs w:val="24"/>
        </w:rPr>
        <w:t>1.422</w:t>
      </w:r>
      <w:r w:rsidRPr="008D3AE2">
        <w:rPr>
          <w:rFonts w:ascii="Times New Roman" w:hAnsi="Times New Roman" w:cs="Times New Roman"/>
          <w:sz w:val="24"/>
          <w:szCs w:val="24"/>
        </w:rPr>
        <w:t xml:space="preserve"> and an F-stat probability of 0.</w:t>
      </w:r>
      <w:r>
        <w:rPr>
          <w:rFonts w:ascii="Times New Roman" w:hAnsi="Times New Roman" w:cs="Times New Roman"/>
          <w:sz w:val="24"/>
          <w:szCs w:val="24"/>
        </w:rPr>
        <w:t>244</w:t>
      </w:r>
      <w:r w:rsidRPr="008D3AE2">
        <w:rPr>
          <w:rFonts w:ascii="Times New Roman" w:hAnsi="Times New Roman" w:cs="Times New Roman"/>
          <w:sz w:val="24"/>
          <w:szCs w:val="24"/>
        </w:rPr>
        <w:t xml:space="preserve">, </w:t>
      </w:r>
      <w:r>
        <w:rPr>
          <w:rFonts w:ascii="Times New Roman" w:hAnsi="Times New Roman" w:cs="Times New Roman"/>
          <w:sz w:val="24"/>
          <w:szCs w:val="24"/>
        </w:rPr>
        <w:t>suggesting that the model is not statistically significant. None of the variables were significant, and t</w:t>
      </w:r>
      <w:r w:rsidRPr="008D3AE2">
        <w:rPr>
          <w:rFonts w:ascii="Times New Roman" w:hAnsi="Times New Roman" w:cs="Times New Roman"/>
          <w:sz w:val="24"/>
          <w:szCs w:val="24"/>
        </w:rPr>
        <w:t>he high Omnibus value</w:t>
      </w:r>
      <w:r>
        <w:rPr>
          <w:rFonts w:ascii="Times New Roman" w:hAnsi="Times New Roman" w:cs="Times New Roman"/>
          <w:sz w:val="24"/>
          <w:szCs w:val="24"/>
        </w:rPr>
        <w:t xml:space="preserve"> of 5.734</w:t>
      </w:r>
      <w:r w:rsidRPr="008D3AE2">
        <w:rPr>
          <w:rFonts w:ascii="Times New Roman" w:hAnsi="Times New Roman" w:cs="Times New Roman"/>
          <w:sz w:val="24"/>
          <w:szCs w:val="24"/>
        </w:rPr>
        <w:t xml:space="preserve"> indicates that the residuals </w:t>
      </w:r>
      <w:r>
        <w:rPr>
          <w:rFonts w:ascii="Times New Roman" w:hAnsi="Times New Roman" w:cs="Times New Roman"/>
          <w:sz w:val="24"/>
          <w:szCs w:val="24"/>
        </w:rPr>
        <w:t>are likely</w:t>
      </w:r>
      <w:r w:rsidRPr="008D3AE2">
        <w:rPr>
          <w:rFonts w:ascii="Times New Roman" w:hAnsi="Times New Roman" w:cs="Times New Roman"/>
          <w:sz w:val="24"/>
          <w:szCs w:val="24"/>
        </w:rPr>
        <w:t xml:space="preserve"> not normally distributed.</w:t>
      </w:r>
      <w:r>
        <w:rPr>
          <w:rFonts w:ascii="Times New Roman" w:hAnsi="Times New Roman" w:cs="Times New Roman"/>
          <w:sz w:val="24"/>
          <w:szCs w:val="24"/>
        </w:rPr>
        <w:t xml:space="preserve">  </w:t>
      </w:r>
    </w:p>
    <w:p w14:paraId="4ECE32AE" w14:textId="7D86A824" w:rsidR="008E571F" w:rsidRDefault="0067269A" w:rsidP="00E66827">
      <w:pPr>
        <w:spacing w:line="360" w:lineRule="auto"/>
        <w:rPr>
          <w:rFonts w:ascii="Times New Roman" w:hAnsi="Times New Roman" w:cs="Times New Roman"/>
          <w:b/>
          <w:bCs/>
          <w:sz w:val="32"/>
          <w:szCs w:val="32"/>
        </w:rPr>
      </w:pPr>
      <w:r>
        <w:rPr>
          <w:rFonts w:ascii="Times New Roman" w:hAnsi="Times New Roman" w:cs="Times New Roman"/>
          <w:b/>
          <w:bCs/>
          <w:sz w:val="32"/>
          <w:szCs w:val="32"/>
        </w:rPr>
        <w:t>5</w:t>
      </w:r>
      <w:r w:rsidR="008E571F" w:rsidRPr="00E66827">
        <w:rPr>
          <w:rFonts w:ascii="Times New Roman" w:hAnsi="Times New Roman" w:cs="Times New Roman"/>
          <w:b/>
          <w:bCs/>
          <w:sz w:val="32"/>
          <w:szCs w:val="32"/>
        </w:rPr>
        <w:t>. Conclusion and Discussion</w:t>
      </w:r>
    </w:p>
    <w:p w14:paraId="1D9C7299" w14:textId="31BE8BA3" w:rsidR="0067269A" w:rsidRPr="004A4F44" w:rsidRDefault="004A4F44" w:rsidP="00E66827">
      <w:pPr>
        <w:spacing w:line="360" w:lineRule="auto"/>
        <w:rPr>
          <w:rFonts w:ascii="Times New Roman" w:hAnsi="Times New Roman" w:cs="Times New Roman"/>
          <w:sz w:val="24"/>
          <w:szCs w:val="24"/>
        </w:rPr>
      </w:pPr>
      <w:r>
        <w:rPr>
          <w:rFonts w:ascii="Times New Roman" w:hAnsi="Times New Roman" w:cs="Times New Roman"/>
          <w:sz w:val="24"/>
          <w:szCs w:val="24"/>
        </w:rPr>
        <w:t xml:space="preserve">Our study aimed to look at the explanatory power of some important economic factors that theories of exchange rate determination have largely been built around. Though we got </w:t>
      </w:r>
      <w:r w:rsidR="00B55982">
        <w:rPr>
          <w:rFonts w:ascii="Times New Roman" w:hAnsi="Times New Roman" w:cs="Times New Roman"/>
          <w:sz w:val="24"/>
          <w:szCs w:val="24"/>
        </w:rPr>
        <w:t>significant</w:t>
      </w:r>
      <w:r>
        <w:rPr>
          <w:rFonts w:ascii="Times New Roman" w:hAnsi="Times New Roman" w:cs="Times New Roman"/>
          <w:sz w:val="24"/>
          <w:szCs w:val="24"/>
        </w:rPr>
        <w:t xml:space="preserve"> and close to significant models in 4.1 and 4.2, the R</w:t>
      </w:r>
      <w:r>
        <w:rPr>
          <w:rFonts w:ascii="Times New Roman" w:hAnsi="Times New Roman" w:cs="Times New Roman"/>
          <w:sz w:val="24"/>
          <w:szCs w:val="24"/>
          <w:vertAlign w:val="superscript"/>
        </w:rPr>
        <w:t xml:space="preserve">2 </w:t>
      </w:r>
      <w:r w:rsidR="005F3911">
        <w:rPr>
          <w:rFonts w:ascii="Times New Roman" w:hAnsi="Times New Roman" w:cs="Times New Roman"/>
          <w:sz w:val="24"/>
          <w:szCs w:val="24"/>
        </w:rPr>
        <w:t>values</w:t>
      </w:r>
      <w:r>
        <w:rPr>
          <w:rFonts w:ascii="Times New Roman" w:hAnsi="Times New Roman" w:cs="Times New Roman"/>
          <w:sz w:val="24"/>
          <w:szCs w:val="24"/>
        </w:rPr>
        <w:t xml:space="preserve"> show that the model accounts for very little of the variation in the change in exchange rates. Though these models provide some</w:t>
      </w:r>
      <w:r w:rsidR="005F3911">
        <w:rPr>
          <w:rFonts w:ascii="Times New Roman" w:hAnsi="Times New Roman" w:cs="Times New Roman"/>
          <w:sz w:val="24"/>
          <w:szCs w:val="24"/>
        </w:rPr>
        <w:t xml:space="preserve"> valuable</w:t>
      </w:r>
      <w:r>
        <w:rPr>
          <w:rFonts w:ascii="Times New Roman" w:hAnsi="Times New Roman" w:cs="Times New Roman"/>
          <w:sz w:val="24"/>
          <w:szCs w:val="24"/>
        </w:rPr>
        <w:t xml:space="preserve"> information </w:t>
      </w:r>
      <w:r w:rsidR="005F3911">
        <w:rPr>
          <w:rFonts w:ascii="Times New Roman" w:hAnsi="Times New Roman" w:cs="Times New Roman"/>
          <w:sz w:val="24"/>
          <w:szCs w:val="24"/>
        </w:rPr>
        <w:t>about</w:t>
      </w:r>
      <w:r>
        <w:rPr>
          <w:rFonts w:ascii="Times New Roman" w:hAnsi="Times New Roman" w:cs="Times New Roman"/>
          <w:sz w:val="24"/>
          <w:szCs w:val="24"/>
        </w:rPr>
        <w:t xml:space="preserve"> the relationships between </w:t>
      </w:r>
      <w:r w:rsidR="005F3911">
        <w:rPr>
          <w:rFonts w:ascii="Times New Roman" w:hAnsi="Times New Roman" w:cs="Times New Roman"/>
          <w:sz w:val="24"/>
          <w:szCs w:val="24"/>
        </w:rPr>
        <w:t xml:space="preserve">interest rates, inflation, and </w:t>
      </w:r>
      <w:r w:rsidR="005F3911">
        <w:rPr>
          <w:rFonts w:ascii="Times New Roman" w:hAnsi="Times New Roman" w:cs="Times New Roman"/>
          <w:sz w:val="24"/>
          <w:szCs w:val="24"/>
        </w:rPr>
        <w:lastRenderedPageBreak/>
        <w:t xml:space="preserve">exchange rates, our models do not suggest that there is a likely way to forecast changes in exchange rates using interest rate and inflation differentials alone. The lack of variation explained in our models suggests that though our variables of interest are important to exchange rates, there are likely many more factors influencing them. Further research into potential macroeconomic variables that could influence exchange rates is a good place </w:t>
      </w:r>
      <w:r w:rsidR="00B55982">
        <w:rPr>
          <w:rFonts w:ascii="Times New Roman" w:hAnsi="Times New Roman" w:cs="Times New Roman"/>
          <w:sz w:val="24"/>
          <w:szCs w:val="24"/>
        </w:rPr>
        <w:t xml:space="preserve">for us </w:t>
      </w:r>
      <w:r w:rsidR="005F3911">
        <w:rPr>
          <w:rFonts w:ascii="Times New Roman" w:hAnsi="Times New Roman" w:cs="Times New Roman"/>
          <w:sz w:val="24"/>
          <w:szCs w:val="24"/>
        </w:rPr>
        <w:t>to continue our research. This would then allow us to explore more complex models with greater explanatory power, which would hopefully allow us to start research on a predictive model for changes in exchange rates.</w:t>
      </w:r>
    </w:p>
    <w:p w14:paraId="466A467E" w14:textId="77777777" w:rsidR="002C7BE9" w:rsidRPr="00E66827" w:rsidRDefault="002C7BE9" w:rsidP="00E66827">
      <w:pPr>
        <w:spacing w:line="360" w:lineRule="auto"/>
        <w:rPr>
          <w:rFonts w:ascii="Times New Roman" w:hAnsi="Times New Roman" w:cs="Times New Roman"/>
          <w:b/>
          <w:bCs/>
          <w:sz w:val="32"/>
          <w:szCs w:val="32"/>
        </w:rPr>
      </w:pPr>
    </w:p>
    <w:p w14:paraId="625C1E84" w14:textId="77777777" w:rsidR="0067269A" w:rsidRDefault="0067269A" w:rsidP="00E66827">
      <w:pPr>
        <w:spacing w:line="360" w:lineRule="auto"/>
        <w:rPr>
          <w:rFonts w:ascii="Times New Roman" w:hAnsi="Times New Roman" w:cs="Times New Roman"/>
          <w:b/>
          <w:bCs/>
          <w:sz w:val="28"/>
          <w:szCs w:val="28"/>
        </w:rPr>
      </w:pPr>
    </w:p>
    <w:p w14:paraId="369F0300" w14:textId="77777777" w:rsidR="00476C35" w:rsidRDefault="00476C35" w:rsidP="00E66827">
      <w:pPr>
        <w:spacing w:line="360" w:lineRule="auto"/>
        <w:rPr>
          <w:rFonts w:ascii="Times New Roman" w:hAnsi="Times New Roman" w:cs="Times New Roman"/>
          <w:b/>
          <w:bCs/>
          <w:sz w:val="32"/>
          <w:szCs w:val="32"/>
        </w:rPr>
      </w:pPr>
    </w:p>
    <w:p w14:paraId="58D11FCC" w14:textId="77777777" w:rsidR="00476C35" w:rsidRDefault="00476C35" w:rsidP="00E66827">
      <w:pPr>
        <w:spacing w:line="360" w:lineRule="auto"/>
        <w:rPr>
          <w:rFonts w:ascii="Times New Roman" w:hAnsi="Times New Roman" w:cs="Times New Roman"/>
          <w:b/>
          <w:bCs/>
          <w:sz w:val="32"/>
          <w:szCs w:val="32"/>
        </w:rPr>
      </w:pPr>
    </w:p>
    <w:p w14:paraId="3034CC30" w14:textId="77777777" w:rsidR="00476C35" w:rsidRDefault="00476C35" w:rsidP="00E66827">
      <w:pPr>
        <w:spacing w:line="360" w:lineRule="auto"/>
        <w:rPr>
          <w:rFonts w:ascii="Times New Roman" w:hAnsi="Times New Roman" w:cs="Times New Roman"/>
          <w:b/>
          <w:bCs/>
          <w:sz w:val="32"/>
          <w:szCs w:val="32"/>
        </w:rPr>
      </w:pPr>
    </w:p>
    <w:p w14:paraId="70E3F98D" w14:textId="77777777" w:rsidR="00476C35" w:rsidRDefault="00476C35" w:rsidP="00E66827">
      <w:pPr>
        <w:spacing w:line="360" w:lineRule="auto"/>
        <w:rPr>
          <w:rFonts w:ascii="Times New Roman" w:hAnsi="Times New Roman" w:cs="Times New Roman"/>
          <w:b/>
          <w:bCs/>
          <w:sz w:val="32"/>
          <w:szCs w:val="32"/>
        </w:rPr>
      </w:pPr>
    </w:p>
    <w:p w14:paraId="3F3FB0BA" w14:textId="77777777" w:rsidR="00476C35" w:rsidRDefault="00476C35" w:rsidP="00E66827">
      <w:pPr>
        <w:spacing w:line="360" w:lineRule="auto"/>
        <w:rPr>
          <w:rFonts w:ascii="Times New Roman" w:hAnsi="Times New Roman" w:cs="Times New Roman"/>
          <w:b/>
          <w:bCs/>
          <w:sz w:val="32"/>
          <w:szCs w:val="32"/>
        </w:rPr>
      </w:pPr>
    </w:p>
    <w:p w14:paraId="00270BA7" w14:textId="77777777" w:rsidR="00476C35" w:rsidRDefault="00476C35" w:rsidP="00E66827">
      <w:pPr>
        <w:spacing w:line="360" w:lineRule="auto"/>
        <w:rPr>
          <w:rFonts w:ascii="Times New Roman" w:hAnsi="Times New Roman" w:cs="Times New Roman"/>
          <w:b/>
          <w:bCs/>
          <w:sz w:val="32"/>
          <w:szCs w:val="32"/>
        </w:rPr>
      </w:pPr>
    </w:p>
    <w:p w14:paraId="35F06BB9" w14:textId="77777777" w:rsidR="00476C35" w:rsidRDefault="00476C35" w:rsidP="00E66827">
      <w:pPr>
        <w:spacing w:line="360" w:lineRule="auto"/>
        <w:rPr>
          <w:rFonts w:ascii="Times New Roman" w:hAnsi="Times New Roman" w:cs="Times New Roman"/>
          <w:b/>
          <w:bCs/>
          <w:sz w:val="32"/>
          <w:szCs w:val="32"/>
        </w:rPr>
      </w:pPr>
    </w:p>
    <w:p w14:paraId="2A44A059" w14:textId="77777777" w:rsidR="00476C35" w:rsidRDefault="00476C35" w:rsidP="00E66827">
      <w:pPr>
        <w:spacing w:line="360" w:lineRule="auto"/>
        <w:rPr>
          <w:rFonts w:ascii="Times New Roman" w:hAnsi="Times New Roman" w:cs="Times New Roman"/>
          <w:b/>
          <w:bCs/>
          <w:sz w:val="32"/>
          <w:szCs w:val="32"/>
        </w:rPr>
      </w:pPr>
    </w:p>
    <w:p w14:paraId="0C06EFB8" w14:textId="77777777" w:rsidR="00476C35" w:rsidRDefault="00476C35" w:rsidP="00E66827">
      <w:pPr>
        <w:spacing w:line="360" w:lineRule="auto"/>
        <w:rPr>
          <w:rFonts w:ascii="Times New Roman" w:hAnsi="Times New Roman" w:cs="Times New Roman"/>
          <w:b/>
          <w:bCs/>
          <w:sz w:val="32"/>
          <w:szCs w:val="32"/>
        </w:rPr>
      </w:pPr>
    </w:p>
    <w:p w14:paraId="536237B4" w14:textId="77777777" w:rsidR="00476C35" w:rsidRDefault="00476C35" w:rsidP="00E66827">
      <w:pPr>
        <w:spacing w:line="360" w:lineRule="auto"/>
        <w:rPr>
          <w:rFonts w:ascii="Times New Roman" w:hAnsi="Times New Roman" w:cs="Times New Roman"/>
          <w:b/>
          <w:bCs/>
          <w:sz w:val="32"/>
          <w:szCs w:val="32"/>
        </w:rPr>
      </w:pPr>
    </w:p>
    <w:p w14:paraId="18ADBD83" w14:textId="77777777" w:rsidR="005F3911" w:rsidRDefault="005F3911" w:rsidP="00E66827">
      <w:pPr>
        <w:spacing w:line="360" w:lineRule="auto"/>
        <w:rPr>
          <w:rFonts w:ascii="Times New Roman" w:hAnsi="Times New Roman" w:cs="Times New Roman"/>
          <w:b/>
          <w:bCs/>
          <w:sz w:val="32"/>
          <w:szCs w:val="32"/>
        </w:rPr>
      </w:pPr>
    </w:p>
    <w:p w14:paraId="459FA8A1" w14:textId="3D6CF988" w:rsidR="006731AE" w:rsidRPr="00E66827" w:rsidRDefault="0067269A" w:rsidP="00E66827">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6</w:t>
      </w:r>
      <w:r w:rsidR="006731AE" w:rsidRPr="00E66827">
        <w:rPr>
          <w:rFonts w:ascii="Times New Roman" w:hAnsi="Times New Roman" w:cs="Times New Roman"/>
          <w:b/>
          <w:bCs/>
          <w:sz w:val="32"/>
          <w:szCs w:val="32"/>
        </w:rPr>
        <w:t>. Back Matter</w:t>
      </w:r>
    </w:p>
    <w:p w14:paraId="4B090101" w14:textId="6A5AF1E2" w:rsidR="00E66827" w:rsidRPr="00E66827" w:rsidRDefault="0067269A" w:rsidP="00E66827">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E66827" w:rsidRPr="00E66827">
        <w:rPr>
          <w:rFonts w:ascii="Times New Roman" w:hAnsi="Times New Roman" w:cs="Times New Roman"/>
          <w:b/>
          <w:bCs/>
          <w:sz w:val="28"/>
          <w:szCs w:val="28"/>
        </w:rPr>
        <w:t>.1 Bibliography</w:t>
      </w:r>
    </w:p>
    <w:p w14:paraId="6A40898A" w14:textId="6637C131" w:rsidR="0067269A" w:rsidRDefault="0067269A" w:rsidP="0067269A">
      <w:pPr>
        <w:pStyle w:val="NormalWeb"/>
        <w:spacing w:before="0" w:beforeAutospacing="0" w:after="0" w:afterAutospacing="0" w:line="480" w:lineRule="auto"/>
        <w:ind w:left="720" w:hanging="720"/>
      </w:pPr>
      <w:r>
        <w:t xml:space="preserve">Bank, E. C. (n.d.). </w:t>
      </w:r>
      <w:r>
        <w:rPr>
          <w:i/>
          <w:iCs/>
        </w:rPr>
        <w:t>Initial changeover (2002)</w:t>
      </w:r>
      <w:r>
        <w:t xml:space="preserve">. European Central Bank. </w:t>
      </w:r>
      <w:hyperlink r:id="rId11" w:history="1">
        <w:r w:rsidRPr="00594AFF">
          <w:rPr>
            <w:rStyle w:val="Hyperlink"/>
          </w:rPr>
          <w:t>https://www.ecb.europa.eu/euro/changeover/2002/html/index.en.html</w:t>
        </w:r>
      </w:hyperlink>
      <w:r>
        <w:t xml:space="preserve"> </w:t>
      </w:r>
    </w:p>
    <w:p w14:paraId="57323479" w14:textId="7F4596A4" w:rsidR="00AF4E23" w:rsidRDefault="00AF4E23" w:rsidP="0067269A">
      <w:pPr>
        <w:pStyle w:val="NormalWeb"/>
        <w:spacing w:before="0" w:beforeAutospacing="0" w:after="0" w:afterAutospacing="0" w:line="480" w:lineRule="auto"/>
        <w:ind w:left="720" w:hanging="720"/>
      </w:pPr>
      <w:r w:rsidRPr="00AF4E23">
        <w:t>Federal Reserve Bank of St. Louis. (</w:t>
      </w:r>
      <w:r w:rsidR="00801647">
        <w:t>2023</w:t>
      </w:r>
      <w:r w:rsidRPr="00AF4E23">
        <w:t xml:space="preserve">). Long-Term Government Bond Yields: 10-year: Main (Including Benchmark) for the United States. FRED, Federal Reserve Bank of St. Louis. </w:t>
      </w:r>
      <w:hyperlink r:id="rId12" w:history="1">
        <w:r w:rsidRPr="00594AFF">
          <w:rPr>
            <w:rStyle w:val="Hyperlink"/>
          </w:rPr>
          <w:t>https://fred.stlouisfed.org/series/IRLTLT01USM156N</w:t>
        </w:r>
      </w:hyperlink>
      <w:r>
        <w:t xml:space="preserve"> </w:t>
      </w:r>
    </w:p>
    <w:p w14:paraId="3F26E8BC" w14:textId="2FB84082" w:rsidR="00AF4E23" w:rsidRDefault="00AF4E23" w:rsidP="0067269A">
      <w:pPr>
        <w:pStyle w:val="NormalWeb"/>
        <w:spacing w:before="0" w:beforeAutospacing="0" w:after="0" w:afterAutospacing="0" w:line="480" w:lineRule="auto"/>
        <w:ind w:left="720" w:hanging="720"/>
      </w:pPr>
      <w:r w:rsidRPr="00AF4E23">
        <w:t>Federal Reserve Bank of St. Louis. (</w:t>
      </w:r>
      <w:r w:rsidR="00801647">
        <w:t>2023</w:t>
      </w:r>
      <w:r w:rsidRPr="00AF4E23">
        <w:t xml:space="preserve">). Consumer Price Index: All Items: Total for Japan. FRED, Federal Reserve Bank of St. Louis. </w:t>
      </w:r>
      <w:hyperlink r:id="rId13" w:anchor="0" w:history="1">
        <w:r w:rsidRPr="00594AFF">
          <w:rPr>
            <w:rStyle w:val="Hyperlink"/>
          </w:rPr>
          <w:t>https://fred.stlouisfed.org/series/CPALTT01JPM657N#0</w:t>
        </w:r>
      </w:hyperlink>
      <w:r>
        <w:t xml:space="preserve"> </w:t>
      </w:r>
    </w:p>
    <w:p w14:paraId="12406338" w14:textId="2C5A62E9" w:rsidR="00AF4E23" w:rsidRDefault="00801647" w:rsidP="0067269A">
      <w:pPr>
        <w:pStyle w:val="NormalWeb"/>
        <w:spacing w:before="0" w:beforeAutospacing="0" w:after="0" w:afterAutospacing="0" w:line="480" w:lineRule="auto"/>
        <w:ind w:left="720" w:hanging="720"/>
      </w:pPr>
      <w:r w:rsidRPr="00801647">
        <w:t>Federal Reserve Bank of St. Louis. (</w:t>
      </w:r>
      <w:r>
        <w:t>2023</w:t>
      </w:r>
      <w:r w:rsidRPr="00801647">
        <w:t xml:space="preserve">). Consumer Price Index: Total All Items for the United States. FRED, Federal Reserve Bank of St. Louis. </w:t>
      </w:r>
      <w:hyperlink r:id="rId14" w:history="1">
        <w:r w:rsidRPr="00594AFF">
          <w:rPr>
            <w:rStyle w:val="Hyperlink"/>
          </w:rPr>
          <w:t>https://fred.stlouisfed.org/series/CPALTT01USM657N</w:t>
        </w:r>
      </w:hyperlink>
      <w:r>
        <w:t xml:space="preserve"> </w:t>
      </w:r>
    </w:p>
    <w:p w14:paraId="74B93305" w14:textId="2427B960" w:rsidR="00801647" w:rsidRDefault="00801647" w:rsidP="0067269A">
      <w:pPr>
        <w:pStyle w:val="NormalWeb"/>
        <w:spacing w:before="0" w:beforeAutospacing="0" w:after="0" w:afterAutospacing="0" w:line="480" w:lineRule="auto"/>
        <w:ind w:left="720" w:hanging="720"/>
      </w:pPr>
      <w:r w:rsidRPr="00801647">
        <w:t>Federal Reserve Bank of St. Louis. (</w:t>
      </w:r>
      <w:r>
        <w:t>2023</w:t>
      </w:r>
      <w:r w:rsidRPr="00801647">
        <w:t xml:space="preserve">). Long-Term Government Bond Yields: 10-year: Main (Including Benchmark) for the Euro Area. FRED, Federal Reserve Bank of St. Louis. </w:t>
      </w:r>
      <w:hyperlink r:id="rId15" w:anchor="0" w:history="1">
        <w:r w:rsidRPr="00594AFF">
          <w:rPr>
            <w:rStyle w:val="Hyperlink"/>
          </w:rPr>
          <w:t>https://fred.stlouisfed.org/series/IRLTLT01EZM156N#0</w:t>
        </w:r>
      </w:hyperlink>
      <w:r>
        <w:t xml:space="preserve"> </w:t>
      </w:r>
    </w:p>
    <w:p w14:paraId="6717EC64" w14:textId="6B60B4B5" w:rsidR="00801647" w:rsidRDefault="00801647" w:rsidP="0067269A">
      <w:pPr>
        <w:pStyle w:val="NormalWeb"/>
        <w:spacing w:before="0" w:beforeAutospacing="0" w:after="0" w:afterAutospacing="0" w:line="480" w:lineRule="auto"/>
        <w:ind w:left="720" w:hanging="720"/>
      </w:pPr>
      <w:r w:rsidRPr="00801647">
        <w:t>Federal Reserve Bank of St. Louis. (</w:t>
      </w:r>
      <w:r>
        <w:t>2023</w:t>
      </w:r>
      <w:r w:rsidRPr="00801647">
        <w:t xml:space="preserve">). Long-Term Government Bond Yields: 10-year: Main (Including Benchmark) for Japan. FRED, Federal Reserve Bank of St. Louis. </w:t>
      </w:r>
      <w:hyperlink r:id="rId16" w:anchor="0" w:history="1">
        <w:r w:rsidRPr="00594AFF">
          <w:rPr>
            <w:rStyle w:val="Hyperlink"/>
          </w:rPr>
          <w:t>https://fred.stlouisfed.org/series/IRLTLT01JPM156N#0</w:t>
        </w:r>
      </w:hyperlink>
      <w:r>
        <w:t xml:space="preserve"> </w:t>
      </w:r>
    </w:p>
    <w:p w14:paraId="4199C7B3" w14:textId="07A72660" w:rsidR="00801647" w:rsidRDefault="00801647" w:rsidP="0067269A">
      <w:pPr>
        <w:pStyle w:val="NormalWeb"/>
        <w:spacing w:before="0" w:beforeAutospacing="0" w:after="0" w:afterAutospacing="0" w:line="480" w:lineRule="auto"/>
        <w:ind w:left="720" w:hanging="720"/>
      </w:pPr>
      <w:r w:rsidRPr="00801647">
        <w:t>Federal Reserve Bank of St. Louis. (</w:t>
      </w:r>
      <w:r>
        <w:t>2023</w:t>
      </w:r>
      <w:r w:rsidRPr="00801647">
        <w:t xml:space="preserve">). Consumer Price Index: Harmonized Prices: Total All Items for the European Union. FRED, Federal Reserve Bank of St. Louis. </w:t>
      </w:r>
      <w:hyperlink r:id="rId17" w:history="1">
        <w:r w:rsidRPr="00594AFF">
          <w:rPr>
            <w:rStyle w:val="Hyperlink"/>
          </w:rPr>
          <w:t>https://fred.stlouisfed.org/series/CPHPTT01EUM657N</w:t>
        </w:r>
      </w:hyperlink>
      <w:r>
        <w:t xml:space="preserve"> </w:t>
      </w:r>
    </w:p>
    <w:p w14:paraId="7584A384" w14:textId="0B4378F0" w:rsidR="0067269A" w:rsidRDefault="0067269A" w:rsidP="0067269A">
      <w:pPr>
        <w:pStyle w:val="NormalWeb"/>
        <w:spacing w:before="0" w:beforeAutospacing="0" w:after="0" w:afterAutospacing="0" w:line="480" w:lineRule="auto"/>
        <w:ind w:left="720" w:hanging="720"/>
      </w:pPr>
      <w:r>
        <w:lastRenderedPageBreak/>
        <w:t xml:space="preserve">Lane, W., &amp; Schmidt, M. L. (2006). Comparing U.S. and European inflation: the CPI and the HICP. </w:t>
      </w:r>
      <w:r>
        <w:rPr>
          <w:rStyle w:val="Emphasis"/>
        </w:rPr>
        <w:t>Monthly Labor Review</w:t>
      </w:r>
      <w:r>
        <w:t xml:space="preserve">, </w:t>
      </w:r>
      <w:r>
        <w:rPr>
          <w:rStyle w:val="Emphasis"/>
        </w:rPr>
        <w:t>15</w:t>
      </w:r>
      <w:r>
        <w:t xml:space="preserve">(5), 21-28. </w:t>
      </w:r>
      <w:hyperlink r:id="rId18" w:history="1">
        <w:r w:rsidRPr="00594AFF">
          <w:rPr>
            <w:rStyle w:val="Hyperlink"/>
          </w:rPr>
          <w:t>https://www.bls.gov/opub/mlr/2006/05/art3full.pdf</w:t>
        </w:r>
      </w:hyperlink>
      <w:r>
        <w:t xml:space="preserve"> </w:t>
      </w:r>
    </w:p>
    <w:p w14:paraId="473E4A7C" w14:textId="5ABB8EAD" w:rsidR="0067269A" w:rsidRDefault="0067269A" w:rsidP="0067269A">
      <w:pPr>
        <w:pStyle w:val="NormalWeb"/>
        <w:spacing w:before="0" w:beforeAutospacing="0" w:after="0" w:afterAutospacing="0" w:line="480" w:lineRule="auto"/>
        <w:ind w:left="720" w:hanging="720"/>
      </w:pPr>
      <w:r w:rsidRPr="0067269A">
        <w:t xml:space="preserve">Long, J. S., &amp; Ervin, L. H. (2000). Using Heteroscedasticity Consistent Standard Errors in the Linear Regression Model. The American Statistician, 54(3), 217. </w:t>
      </w:r>
      <w:hyperlink r:id="rId19" w:history="1">
        <w:r w:rsidRPr="00594AFF">
          <w:rPr>
            <w:rStyle w:val="Hyperlink"/>
          </w:rPr>
          <w:t>https://doi.org/10.2307/2685594</w:t>
        </w:r>
      </w:hyperlink>
      <w:r>
        <w:t xml:space="preserve"> </w:t>
      </w:r>
    </w:p>
    <w:p w14:paraId="4D98574D" w14:textId="3044B567" w:rsidR="0067269A" w:rsidRDefault="0067269A" w:rsidP="0067269A">
      <w:pPr>
        <w:pStyle w:val="NormalWeb"/>
        <w:spacing w:before="0" w:beforeAutospacing="0" w:after="0" w:afterAutospacing="0" w:line="480" w:lineRule="auto"/>
        <w:ind w:left="720" w:hanging="720"/>
      </w:pPr>
      <w:r>
        <w:t xml:space="preserve">Malkiel, B. G. (2003). The Efficient Market Hypothesis and Its Critics. </w:t>
      </w:r>
      <w:r>
        <w:rPr>
          <w:i/>
          <w:iCs/>
        </w:rPr>
        <w:t>Journal of Economic Perspectives</w:t>
      </w:r>
      <w:r>
        <w:t xml:space="preserve">, </w:t>
      </w:r>
      <w:r>
        <w:rPr>
          <w:i/>
          <w:iCs/>
        </w:rPr>
        <w:t>17</w:t>
      </w:r>
      <w:r>
        <w:t xml:space="preserve">(1), 59–82. </w:t>
      </w:r>
      <w:hyperlink r:id="rId20" w:history="1">
        <w:r w:rsidRPr="00594AFF">
          <w:rPr>
            <w:rStyle w:val="Hyperlink"/>
          </w:rPr>
          <w:t>https://doi.org/10.1257/089533003321164958</w:t>
        </w:r>
      </w:hyperlink>
      <w:r>
        <w:t xml:space="preserve"> </w:t>
      </w:r>
    </w:p>
    <w:p w14:paraId="4816EB0A" w14:textId="73A13797" w:rsidR="0067269A" w:rsidRDefault="0067269A" w:rsidP="0067269A">
      <w:pPr>
        <w:pStyle w:val="NormalWeb"/>
        <w:spacing w:before="0" w:beforeAutospacing="0" w:after="0" w:afterAutospacing="0" w:line="480" w:lineRule="auto"/>
        <w:ind w:left="720" w:hanging="720"/>
      </w:pPr>
      <w:r w:rsidRPr="0067269A">
        <w:t xml:space="preserve">World Bank. (2023). Gross domestic product 2022. Main Economic Indicators, 2021(8). </w:t>
      </w:r>
      <w:hyperlink r:id="rId21" w:history="1">
        <w:r w:rsidRPr="00594AFF">
          <w:rPr>
            <w:rStyle w:val="Hyperlink"/>
          </w:rPr>
          <w:t>https://doi.org/10.1787/b04af221-en</w:t>
        </w:r>
      </w:hyperlink>
      <w:r>
        <w:t xml:space="preserve"> </w:t>
      </w:r>
    </w:p>
    <w:p w14:paraId="6A83A041" w14:textId="77777777" w:rsidR="00476C35" w:rsidRDefault="00476C35" w:rsidP="00E66827">
      <w:pPr>
        <w:spacing w:line="360" w:lineRule="auto"/>
        <w:rPr>
          <w:rFonts w:ascii="Times New Roman" w:hAnsi="Times New Roman" w:cs="Times New Roman"/>
          <w:b/>
          <w:bCs/>
          <w:sz w:val="28"/>
          <w:szCs w:val="28"/>
        </w:rPr>
      </w:pPr>
    </w:p>
    <w:p w14:paraId="7C66611A" w14:textId="77777777" w:rsidR="00476C35" w:rsidRDefault="00476C35" w:rsidP="00E66827">
      <w:pPr>
        <w:spacing w:line="360" w:lineRule="auto"/>
        <w:rPr>
          <w:rFonts w:ascii="Times New Roman" w:hAnsi="Times New Roman" w:cs="Times New Roman"/>
          <w:b/>
          <w:bCs/>
          <w:sz w:val="28"/>
          <w:szCs w:val="28"/>
        </w:rPr>
      </w:pPr>
    </w:p>
    <w:p w14:paraId="10FBA670" w14:textId="77777777" w:rsidR="00476C35" w:rsidRDefault="00476C35" w:rsidP="00E66827">
      <w:pPr>
        <w:spacing w:line="360" w:lineRule="auto"/>
        <w:rPr>
          <w:rFonts w:ascii="Times New Roman" w:hAnsi="Times New Roman" w:cs="Times New Roman"/>
          <w:b/>
          <w:bCs/>
          <w:sz w:val="28"/>
          <w:szCs w:val="28"/>
        </w:rPr>
      </w:pPr>
    </w:p>
    <w:p w14:paraId="4ED2F93D" w14:textId="77777777" w:rsidR="00476C35" w:rsidRDefault="00476C35" w:rsidP="00E66827">
      <w:pPr>
        <w:spacing w:line="360" w:lineRule="auto"/>
        <w:rPr>
          <w:rFonts w:ascii="Times New Roman" w:hAnsi="Times New Roman" w:cs="Times New Roman"/>
          <w:b/>
          <w:bCs/>
          <w:sz w:val="28"/>
          <w:szCs w:val="28"/>
        </w:rPr>
      </w:pPr>
    </w:p>
    <w:p w14:paraId="23B9C758" w14:textId="77777777" w:rsidR="00476C35" w:rsidRDefault="00476C35" w:rsidP="00E66827">
      <w:pPr>
        <w:spacing w:line="360" w:lineRule="auto"/>
        <w:rPr>
          <w:rFonts w:ascii="Times New Roman" w:hAnsi="Times New Roman" w:cs="Times New Roman"/>
          <w:b/>
          <w:bCs/>
          <w:sz w:val="28"/>
          <w:szCs w:val="28"/>
        </w:rPr>
      </w:pPr>
    </w:p>
    <w:p w14:paraId="7C6975C4" w14:textId="77777777" w:rsidR="00476C35" w:rsidRDefault="00476C35" w:rsidP="00E66827">
      <w:pPr>
        <w:spacing w:line="360" w:lineRule="auto"/>
        <w:rPr>
          <w:rFonts w:ascii="Times New Roman" w:hAnsi="Times New Roman" w:cs="Times New Roman"/>
          <w:b/>
          <w:bCs/>
          <w:sz w:val="28"/>
          <w:szCs w:val="28"/>
        </w:rPr>
      </w:pPr>
    </w:p>
    <w:p w14:paraId="1E88AAF4" w14:textId="77777777" w:rsidR="00476C35" w:rsidRDefault="00476C35" w:rsidP="00E66827">
      <w:pPr>
        <w:spacing w:line="360" w:lineRule="auto"/>
        <w:rPr>
          <w:rFonts w:ascii="Times New Roman" w:hAnsi="Times New Roman" w:cs="Times New Roman"/>
          <w:b/>
          <w:bCs/>
          <w:sz w:val="28"/>
          <w:szCs w:val="28"/>
        </w:rPr>
      </w:pPr>
    </w:p>
    <w:p w14:paraId="05C985EE" w14:textId="77777777" w:rsidR="00476C35" w:rsidRDefault="00476C35" w:rsidP="00E66827">
      <w:pPr>
        <w:spacing w:line="360" w:lineRule="auto"/>
        <w:rPr>
          <w:rFonts w:ascii="Times New Roman" w:hAnsi="Times New Roman" w:cs="Times New Roman"/>
          <w:b/>
          <w:bCs/>
          <w:sz w:val="28"/>
          <w:szCs w:val="28"/>
        </w:rPr>
      </w:pPr>
    </w:p>
    <w:p w14:paraId="3EC7A81D" w14:textId="77777777" w:rsidR="00801647" w:rsidRDefault="00801647" w:rsidP="00E66827">
      <w:pPr>
        <w:spacing w:line="360" w:lineRule="auto"/>
        <w:rPr>
          <w:rFonts w:ascii="Times New Roman" w:hAnsi="Times New Roman" w:cs="Times New Roman"/>
          <w:b/>
          <w:bCs/>
          <w:sz w:val="28"/>
          <w:szCs w:val="28"/>
        </w:rPr>
      </w:pPr>
    </w:p>
    <w:p w14:paraId="089C9A86" w14:textId="77777777" w:rsidR="00801647" w:rsidRDefault="00801647" w:rsidP="00E66827">
      <w:pPr>
        <w:spacing w:line="360" w:lineRule="auto"/>
        <w:rPr>
          <w:rFonts w:ascii="Times New Roman" w:hAnsi="Times New Roman" w:cs="Times New Roman"/>
          <w:b/>
          <w:bCs/>
          <w:sz w:val="28"/>
          <w:szCs w:val="28"/>
        </w:rPr>
      </w:pPr>
    </w:p>
    <w:p w14:paraId="1A4F8256" w14:textId="77777777" w:rsidR="00801647" w:rsidRDefault="00801647" w:rsidP="00E66827">
      <w:pPr>
        <w:spacing w:line="360" w:lineRule="auto"/>
        <w:rPr>
          <w:rFonts w:ascii="Times New Roman" w:hAnsi="Times New Roman" w:cs="Times New Roman"/>
          <w:b/>
          <w:bCs/>
          <w:sz w:val="28"/>
          <w:szCs w:val="28"/>
        </w:rPr>
      </w:pPr>
    </w:p>
    <w:p w14:paraId="19AEAE0D" w14:textId="77777777" w:rsidR="00801647" w:rsidRDefault="00801647" w:rsidP="00E66827">
      <w:pPr>
        <w:spacing w:line="360" w:lineRule="auto"/>
        <w:rPr>
          <w:rFonts w:ascii="Times New Roman" w:hAnsi="Times New Roman" w:cs="Times New Roman"/>
          <w:b/>
          <w:bCs/>
          <w:sz w:val="28"/>
          <w:szCs w:val="28"/>
        </w:rPr>
      </w:pPr>
    </w:p>
    <w:p w14:paraId="1AB1718C" w14:textId="7747D476" w:rsidR="00476C35" w:rsidRPr="00E66827" w:rsidRDefault="00476C35" w:rsidP="00E6682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E66827">
        <w:rPr>
          <w:rFonts w:ascii="Times New Roman" w:hAnsi="Times New Roman" w:cs="Times New Roman"/>
          <w:b/>
          <w:bCs/>
          <w:sz w:val="28"/>
          <w:szCs w:val="28"/>
        </w:rPr>
        <w:t>.2 Figures:</w:t>
      </w:r>
    </w:p>
    <w:p w14:paraId="234D000C" w14:textId="5F44EC8A" w:rsidR="008E571F" w:rsidRDefault="00813BEE" w:rsidP="00A31C3F">
      <w:pPr>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335FD8" wp14:editId="642C9820">
            <wp:extent cx="5943600" cy="2971800"/>
            <wp:effectExtent l="0" t="0" r="0" b="0"/>
            <wp:docPr id="673494861" name="Picture 5" descr="A graph showing a line of red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94861" name="Picture 5" descr="A graph showing a line of red colo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88BA44" w14:textId="59BAE149" w:rsidR="00294F55" w:rsidRDefault="00813BEE" w:rsidP="00A31C3F">
      <w:pPr>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640E29E" wp14:editId="10A88936">
            <wp:extent cx="5943600" cy="2971800"/>
            <wp:effectExtent l="0" t="0" r="0" b="0"/>
            <wp:docPr id="1582499911" name="Picture 6"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9911" name="Picture 6" descr="A graph showing a lin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3F1E56" w14:textId="7A4B01D8" w:rsidR="001B57DD" w:rsidRDefault="001B57DD"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92B8E7" wp14:editId="46A9755A">
            <wp:extent cx="5943600" cy="2971800"/>
            <wp:effectExtent l="0" t="0" r="0" b="0"/>
            <wp:docPr id="1134969361" name="Picture 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69361" name="Picture 2" descr="A graph showing the growth of the stock marke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98D01DF" w14:textId="2B48C1C6" w:rsidR="001B57DD" w:rsidRDefault="001B57DD"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3E97D5" wp14:editId="1F4FEB06">
            <wp:extent cx="5943600" cy="2971800"/>
            <wp:effectExtent l="0" t="0" r="0" b="0"/>
            <wp:docPr id="1626810777" name="Picture 6" descr="A graph showing a line of red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0777" name="Picture 6" descr="A graph showing a line of red colo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B77A346" w14:textId="08C315CE" w:rsid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28296C" wp14:editId="3A5A2EB7">
            <wp:extent cx="5943600" cy="3566160"/>
            <wp:effectExtent l="0" t="0" r="0" b="0"/>
            <wp:docPr id="1789043956" name="Picture 12" descr="A graph of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3956" name="Picture 12" descr="A graph of red ba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8F6DAA" w14:textId="44181CFE" w:rsid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1D106A" wp14:editId="3D797D5E">
            <wp:extent cx="5943600" cy="3566160"/>
            <wp:effectExtent l="0" t="0" r="0" b="0"/>
            <wp:docPr id="1805610903" name="Picture 16"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10903" name="Picture 16" descr="A graph with red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67D4F35" w14:textId="77777777" w:rsidR="00FC47B6" w:rsidRDefault="00FC47B6" w:rsidP="00A31C3F">
      <w:pPr>
        <w:spacing w:line="480" w:lineRule="auto"/>
        <w:rPr>
          <w:rFonts w:ascii="Times New Roman" w:hAnsi="Times New Roman" w:cs="Times New Roman"/>
          <w:sz w:val="24"/>
          <w:szCs w:val="24"/>
        </w:rPr>
      </w:pPr>
    </w:p>
    <w:p w14:paraId="3D96D7EF" w14:textId="7B53F7D2" w:rsidR="001B57DD" w:rsidRDefault="001B57DD"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728A0" wp14:editId="33E3D1D4">
            <wp:extent cx="5943600" cy="2971800"/>
            <wp:effectExtent l="0" t="0" r="0" b="0"/>
            <wp:docPr id="777466941"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66941" name="Picture 3" descr="A graph with blu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FC02E8E" w14:textId="6A8813A7" w:rsidR="001B57DD" w:rsidRDefault="001B57DD"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66E82E" wp14:editId="76A15CD5">
            <wp:extent cx="5943600" cy="2971800"/>
            <wp:effectExtent l="0" t="0" r="0" b="0"/>
            <wp:docPr id="1654089410" name="Picture 7"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89410" name="Picture 7" descr="A graph showing a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881175F" w14:textId="38F3B043" w:rsid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BDD154" wp14:editId="46013D25">
            <wp:extent cx="5943600" cy="3566160"/>
            <wp:effectExtent l="0" t="0" r="0" b="0"/>
            <wp:docPr id="1430574210"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74210" name="Picture 13" descr="A graph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AE9ACB6" w14:textId="2193BCED" w:rsid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CF16A5" wp14:editId="1D0F907F">
            <wp:extent cx="5943600" cy="3566160"/>
            <wp:effectExtent l="0" t="0" r="0" b="0"/>
            <wp:docPr id="838201719" name="Picture 17" descr="A graph showing different types of exchang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1719" name="Picture 17" descr="A graph showing different types of exchange rat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7902767" w14:textId="0ED086D8" w:rsidR="001B57DD" w:rsidRDefault="001B57DD"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D1D2AD" wp14:editId="74D9B6A7">
            <wp:extent cx="5943600" cy="2971800"/>
            <wp:effectExtent l="0" t="0" r="0" b="0"/>
            <wp:docPr id="1306406354" name="Picture 4" descr="A graph showing the rat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6354" name="Picture 4" descr="A graph showing the rate of a graph&#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EC2E327" w14:textId="7A25EBC1" w:rsidR="001B57DD" w:rsidRDefault="001B57DD"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D2427A" wp14:editId="77E72B8C">
            <wp:extent cx="5943600" cy="2971800"/>
            <wp:effectExtent l="0" t="0" r="0" b="0"/>
            <wp:docPr id="1370163892" name="Picture 9"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63892" name="Picture 9" descr="A graph showing a red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AB1C100" w14:textId="5EC0215F" w:rsidR="00FC47B6" w:rsidRDefault="00FC47B6" w:rsidP="00A31C3F">
      <w:pPr>
        <w:spacing w:line="480" w:lineRule="auto"/>
        <w:rPr>
          <w:rFonts w:ascii="Times New Roman" w:hAnsi="Times New Roman" w:cs="Times New Roman"/>
          <w:sz w:val="24"/>
          <w:szCs w:val="24"/>
        </w:rPr>
      </w:pPr>
    </w:p>
    <w:p w14:paraId="11A91C1B" w14:textId="07A3E513" w:rsid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97C579" wp14:editId="4DFBBDC7">
            <wp:extent cx="5943600" cy="3566160"/>
            <wp:effectExtent l="0" t="0" r="0" b="0"/>
            <wp:docPr id="2102226733" name="Picture 14" descr="A graph of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6733" name="Picture 14" descr="A graph of 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89F7082" w14:textId="2CB561F2" w:rsid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7B5D27" wp14:editId="042B12B1">
            <wp:extent cx="5943600" cy="3566160"/>
            <wp:effectExtent l="0" t="0" r="0" b="0"/>
            <wp:docPr id="1454511047" name="Picture 19"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11047" name="Picture 19" descr="A graph with red dot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DAF791B" w14:textId="5852D695" w:rsidR="001B57DD" w:rsidRDefault="001B57DD"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FEF6D4" wp14:editId="2A6EBF50">
            <wp:extent cx="5943600" cy="2971800"/>
            <wp:effectExtent l="0" t="0" r="0" b="0"/>
            <wp:docPr id="1703031697" name="Picture 5"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31697" name="Picture 5" descr="A graph with a line drawn on i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7563935" w14:textId="4CF29863" w:rsidR="001B57DD" w:rsidRDefault="001B57DD"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CCEDA7" wp14:editId="2BBCA376">
            <wp:extent cx="5943600" cy="2971800"/>
            <wp:effectExtent l="0" t="0" r="0" b="0"/>
            <wp:docPr id="2061370777" name="Picture 10"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70777" name="Picture 10" descr="A graph showing a lin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53702F2" w14:textId="5DED7FC0" w:rsid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4ADA30" wp14:editId="1CF4DEAE">
            <wp:extent cx="5943600" cy="3566160"/>
            <wp:effectExtent l="0" t="0" r="0" b="0"/>
            <wp:docPr id="1815668074" name="Picture 15"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68074" name="Picture 15" descr="A graph of blue squar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985CBC7" w14:textId="44C0CC21" w:rsid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63D732" wp14:editId="6C88FEC8">
            <wp:extent cx="5943600" cy="3566160"/>
            <wp:effectExtent l="0" t="0" r="0" b="0"/>
            <wp:docPr id="992513851" name="Picture 20" descr="A graph showing different types of chan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13851" name="Picture 20" descr="A graph showing different types of chang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2AD4959" w14:textId="77777777" w:rsidR="00FC47B6" w:rsidRDefault="00FC47B6" w:rsidP="00A31C3F">
      <w:pPr>
        <w:spacing w:line="480" w:lineRule="auto"/>
        <w:rPr>
          <w:rFonts w:ascii="Times New Roman" w:hAnsi="Times New Roman" w:cs="Times New Roman"/>
          <w:sz w:val="24"/>
          <w:szCs w:val="24"/>
        </w:rPr>
      </w:pPr>
    </w:p>
    <w:p w14:paraId="0720055C" w14:textId="56A6FDC6" w:rsid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6269D2" wp14:editId="1963AD4D">
            <wp:extent cx="5943600" cy="3200400"/>
            <wp:effectExtent l="0" t="0" r="0" b="0"/>
            <wp:docPr id="911647929" name="Picture 2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7929" name="Picture 21" descr="A red and blue square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29401A0C" w14:textId="384C314E" w:rsid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0C468A" wp14:editId="63B5B06F">
            <wp:extent cx="5943600" cy="3200400"/>
            <wp:effectExtent l="0" t="0" r="0" b="0"/>
            <wp:docPr id="734672407" name="Picture 22"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2407" name="Picture 22" descr="A red and blue square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13C2422C" w14:textId="77777777" w:rsidR="00FC47B6" w:rsidRDefault="00FC47B6" w:rsidP="00A31C3F">
      <w:pPr>
        <w:spacing w:line="480" w:lineRule="auto"/>
        <w:rPr>
          <w:rFonts w:ascii="Times New Roman" w:hAnsi="Times New Roman" w:cs="Times New Roman"/>
          <w:sz w:val="24"/>
          <w:szCs w:val="24"/>
        </w:rPr>
      </w:pPr>
    </w:p>
    <w:p w14:paraId="7AFB4C1B" w14:textId="58C6B31C" w:rsidR="00FC47B6" w:rsidRPr="00E66827" w:rsidRDefault="0067269A" w:rsidP="00A31C3F">
      <w:pPr>
        <w:spacing w:line="480" w:lineRule="auto"/>
        <w:rPr>
          <w:rFonts w:ascii="Times New Roman" w:hAnsi="Times New Roman" w:cs="Times New Roman"/>
          <w:b/>
          <w:bCs/>
          <w:sz w:val="28"/>
          <w:szCs w:val="28"/>
        </w:rPr>
      </w:pPr>
      <w:r>
        <w:rPr>
          <w:rFonts w:ascii="Times New Roman" w:hAnsi="Times New Roman" w:cs="Times New Roman"/>
          <w:b/>
          <w:bCs/>
          <w:sz w:val="28"/>
          <w:szCs w:val="28"/>
        </w:rPr>
        <w:t>6</w:t>
      </w:r>
      <w:r w:rsidR="00E66827">
        <w:rPr>
          <w:rFonts w:ascii="Times New Roman" w:hAnsi="Times New Roman" w:cs="Times New Roman"/>
          <w:b/>
          <w:bCs/>
          <w:sz w:val="28"/>
          <w:szCs w:val="28"/>
        </w:rPr>
        <w:t>.2 cont. Trimmed Data</w:t>
      </w:r>
    </w:p>
    <w:p w14:paraId="59CDF98F" w14:textId="45DD803A" w:rsidR="0055794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8CFA0D" wp14:editId="7710E39B">
            <wp:extent cx="5943600" cy="3566160"/>
            <wp:effectExtent l="0" t="0" r="0" b="0"/>
            <wp:docPr id="639202854" name="Picture 23" descr="A graph of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2854" name="Picture 23" descr="A graph of red square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9291B7A" w14:textId="63B7A2A9" w:rsid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E8104D" wp14:editId="5698573B">
            <wp:extent cx="5943600" cy="3566160"/>
            <wp:effectExtent l="0" t="0" r="0" b="0"/>
            <wp:docPr id="1377374926" name="Picture 24"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74926" name="Picture 24" descr="A graph with red dot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99FE4E6" w14:textId="77777777" w:rsidR="00FC47B6" w:rsidRDefault="00FC47B6" w:rsidP="00A31C3F">
      <w:pPr>
        <w:spacing w:line="480" w:lineRule="auto"/>
        <w:rPr>
          <w:rFonts w:ascii="Times New Roman" w:hAnsi="Times New Roman" w:cs="Times New Roman"/>
          <w:sz w:val="24"/>
          <w:szCs w:val="24"/>
        </w:rPr>
      </w:pPr>
    </w:p>
    <w:p w14:paraId="307972B4" w14:textId="23F18552" w:rsidR="00FC47B6" w:rsidRPr="00FC47B6" w:rsidRDefault="00FC47B6" w:rsidP="00A31C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946280" wp14:editId="577B54BC">
            <wp:extent cx="5943600" cy="3566160"/>
            <wp:effectExtent l="0" t="0" r="0" b="0"/>
            <wp:docPr id="922047117" name="Picture 25" descr="A graph of a blu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47117" name="Picture 25" descr="A graph of a blue graph&#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310000D" w14:textId="7CF7AF01" w:rsidR="00557946" w:rsidRDefault="00FC47B6" w:rsidP="00A31C3F">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01C661" wp14:editId="3BE66FC4">
            <wp:extent cx="5943600" cy="3566160"/>
            <wp:effectExtent l="0" t="0" r="0" b="0"/>
            <wp:docPr id="2044750324" name="Picture 2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50324" name="Picture 26" descr="A graph with blue dot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3BBD633" w14:textId="77777777" w:rsidR="00FC47B6" w:rsidRDefault="00FC47B6" w:rsidP="00A31C3F">
      <w:pPr>
        <w:spacing w:line="480" w:lineRule="auto"/>
        <w:rPr>
          <w:rFonts w:ascii="Times New Roman" w:hAnsi="Times New Roman" w:cs="Times New Roman"/>
          <w:sz w:val="28"/>
          <w:szCs w:val="28"/>
        </w:rPr>
      </w:pPr>
    </w:p>
    <w:p w14:paraId="6FD3E9AC" w14:textId="51D9E72B" w:rsidR="00FC47B6" w:rsidRDefault="00FC47B6" w:rsidP="00A31C3F">
      <w:pPr>
        <w:spacing w:line="48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863C15" wp14:editId="00F5FB1E">
            <wp:extent cx="5943600" cy="3566160"/>
            <wp:effectExtent l="0" t="0" r="0" b="0"/>
            <wp:docPr id="289807777" name="Picture 27" descr="A graph of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07777" name="Picture 27" descr="A graph of red square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CC7821B" w14:textId="4E5FB49B" w:rsidR="00FC47B6" w:rsidRDefault="00FC47B6" w:rsidP="00A31C3F">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A07201" wp14:editId="1139A9DC">
            <wp:extent cx="5943600" cy="3566160"/>
            <wp:effectExtent l="0" t="0" r="0" b="0"/>
            <wp:docPr id="1533530669" name="Picture 28"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30669" name="Picture 28" descr="A graph with red dot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2285ED3" w14:textId="2B8FD011" w:rsidR="00FC47B6" w:rsidRDefault="00FC47B6" w:rsidP="00A31C3F">
      <w:pPr>
        <w:spacing w:line="48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2DD592" wp14:editId="49547C38">
            <wp:extent cx="5943600" cy="3566160"/>
            <wp:effectExtent l="0" t="0" r="0" b="0"/>
            <wp:docPr id="418775666" name="Picture 29"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75666" name="Picture 29" descr="A graph of blue square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C08FAC8" w14:textId="6706A38D" w:rsidR="00FC47B6" w:rsidRDefault="00FC47B6" w:rsidP="00A31C3F">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BD3A15" wp14:editId="0AE7E4AE">
            <wp:extent cx="5943600" cy="3566160"/>
            <wp:effectExtent l="0" t="0" r="0" b="0"/>
            <wp:docPr id="1652305988" name="Picture 3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05988" name="Picture 30" descr="A graph with blue dot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AC1CFB2" w14:textId="77777777" w:rsidR="00FC47B6" w:rsidRDefault="00FC47B6" w:rsidP="00A31C3F">
      <w:pPr>
        <w:spacing w:line="480" w:lineRule="auto"/>
        <w:rPr>
          <w:rFonts w:ascii="Times New Roman" w:hAnsi="Times New Roman" w:cs="Times New Roman"/>
          <w:sz w:val="28"/>
          <w:szCs w:val="28"/>
        </w:rPr>
      </w:pPr>
    </w:p>
    <w:p w14:paraId="5C2E0043" w14:textId="3134A989" w:rsidR="00FC47B6" w:rsidRDefault="00FC47B6" w:rsidP="00A31C3F">
      <w:pPr>
        <w:spacing w:line="48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58BB38" wp14:editId="5E2921F1">
            <wp:extent cx="5943600" cy="3200400"/>
            <wp:effectExtent l="0" t="0" r="0" b="0"/>
            <wp:docPr id="1187530975" name="Picture 3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0975" name="Picture 31" descr="A red and blue square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2FBAFE03" w14:textId="7BAB305F" w:rsidR="00FC47B6" w:rsidRDefault="00E66827" w:rsidP="00A31C3F">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6B970F" wp14:editId="215FB567">
            <wp:extent cx="5943600" cy="3200400"/>
            <wp:effectExtent l="0" t="0" r="0" b="0"/>
            <wp:docPr id="483775401" name="Picture 32"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75401" name="Picture 32" descr="A red and blue square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0E6F5DDC" w14:textId="77777777" w:rsidR="00E66827" w:rsidRDefault="00E66827" w:rsidP="00A31C3F">
      <w:pPr>
        <w:spacing w:line="480" w:lineRule="auto"/>
        <w:rPr>
          <w:rFonts w:ascii="Times New Roman" w:hAnsi="Times New Roman" w:cs="Times New Roman"/>
          <w:sz w:val="28"/>
          <w:szCs w:val="28"/>
        </w:rPr>
      </w:pPr>
    </w:p>
    <w:p w14:paraId="0D4AB7CC" w14:textId="64C90C63" w:rsidR="00557946" w:rsidRDefault="00557946" w:rsidP="00A31C3F">
      <w:pPr>
        <w:spacing w:line="480" w:lineRule="auto"/>
        <w:rPr>
          <w:rFonts w:ascii="Times New Roman" w:hAnsi="Times New Roman" w:cs="Times New Roman"/>
          <w:sz w:val="28"/>
          <w:szCs w:val="28"/>
        </w:rPr>
      </w:pPr>
    </w:p>
    <w:p w14:paraId="41100747" w14:textId="77777777" w:rsidR="00557946" w:rsidRPr="00557946" w:rsidRDefault="00557946" w:rsidP="00A31C3F">
      <w:pPr>
        <w:spacing w:line="480" w:lineRule="auto"/>
        <w:rPr>
          <w:rFonts w:ascii="Times New Roman" w:hAnsi="Times New Roman" w:cs="Times New Roman"/>
          <w:sz w:val="28"/>
          <w:szCs w:val="28"/>
        </w:rPr>
      </w:pPr>
    </w:p>
    <w:p w14:paraId="1C2DAE3C" w14:textId="77777777" w:rsidR="00D80076" w:rsidRDefault="00D80076" w:rsidP="00A31C3F">
      <w:pPr>
        <w:spacing w:line="480" w:lineRule="auto"/>
        <w:rPr>
          <w:rFonts w:ascii="Times New Roman" w:hAnsi="Times New Roman" w:cs="Times New Roman"/>
          <w:sz w:val="24"/>
          <w:szCs w:val="24"/>
        </w:rPr>
      </w:pPr>
    </w:p>
    <w:p w14:paraId="587218FE" w14:textId="77777777" w:rsidR="00D80076" w:rsidRDefault="00D80076" w:rsidP="00A31C3F">
      <w:pPr>
        <w:spacing w:line="480" w:lineRule="auto"/>
        <w:rPr>
          <w:rFonts w:ascii="Times New Roman" w:hAnsi="Times New Roman" w:cs="Times New Roman"/>
          <w:sz w:val="24"/>
          <w:szCs w:val="24"/>
        </w:rPr>
      </w:pPr>
    </w:p>
    <w:p w14:paraId="2367A3E1" w14:textId="77777777" w:rsidR="00D80076" w:rsidRDefault="00D80076" w:rsidP="00A31C3F">
      <w:pPr>
        <w:spacing w:line="480" w:lineRule="auto"/>
        <w:rPr>
          <w:rFonts w:ascii="Times New Roman" w:hAnsi="Times New Roman" w:cs="Times New Roman"/>
          <w:sz w:val="24"/>
          <w:szCs w:val="24"/>
        </w:rPr>
      </w:pPr>
    </w:p>
    <w:p w14:paraId="4C4D60DC" w14:textId="77777777" w:rsidR="00D80076" w:rsidRPr="00973FDC" w:rsidRDefault="00D80076" w:rsidP="00A31C3F">
      <w:pPr>
        <w:spacing w:line="480" w:lineRule="auto"/>
        <w:rPr>
          <w:rFonts w:ascii="Times New Roman" w:hAnsi="Times New Roman" w:cs="Times New Roman"/>
          <w:sz w:val="24"/>
          <w:szCs w:val="24"/>
        </w:rPr>
      </w:pPr>
    </w:p>
    <w:p w14:paraId="53479F14" w14:textId="77777777" w:rsidR="003C306A" w:rsidRPr="003C306A" w:rsidRDefault="003C306A" w:rsidP="00A31C3F">
      <w:pPr>
        <w:spacing w:line="480" w:lineRule="auto"/>
        <w:rPr>
          <w:b/>
          <w:bCs/>
        </w:rPr>
      </w:pPr>
    </w:p>
    <w:sectPr w:rsidR="003C306A" w:rsidRPr="003C30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FE1A4" w14:textId="77777777" w:rsidR="0066453C" w:rsidRDefault="0066453C" w:rsidP="00AF68C7">
      <w:pPr>
        <w:spacing w:after="0" w:line="240" w:lineRule="auto"/>
      </w:pPr>
      <w:r>
        <w:separator/>
      </w:r>
    </w:p>
  </w:endnote>
  <w:endnote w:type="continuationSeparator" w:id="0">
    <w:p w14:paraId="1EEDBB41" w14:textId="77777777" w:rsidR="0066453C" w:rsidRDefault="0066453C" w:rsidP="00AF6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A3ECC" w14:textId="77777777" w:rsidR="0066453C" w:rsidRDefault="0066453C" w:rsidP="00AF68C7">
      <w:pPr>
        <w:spacing w:after="0" w:line="240" w:lineRule="auto"/>
      </w:pPr>
      <w:r>
        <w:separator/>
      </w:r>
    </w:p>
  </w:footnote>
  <w:footnote w:type="continuationSeparator" w:id="0">
    <w:p w14:paraId="00FC51CE" w14:textId="77777777" w:rsidR="0066453C" w:rsidRDefault="0066453C" w:rsidP="00AF68C7">
      <w:pPr>
        <w:spacing w:after="0" w:line="240" w:lineRule="auto"/>
      </w:pPr>
      <w:r>
        <w:continuationSeparator/>
      </w:r>
    </w:p>
  </w:footnote>
  <w:footnote w:id="1">
    <w:p w14:paraId="1288D7ED" w14:textId="0F8C0443" w:rsidR="00AF68C7" w:rsidRPr="00C153DC" w:rsidRDefault="00AF68C7" w:rsidP="00985F23">
      <w:pPr>
        <w:spacing w:line="240" w:lineRule="auto"/>
        <w:rPr>
          <w:sz w:val="20"/>
          <w:szCs w:val="20"/>
        </w:rPr>
      </w:pPr>
      <w:r w:rsidRPr="00C153DC">
        <w:rPr>
          <w:rStyle w:val="FootnoteReference"/>
          <w:sz w:val="20"/>
          <w:szCs w:val="20"/>
        </w:rPr>
        <w:footnoteRef/>
      </w:r>
      <w:r w:rsidRPr="00C153DC">
        <w:rPr>
          <w:sz w:val="20"/>
          <w:szCs w:val="20"/>
        </w:rPr>
        <w:t xml:space="preserve"> </w:t>
      </w:r>
      <w:proofErr w:type="spellStart"/>
      <w:r w:rsidR="00C153DC" w:rsidRPr="00C153DC">
        <w:rPr>
          <w:sz w:val="20"/>
          <w:szCs w:val="20"/>
        </w:rPr>
        <w:t>Chaboud</w:t>
      </w:r>
      <w:proofErr w:type="spellEnd"/>
      <w:r w:rsidR="00C153DC" w:rsidRPr="00C153DC">
        <w:rPr>
          <w:sz w:val="20"/>
          <w:szCs w:val="20"/>
        </w:rPr>
        <w:t xml:space="preserve">, Alain and Rime, Dagfinn and Sushko, Vladyslav, The Foreign Exchange Market (March 21, 2022). The Research Handbook of Financial Markets, edited by </w:t>
      </w:r>
      <w:proofErr w:type="spellStart"/>
      <w:r w:rsidR="00C153DC" w:rsidRPr="00C153DC">
        <w:rPr>
          <w:sz w:val="20"/>
          <w:szCs w:val="20"/>
        </w:rPr>
        <w:t>Refet</w:t>
      </w:r>
      <w:proofErr w:type="spellEnd"/>
      <w:r w:rsidR="00C153DC" w:rsidRPr="00C153DC">
        <w:rPr>
          <w:sz w:val="20"/>
          <w:szCs w:val="20"/>
        </w:rPr>
        <w:t xml:space="preserve"> </w:t>
      </w:r>
      <w:proofErr w:type="spellStart"/>
      <w:r w:rsidR="00C153DC" w:rsidRPr="00C153DC">
        <w:rPr>
          <w:sz w:val="20"/>
          <w:szCs w:val="20"/>
        </w:rPr>
        <w:t>Gürkaynak</w:t>
      </w:r>
      <w:proofErr w:type="spellEnd"/>
      <w:r w:rsidR="00C153DC" w:rsidRPr="00C153DC">
        <w:rPr>
          <w:sz w:val="20"/>
          <w:szCs w:val="20"/>
        </w:rPr>
        <w:t xml:space="preserve"> and Jonathan Wright. Edward Elgar. 2022., Available at SSRN: https://ssrn.com/abstract=4063213 or </w:t>
      </w:r>
      <w:hyperlink r:id="rId1" w:history="1">
        <w:r w:rsidR="00C153DC" w:rsidRPr="00C153DC">
          <w:rPr>
            <w:rStyle w:val="Hyperlink"/>
            <w:sz w:val="20"/>
            <w:szCs w:val="20"/>
          </w:rPr>
          <w:t>http://dx.doi.org/10.2139/ssrn.4063213</w:t>
        </w:r>
      </w:hyperlink>
      <w:r w:rsidR="00C153DC" w:rsidRPr="00C153DC">
        <w:rPr>
          <w:sz w:val="20"/>
          <w:szCs w:val="20"/>
        </w:rPr>
        <w:t xml:space="preserve"> </w:t>
      </w:r>
    </w:p>
  </w:footnote>
  <w:footnote w:id="2">
    <w:p w14:paraId="6EE9CE74" w14:textId="5DF37FB5" w:rsidR="00C6790E" w:rsidRDefault="00C6790E" w:rsidP="00985F23">
      <w:pPr>
        <w:pStyle w:val="FootnoteText"/>
      </w:pPr>
      <w:r>
        <w:rPr>
          <w:rStyle w:val="FootnoteReference"/>
        </w:rPr>
        <w:footnoteRef/>
      </w:r>
      <w:r>
        <w:t xml:space="preserve"> </w:t>
      </w:r>
      <w:r w:rsidR="00C153DC" w:rsidRPr="00C153DC">
        <w:t xml:space="preserve">World Bank. (2023). Gross domestic product 2022. Main Economic Indicators, 2021(8). </w:t>
      </w:r>
      <w:hyperlink r:id="rId2" w:history="1">
        <w:r w:rsidR="00C153DC" w:rsidRPr="00594AFF">
          <w:rPr>
            <w:rStyle w:val="Hyperlink"/>
          </w:rPr>
          <w:t>https://doi.org/10.1787/b04af221-en</w:t>
        </w:r>
      </w:hyperlink>
      <w:r w:rsidR="00C153DC">
        <w:t xml:space="preserve"> </w:t>
      </w:r>
    </w:p>
  </w:footnote>
  <w:footnote w:id="3">
    <w:p w14:paraId="7ED60E76" w14:textId="0C9300DB" w:rsidR="001D01EB" w:rsidRDefault="001D01EB">
      <w:pPr>
        <w:pStyle w:val="FootnoteText"/>
      </w:pPr>
      <w:r>
        <w:rPr>
          <w:rStyle w:val="FootnoteReference"/>
        </w:rPr>
        <w:footnoteRef/>
      </w:r>
      <w:r>
        <w:t xml:space="preserve"> </w:t>
      </w:r>
      <w:r w:rsidR="00985F23" w:rsidRPr="00985F23">
        <w:t xml:space="preserve">Malkiel, B. G. (2003). The Efficient Market Hypothesis and Its Critics. Journal of Economic Perspectives, 17(1), 59–82. </w:t>
      </w:r>
      <w:hyperlink r:id="rId3" w:history="1">
        <w:r w:rsidR="00985F23" w:rsidRPr="00594AFF">
          <w:rPr>
            <w:rStyle w:val="Hyperlink"/>
          </w:rPr>
          <w:t>https://doi.org/10.1257/089533003321164958</w:t>
        </w:r>
      </w:hyperlink>
      <w:r w:rsidR="00985F23">
        <w:t xml:space="preserve"> </w:t>
      </w:r>
    </w:p>
  </w:footnote>
  <w:footnote w:id="4">
    <w:p w14:paraId="41952344" w14:textId="41502393" w:rsidR="0001710C" w:rsidRDefault="0001710C">
      <w:pPr>
        <w:pStyle w:val="FootnoteText"/>
      </w:pPr>
      <w:r>
        <w:rPr>
          <w:rStyle w:val="FootnoteReference"/>
        </w:rPr>
        <w:footnoteRef/>
      </w:r>
      <w:r>
        <w:t xml:space="preserve"> </w:t>
      </w:r>
      <w:r w:rsidR="00985F23" w:rsidRPr="00985F23">
        <w:t xml:space="preserve">Bank, E. C. (n.d.). Initial changeover (2002). European Central Bank. </w:t>
      </w:r>
      <w:hyperlink r:id="rId4" w:history="1">
        <w:r w:rsidR="00985F23" w:rsidRPr="00594AFF">
          <w:rPr>
            <w:rStyle w:val="Hyperlink"/>
          </w:rPr>
          <w:t>https://www.ecb.europa.eu/euro/changeover/2002/html/index.en.html</w:t>
        </w:r>
      </w:hyperlink>
      <w:r w:rsidR="00985F23">
        <w:t xml:space="preserve"> </w:t>
      </w:r>
    </w:p>
  </w:footnote>
  <w:footnote w:id="5">
    <w:p w14:paraId="534D5E2D" w14:textId="5C639C5D" w:rsidR="00102B7D" w:rsidRDefault="00102B7D">
      <w:pPr>
        <w:pStyle w:val="FootnoteText"/>
      </w:pPr>
      <w:r>
        <w:rPr>
          <w:rStyle w:val="FootnoteReference"/>
        </w:rPr>
        <w:footnoteRef/>
      </w:r>
      <w:r>
        <w:t xml:space="preserve"> </w:t>
      </w:r>
      <w:r w:rsidR="0067269A" w:rsidRPr="0067269A">
        <w:t xml:space="preserve">Lane, W., &amp; Schmidt, M. L. (2006). Comparing U.S. and European inflation: the CPI and the HICP. Monthly Labor Review, 15(5), 21-28. Retrieved from </w:t>
      </w:r>
      <w:hyperlink r:id="rId5" w:history="1">
        <w:r w:rsidR="0067269A" w:rsidRPr="00594AFF">
          <w:rPr>
            <w:rStyle w:val="Hyperlink"/>
          </w:rPr>
          <w:t>https://www.bls.gov/opub/mlr/2006/05/art3full.pdf</w:t>
        </w:r>
      </w:hyperlink>
      <w:r w:rsidR="0067269A">
        <w:t xml:space="preserve"> </w:t>
      </w:r>
    </w:p>
  </w:footnote>
  <w:footnote w:id="6">
    <w:p w14:paraId="6F0F41B4" w14:textId="3915F92E" w:rsidR="00BF72B4" w:rsidRDefault="00BF72B4">
      <w:pPr>
        <w:pStyle w:val="FootnoteText"/>
      </w:pPr>
      <w:r>
        <w:rPr>
          <w:rStyle w:val="FootnoteReference"/>
        </w:rPr>
        <w:footnoteRef/>
      </w:r>
      <w:r>
        <w:t xml:space="preserve"> </w:t>
      </w:r>
      <w:r w:rsidR="002C7BE9" w:rsidRPr="002C7BE9">
        <w:t xml:space="preserve">Lane, W., &amp; Schmidt, M. L. (2006). Comparing U.S. and European inflation: the CPI and the HICP. Monthly Labor Review, 15(5), 21-28. Retrieved from </w:t>
      </w:r>
      <w:hyperlink r:id="rId6" w:history="1">
        <w:r w:rsidR="002C7BE9" w:rsidRPr="00594AFF">
          <w:rPr>
            <w:rStyle w:val="Hyperlink"/>
          </w:rPr>
          <w:t>https://www.bls.gov/opub/mlr/2006/05/art3full.pdf</w:t>
        </w:r>
      </w:hyperlink>
      <w:r w:rsidR="002C7BE9">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14D"/>
    <w:rsid w:val="0001710C"/>
    <w:rsid w:val="00030BCB"/>
    <w:rsid w:val="00033BE6"/>
    <w:rsid w:val="000437E1"/>
    <w:rsid w:val="00080175"/>
    <w:rsid w:val="000A30A7"/>
    <w:rsid w:val="000E2BCC"/>
    <w:rsid w:val="000F6E37"/>
    <w:rsid w:val="00102B7D"/>
    <w:rsid w:val="00150B29"/>
    <w:rsid w:val="001B57DD"/>
    <w:rsid w:val="001C1210"/>
    <w:rsid w:val="001D01EB"/>
    <w:rsid w:val="001E4126"/>
    <w:rsid w:val="00294F55"/>
    <w:rsid w:val="002B6AFB"/>
    <w:rsid w:val="002B7484"/>
    <w:rsid w:val="002C7BE9"/>
    <w:rsid w:val="00314FCE"/>
    <w:rsid w:val="003726C8"/>
    <w:rsid w:val="003C306A"/>
    <w:rsid w:val="003E35B1"/>
    <w:rsid w:val="00420CB4"/>
    <w:rsid w:val="004660A9"/>
    <w:rsid w:val="00476C35"/>
    <w:rsid w:val="004A4F44"/>
    <w:rsid w:val="004D4BBF"/>
    <w:rsid w:val="00503F1B"/>
    <w:rsid w:val="0051425D"/>
    <w:rsid w:val="00540872"/>
    <w:rsid w:val="00557946"/>
    <w:rsid w:val="005F25DB"/>
    <w:rsid w:val="005F3911"/>
    <w:rsid w:val="006127B8"/>
    <w:rsid w:val="0064679D"/>
    <w:rsid w:val="0066453C"/>
    <w:rsid w:val="0067269A"/>
    <w:rsid w:val="006731AE"/>
    <w:rsid w:val="006B2E47"/>
    <w:rsid w:val="006D796C"/>
    <w:rsid w:val="00801647"/>
    <w:rsid w:val="00813BEE"/>
    <w:rsid w:val="008632DA"/>
    <w:rsid w:val="008D3AE2"/>
    <w:rsid w:val="008E3C33"/>
    <w:rsid w:val="008E571F"/>
    <w:rsid w:val="009077A0"/>
    <w:rsid w:val="00931AD8"/>
    <w:rsid w:val="00973FDC"/>
    <w:rsid w:val="00985F23"/>
    <w:rsid w:val="009C0259"/>
    <w:rsid w:val="00A1060E"/>
    <w:rsid w:val="00A31C3F"/>
    <w:rsid w:val="00A761D1"/>
    <w:rsid w:val="00A81D4D"/>
    <w:rsid w:val="00AD216B"/>
    <w:rsid w:val="00AD300A"/>
    <w:rsid w:val="00AF4E23"/>
    <w:rsid w:val="00AF68C7"/>
    <w:rsid w:val="00B04571"/>
    <w:rsid w:val="00B05420"/>
    <w:rsid w:val="00B55982"/>
    <w:rsid w:val="00BB1ABF"/>
    <w:rsid w:val="00BF72B4"/>
    <w:rsid w:val="00C051EC"/>
    <w:rsid w:val="00C153DC"/>
    <w:rsid w:val="00C4278A"/>
    <w:rsid w:val="00C6790E"/>
    <w:rsid w:val="00CA1550"/>
    <w:rsid w:val="00CC3677"/>
    <w:rsid w:val="00CF1C72"/>
    <w:rsid w:val="00D01FE5"/>
    <w:rsid w:val="00D1746C"/>
    <w:rsid w:val="00D504A8"/>
    <w:rsid w:val="00D80076"/>
    <w:rsid w:val="00D8714D"/>
    <w:rsid w:val="00DA01A3"/>
    <w:rsid w:val="00E66827"/>
    <w:rsid w:val="00E878D7"/>
    <w:rsid w:val="00EA3F8C"/>
    <w:rsid w:val="00FC47B6"/>
    <w:rsid w:val="00FD4858"/>
    <w:rsid w:val="00FE3BE7"/>
    <w:rsid w:val="00FF1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9305D"/>
  <w15:chartTrackingRefBased/>
  <w15:docId w15:val="{6277AA6D-3BFC-4382-AFFE-31883A0CA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F68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68C7"/>
    <w:rPr>
      <w:sz w:val="20"/>
      <w:szCs w:val="20"/>
    </w:rPr>
  </w:style>
  <w:style w:type="character" w:styleId="FootnoteReference">
    <w:name w:val="footnote reference"/>
    <w:basedOn w:val="DefaultParagraphFont"/>
    <w:uiPriority w:val="99"/>
    <w:semiHidden/>
    <w:unhideWhenUsed/>
    <w:rsid w:val="00AF68C7"/>
    <w:rPr>
      <w:vertAlign w:val="superscript"/>
    </w:rPr>
  </w:style>
  <w:style w:type="character" w:styleId="Hyperlink">
    <w:name w:val="Hyperlink"/>
    <w:basedOn w:val="DefaultParagraphFont"/>
    <w:uiPriority w:val="99"/>
    <w:unhideWhenUsed/>
    <w:rsid w:val="00AF68C7"/>
    <w:rPr>
      <w:color w:val="0563C1" w:themeColor="hyperlink"/>
      <w:u w:val="single"/>
    </w:rPr>
  </w:style>
  <w:style w:type="character" w:styleId="UnresolvedMention">
    <w:name w:val="Unresolved Mention"/>
    <w:basedOn w:val="DefaultParagraphFont"/>
    <w:uiPriority w:val="99"/>
    <w:semiHidden/>
    <w:unhideWhenUsed/>
    <w:rsid w:val="00AF68C7"/>
    <w:rPr>
      <w:color w:val="605E5C"/>
      <w:shd w:val="clear" w:color="auto" w:fill="E1DFDD"/>
    </w:rPr>
  </w:style>
  <w:style w:type="character" w:styleId="FollowedHyperlink">
    <w:name w:val="FollowedHyperlink"/>
    <w:basedOn w:val="DefaultParagraphFont"/>
    <w:uiPriority w:val="99"/>
    <w:semiHidden/>
    <w:unhideWhenUsed/>
    <w:rsid w:val="00C051EC"/>
    <w:rPr>
      <w:color w:val="954F72" w:themeColor="followedHyperlink"/>
      <w:u w:val="single"/>
    </w:rPr>
  </w:style>
  <w:style w:type="paragraph" w:styleId="NormalWeb">
    <w:name w:val="Normal (Web)"/>
    <w:basedOn w:val="Normal"/>
    <w:uiPriority w:val="99"/>
    <w:semiHidden/>
    <w:unhideWhenUsed/>
    <w:rsid w:val="0067269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6726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754">
      <w:bodyDiv w:val="1"/>
      <w:marLeft w:val="0"/>
      <w:marRight w:val="0"/>
      <w:marTop w:val="0"/>
      <w:marBottom w:val="0"/>
      <w:divBdr>
        <w:top w:val="none" w:sz="0" w:space="0" w:color="auto"/>
        <w:left w:val="none" w:sz="0" w:space="0" w:color="auto"/>
        <w:bottom w:val="none" w:sz="0" w:space="0" w:color="auto"/>
        <w:right w:val="none" w:sz="0" w:space="0" w:color="auto"/>
      </w:divBdr>
      <w:divsChild>
        <w:div w:id="1670477482">
          <w:marLeft w:val="-720"/>
          <w:marRight w:val="0"/>
          <w:marTop w:val="0"/>
          <w:marBottom w:val="0"/>
          <w:divBdr>
            <w:top w:val="none" w:sz="0" w:space="0" w:color="auto"/>
            <w:left w:val="none" w:sz="0" w:space="0" w:color="auto"/>
            <w:bottom w:val="none" w:sz="0" w:space="0" w:color="auto"/>
            <w:right w:val="none" w:sz="0" w:space="0" w:color="auto"/>
          </w:divBdr>
        </w:div>
      </w:divsChild>
    </w:div>
    <w:div w:id="531040593">
      <w:bodyDiv w:val="1"/>
      <w:marLeft w:val="0"/>
      <w:marRight w:val="0"/>
      <w:marTop w:val="0"/>
      <w:marBottom w:val="0"/>
      <w:divBdr>
        <w:top w:val="none" w:sz="0" w:space="0" w:color="auto"/>
        <w:left w:val="none" w:sz="0" w:space="0" w:color="auto"/>
        <w:bottom w:val="none" w:sz="0" w:space="0" w:color="auto"/>
        <w:right w:val="none" w:sz="0" w:space="0" w:color="auto"/>
      </w:divBdr>
      <w:divsChild>
        <w:div w:id="657267604">
          <w:marLeft w:val="-720"/>
          <w:marRight w:val="0"/>
          <w:marTop w:val="0"/>
          <w:marBottom w:val="0"/>
          <w:divBdr>
            <w:top w:val="none" w:sz="0" w:space="0" w:color="auto"/>
            <w:left w:val="none" w:sz="0" w:space="0" w:color="auto"/>
            <w:bottom w:val="none" w:sz="0" w:space="0" w:color="auto"/>
            <w:right w:val="none" w:sz="0" w:space="0" w:color="auto"/>
          </w:divBdr>
        </w:div>
      </w:divsChild>
    </w:div>
    <w:div w:id="868035139">
      <w:bodyDiv w:val="1"/>
      <w:marLeft w:val="0"/>
      <w:marRight w:val="0"/>
      <w:marTop w:val="0"/>
      <w:marBottom w:val="0"/>
      <w:divBdr>
        <w:top w:val="none" w:sz="0" w:space="0" w:color="auto"/>
        <w:left w:val="none" w:sz="0" w:space="0" w:color="auto"/>
        <w:bottom w:val="none" w:sz="0" w:space="0" w:color="auto"/>
        <w:right w:val="none" w:sz="0" w:space="0" w:color="auto"/>
      </w:divBdr>
    </w:div>
    <w:div w:id="894855884">
      <w:bodyDiv w:val="1"/>
      <w:marLeft w:val="0"/>
      <w:marRight w:val="0"/>
      <w:marTop w:val="0"/>
      <w:marBottom w:val="0"/>
      <w:divBdr>
        <w:top w:val="none" w:sz="0" w:space="0" w:color="auto"/>
        <w:left w:val="none" w:sz="0" w:space="0" w:color="auto"/>
        <w:bottom w:val="none" w:sz="0" w:space="0" w:color="auto"/>
        <w:right w:val="none" w:sz="0" w:space="0" w:color="auto"/>
      </w:divBdr>
    </w:div>
    <w:div w:id="977152932">
      <w:bodyDiv w:val="1"/>
      <w:marLeft w:val="0"/>
      <w:marRight w:val="0"/>
      <w:marTop w:val="0"/>
      <w:marBottom w:val="0"/>
      <w:divBdr>
        <w:top w:val="none" w:sz="0" w:space="0" w:color="auto"/>
        <w:left w:val="none" w:sz="0" w:space="0" w:color="auto"/>
        <w:bottom w:val="none" w:sz="0" w:space="0" w:color="auto"/>
        <w:right w:val="none" w:sz="0" w:space="0" w:color="auto"/>
      </w:divBdr>
      <w:divsChild>
        <w:div w:id="552035296">
          <w:marLeft w:val="-720"/>
          <w:marRight w:val="0"/>
          <w:marTop w:val="0"/>
          <w:marBottom w:val="0"/>
          <w:divBdr>
            <w:top w:val="none" w:sz="0" w:space="0" w:color="auto"/>
            <w:left w:val="none" w:sz="0" w:space="0" w:color="auto"/>
            <w:bottom w:val="none" w:sz="0" w:space="0" w:color="auto"/>
            <w:right w:val="none" w:sz="0" w:space="0" w:color="auto"/>
          </w:divBdr>
        </w:div>
      </w:divsChild>
    </w:div>
    <w:div w:id="1012687094">
      <w:bodyDiv w:val="1"/>
      <w:marLeft w:val="0"/>
      <w:marRight w:val="0"/>
      <w:marTop w:val="0"/>
      <w:marBottom w:val="0"/>
      <w:divBdr>
        <w:top w:val="none" w:sz="0" w:space="0" w:color="auto"/>
        <w:left w:val="none" w:sz="0" w:space="0" w:color="auto"/>
        <w:bottom w:val="none" w:sz="0" w:space="0" w:color="auto"/>
        <w:right w:val="none" w:sz="0" w:space="0" w:color="auto"/>
      </w:divBdr>
      <w:divsChild>
        <w:div w:id="1927349360">
          <w:marLeft w:val="-720"/>
          <w:marRight w:val="0"/>
          <w:marTop w:val="0"/>
          <w:marBottom w:val="0"/>
          <w:divBdr>
            <w:top w:val="none" w:sz="0" w:space="0" w:color="auto"/>
            <w:left w:val="none" w:sz="0" w:space="0" w:color="auto"/>
            <w:bottom w:val="none" w:sz="0" w:space="0" w:color="auto"/>
            <w:right w:val="none" w:sz="0" w:space="0" w:color="auto"/>
          </w:divBdr>
        </w:div>
      </w:divsChild>
    </w:div>
    <w:div w:id="1013266216">
      <w:bodyDiv w:val="1"/>
      <w:marLeft w:val="0"/>
      <w:marRight w:val="0"/>
      <w:marTop w:val="0"/>
      <w:marBottom w:val="0"/>
      <w:divBdr>
        <w:top w:val="none" w:sz="0" w:space="0" w:color="auto"/>
        <w:left w:val="none" w:sz="0" w:space="0" w:color="auto"/>
        <w:bottom w:val="none" w:sz="0" w:space="0" w:color="auto"/>
        <w:right w:val="none" w:sz="0" w:space="0" w:color="auto"/>
      </w:divBdr>
      <w:divsChild>
        <w:div w:id="573709706">
          <w:marLeft w:val="-720"/>
          <w:marRight w:val="0"/>
          <w:marTop w:val="0"/>
          <w:marBottom w:val="0"/>
          <w:divBdr>
            <w:top w:val="none" w:sz="0" w:space="0" w:color="auto"/>
            <w:left w:val="none" w:sz="0" w:space="0" w:color="auto"/>
            <w:bottom w:val="none" w:sz="0" w:space="0" w:color="auto"/>
            <w:right w:val="none" w:sz="0" w:space="0" w:color="auto"/>
          </w:divBdr>
        </w:div>
      </w:divsChild>
    </w:div>
    <w:div w:id="1054087773">
      <w:bodyDiv w:val="1"/>
      <w:marLeft w:val="0"/>
      <w:marRight w:val="0"/>
      <w:marTop w:val="0"/>
      <w:marBottom w:val="0"/>
      <w:divBdr>
        <w:top w:val="none" w:sz="0" w:space="0" w:color="auto"/>
        <w:left w:val="none" w:sz="0" w:space="0" w:color="auto"/>
        <w:bottom w:val="none" w:sz="0" w:space="0" w:color="auto"/>
        <w:right w:val="none" w:sz="0" w:space="0" w:color="auto"/>
      </w:divBdr>
      <w:divsChild>
        <w:div w:id="761416267">
          <w:marLeft w:val="-720"/>
          <w:marRight w:val="0"/>
          <w:marTop w:val="0"/>
          <w:marBottom w:val="0"/>
          <w:divBdr>
            <w:top w:val="none" w:sz="0" w:space="0" w:color="auto"/>
            <w:left w:val="none" w:sz="0" w:space="0" w:color="auto"/>
            <w:bottom w:val="none" w:sz="0" w:space="0" w:color="auto"/>
            <w:right w:val="none" w:sz="0" w:space="0" w:color="auto"/>
          </w:divBdr>
        </w:div>
      </w:divsChild>
    </w:div>
    <w:div w:id="1451439908">
      <w:bodyDiv w:val="1"/>
      <w:marLeft w:val="0"/>
      <w:marRight w:val="0"/>
      <w:marTop w:val="0"/>
      <w:marBottom w:val="0"/>
      <w:divBdr>
        <w:top w:val="none" w:sz="0" w:space="0" w:color="auto"/>
        <w:left w:val="none" w:sz="0" w:space="0" w:color="auto"/>
        <w:bottom w:val="none" w:sz="0" w:space="0" w:color="auto"/>
        <w:right w:val="none" w:sz="0" w:space="0" w:color="auto"/>
      </w:divBdr>
      <w:divsChild>
        <w:div w:id="1397896768">
          <w:marLeft w:val="-720"/>
          <w:marRight w:val="0"/>
          <w:marTop w:val="0"/>
          <w:marBottom w:val="0"/>
          <w:divBdr>
            <w:top w:val="none" w:sz="0" w:space="0" w:color="auto"/>
            <w:left w:val="none" w:sz="0" w:space="0" w:color="auto"/>
            <w:bottom w:val="none" w:sz="0" w:space="0" w:color="auto"/>
            <w:right w:val="none" w:sz="0" w:space="0" w:color="auto"/>
          </w:divBdr>
        </w:div>
      </w:divsChild>
    </w:div>
    <w:div w:id="1577477074">
      <w:bodyDiv w:val="1"/>
      <w:marLeft w:val="0"/>
      <w:marRight w:val="0"/>
      <w:marTop w:val="0"/>
      <w:marBottom w:val="0"/>
      <w:divBdr>
        <w:top w:val="none" w:sz="0" w:space="0" w:color="auto"/>
        <w:left w:val="none" w:sz="0" w:space="0" w:color="auto"/>
        <w:bottom w:val="none" w:sz="0" w:space="0" w:color="auto"/>
        <w:right w:val="none" w:sz="0" w:space="0" w:color="auto"/>
      </w:divBdr>
      <w:divsChild>
        <w:div w:id="46341718">
          <w:marLeft w:val="0"/>
          <w:marRight w:val="0"/>
          <w:marTop w:val="0"/>
          <w:marBottom w:val="0"/>
          <w:divBdr>
            <w:top w:val="none" w:sz="0" w:space="0" w:color="auto"/>
            <w:left w:val="none" w:sz="0" w:space="0" w:color="auto"/>
            <w:bottom w:val="none" w:sz="0" w:space="0" w:color="auto"/>
            <w:right w:val="none" w:sz="0" w:space="0" w:color="auto"/>
          </w:divBdr>
        </w:div>
      </w:divsChild>
    </w:div>
    <w:div w:id="1755205619">
      <w:bodyDiv w:val="1"/>
      <w:marLeft w:val="0"/>
      <w:marRight w:val="0"/>
      <w:marTop w:val="0"/>
      <w:marBottom w:val="0"/>
      <w:divBdr>
        <w:top w:val="none" w:sz="0" w:space="0" w:color="auto"/>
        <w:left w:val="none" w:sz="0" w:space="0" w:color="auto"/>
        <w:bottom w:val="none" w:sz="0" w:space="0" w:color="auto"/>
        <w:right w:val="none" w:sz="0" w:space="0" w:color="auto"/>
      </w:divBdr>
      <w:divsChild>
        <w:div w:id="1726680311">
          <w:marLeft w:val="-720"/>
          <w:marRight w:val="0"/>
          <w:marTop w:val="0"/>
          <w:marBottom w:val="0"/>
          <w:divBdr>
            <w:top w:val="none" w:sz="0" w:space="0" w:color="auto"/>
            <w:left w:val="none" w:sz="0" w:space="0" w:color="auto"/>
            <w:bottom w:val="none" w:sz="0" w:space="0" w:color="auto"/>
            <w:right w:val="none" w:sz="0" w:space="0" w:color="auto"/>
          </w:divBdr>
        </w:div>
      </w:divsChild>
    </w:div>
    <w:div w:id="1762095236">
      <w:bodyDiv w:val="1"/>
      <w:marLeft w:val="0"/>
      <w:marRight w:val="0"/>
      <w:marTop w:val="0"/>
      <w:marBottom w:val="0"/>
      <w:divBdr>
        <w:top w:val="none" w:sz="0" w:space="0" w:color="auto"/>
        <w:left w:val="none" w:sz="0" w:space="0" w:color="auto"/>
        <w:bottom w:val="none" w:sz="0" w:space="0" w:color="auto"/>
        <w:right w:val="none" w:sz="0" w:space="0" w:color="auto"/>
      </w:divBdr>
    </w:div>
    <w:div w:id="1874033878">
      <w:bodyDiv w:val="1"/>
      <w:marLeft w:val="0"/>
      <w:marRight w:val="0"/>
      <w:marTop w:val="0"/>
      <w:marBottom w:val="0"/>
      <w:divBdr>
        <w:top w:val="none" w:sz="0" w:space="0" w:color="auto"/>
        <w:left w:val="none" w:sz="0" w:space="0" w:color="auto"/>
        <w:bottom w:val="none" w:sz="0" w:space="0" w:color="auto"/>
        <w:right w:val="none" w:sz="0" w:space="0" w:color="auto"/>
      </w:divBdr>
      <w:divsChild>
        <w:div w:id="989094558">
          <w:marLeft w:val="-720"/>
          <w:marRight w:val="0"/>
          <w:marTop w:val="0"/>
          <w:marBottom w:val="0"/>
          <w:divBdr>
            <w:top w:val="none" w:sz="0" w:space="0" w:color="auto"/>
            <w:left w:val="none" w:sz="0" w:space="0" w:color="auto"/>
            <w:bottom w:val="none" w:sz="0" w:space="0" w:color="auto"/>
            <w:right w:val="none" w:sz="0" w:space="0" w:color="auto"/>
          </w:divBdr>
        </w:div>
      </w:divsChild>
    </w:div>
    <w:div w:id="1896893653">
      <w:bodyDiv w:val="1"/>
      <w:marLeft w:val="0"/>
      <w:marRight w:val="0"/>
      <w:marTop w:val="0"/>
      <w:marBottom w:val="0"/>
      <w:divBdr>
        <w:top w:val="none" w:sz="0" w:space="0" w:color="auto"/>
        <w:left w:val="none" w:sz="0" w:space="0" w:color="auto"/>
        <w:bottom w:val="none" w:sz="0" w:space="0" w:color="auto"/>
        <w:right w:val="none" w:sz="0" w:space="0" w:color="auto"/>
      </w:divBdr>
      <w:divsChild>
        <w:div w:id="443966867">
          <w:marLeft w:val="-720"/>
          <w:marRight w:val="0"/>
          <w:marTop w:val="0"/>
          <w:marBottom w:val="0"/>
          <w:divBdr>
            <w:top w:val="none" w:sz="0" w:space="0" w:color="auto"/>
            <w:left w:val="none" w:sz="0" w:space="0" w:color="auto"/>
            <w:bottom w:val="none" w:sz="0" w:space="0" w:color="auto"/>
            <w:right w:val="none" w:sz="0" w:space="0" w:color="auto"/>
          </w:divBdr>
        </w:div>
      </w:divsChild>
    </w:div>
    <w:div w:id="1917202697">
      <w:bodyDiv w:val="1"/>
      <w:marLeft w:val="0"/>
      <w:marRight w:val="0"/>
      <w:marTop w:val="0"/>
      <w:marBottom w:val="0"/>
      <w:divBdr>
        <w:top w:val="none" w:sz="0" w:space="0" w:color="auto"/>
        <w:left w:val="none" w:sz="0" w:space="0" w:color="auto"/>
        <w:bottom w:val="none" w:sz="0" w:space="0" w:color="auto"/>
        <w:right w:val="none" w:sz="0" w:space="0" w:color="auto"/>
      </w:divBdr>
      <w:divsChild>
        <w:div w:id="2088846827">
          <w:marLeft w:val="-720"/>
          <w:marRight w:val="0"/>
          <w:marTop w:val="0"/>
          <w:marBottom w:val="0"/>
          <w:divBdr>
            <w:top w:val="none" w:sz="0" w:space="0" w:color="auto"/>
            <w:left w:val="none" w:sz="0" w:space="0" w:color="auto"/>
            <w:bottom w:val="none" w:sz="0" w:space="0" w:color="auto"/>
            <w:right w:val="none" w:sz="0" w:space="0" w:color="auto"/>
          </w:divBdr>
        </w:div>
      </w:divsChild>
    </w:div>
    <w:div w:id="1957561962">
      <w:bodyDiv w:val="1"/>
      <w:marLeft w:val="0"/>
      <w:marRight w:val="0"/>
      <w:marTop w:val="0"/>
      <w:marBottom w:val="0"/>
      <w:divBdr>
        <w:top w:val="none" w:sz="0" w:space="0" w:color="auto"/>
        <w:left w:val="none" w:sz="0" w:space="0" w:color="auto"/>
        <w:bottom w:val="none" w:sz="0" w:space="0" w:color="auto"/>
        <w:right w:val="none" w:sz="0" w:space="0" w:color="auto"/>
      </w:divBdr>
      <w:divsChild>
        <w:div w:id="1834030822">
          <w:marLeft w:val="-720"/>
          <w:marRight w:val="0"/>
          <w:marTop w:val="0"/>
          <w:marBottom w:val="0"/>
          <w:divBdr>
            <w:top w:val="none" w:sz="0" w:space="0" w:color="auto"/>
            <w:left w:val="none" w:sz="0" w:space="0" w:color="auto"/>
            <w:bottom w:val="none" w:sz="0" w:space="0" w:color="auto"/>
            <w:right w:val="none" w:sz="0" w:space="0" w:color="auto"/>
          </w:divBdr>
        </w:div>
      </w:divsChild>
    </w:div>
    <w:div w:id="1968465412">
      <w:bodyDiv w:val="1"/>
      <w:marLeft w:val="0"/>
      <w:marRight w:val="0"/>
      <w:marTop w:val="0"/>
      <w:marBottom w:val="0"/>
      <w:divBdr>
        <w:top w:val="none" w:sz="0" w:space="0" w:color="auto"/>
        <w:left w:val="none" w:sz="0" w:space="0" w:color="auto"/>
        <w:bottom w:val="none" w:sz="0" w:space="0" w:color="auto"/>
        <w:right w:val="none" w:sz="0" w:space="0" w:color="auto"/>
      </w:divBdr>
      <w:divsChild>
        <w:div w:id="1129666179">
          <w:marLeft w:val="0"/>
          <w:marRight w:val="0"/>
          <w:marTop w:val="0"/>
          <w:marBottom w:val="0"/>
          <w:divBdr>
            <w:top w:val="none" w:sz="0" w:space="0" w:color="auto"/>
            <w:left w:val="none" w:sz="0" w:space="0" w:color="auto"/>
            <w:bottom w:val="none" w:sz="0" w:space="0" w:color="auto"/>
            <w:right w:val="none" w:sz="0" w:space="0" w:color="auto"/>
          </w:divBdr>
        </w:div>
      </w:divsChild>
    </w:div>
    <w:div w:id="2089493668">
      <w:bodyDiv w:val="1"/>
      <w:marLeft w:val="0"/>
      <w:marRight w:val="0"/>
      <w:marTop w:val="0"/>
      <w:marBottom w:val="0"/>
      <w:divBdr>
        <w:top w:val="none" w:sz="0" w:space="0" w:color="auto"/>
        <w:left w:val="none" w:sz="0" w:space="0" w:color="auto"/>
        <w:bottom w:val="none" w:sz="0" w:space="0" w:color="auto"/>
        <w:right w:val="none" w:sz="0" w:space="0" w:color="auto"/>
      </w:divBdr>
      <w:divsChild>
        <w:div w:id="114223903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ed.stlouisfed.org/series/CPALTT01JPM657N" TargetMode="External"/><Relationship Id="rId18" Type="http://schemas.openxmlformats.org/officeDocument/2006/relationships/hyperlink" Target="https://www.bls.gov/opub/mlr/2006/05/art3full.pdf"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doi.org/10.1787/b04af221-en"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fred.stlouisfed.org/series/IRLTLT01JPM156N" TargetMode="External"/><Relationship Id="rId29" Type="http://schemas.openxmlformats.org/officeDocument/2006/relationships/image" Target="media/image12.png"/><Relationship Id="rId11" Type="http://schemas.openxmlformats.org/officeDocument/2006/relationships/hyperlink" Target="https://www.ecb.europa.eu/euro/changeover/2002/html/index.en.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s://fred.stlouisfed.org/series/IRLTLT01EZM156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4.PNG"/><Relationship Id="rId19" Type="http://schemas.openxmlformats.org/officeDocument/2006/relationships/hyperlink" Target="https://doi.org/10.2307/2685594"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red.stlouisfed.org/series/CPALTT01USM657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fred.stlouisfed.org/series/IRLTLT01USM156N" TargetMode="External"/><Relationship Id="rId17" Type="http://schemas.openxmlformats.org/officeDocument/2006/relationships/hyperlink" Target="https://fred.stlouisfed.org/series/CPHPTT01EUM657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doi.org/10.1257/089533003321164958"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s://doi.org/10.1257/089533003321164958" TargetMode="External"/><Relationship Id="rId2" Type="http://schemas.openxmlformats.org/officeDocument/2006/relationships/hyperlink" Target="https://doi.org/10.1787/b04af221-en" TargetMode="External"/><Relationship Id="rId1" Type="http://schemas.openxmlformats.org/officeDocument/2006/relationships/hyperlink" Target="http://dx.doi.org/10.2139/ssrn.4063213" TargetMode="External"/><Relationship Id="rId6" Type="http://schemas.openxmlformats.org/officeDocument/2006/relationships/hyperlink" Target="https://www.bls.gov/opub/mlr/2006/05/art3full.pdf" TargetMode="External"/><Relationship Id="rId5" Type="http://schemas.openxmlformats.org/officeDocument/2006/relationships/hyperlink" Target="https://www.bls.gov/opub/mlr/2006/05/art3full.pdf" TargetMode="External"/><Relationship Id="rId4" Type="http://schemas.openxmlformats.org/officeDocument/2006/relationships/hyperlink" Target="https://www.ecb.europa.eu/euro/changeover/2002/html/index.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42D76-529A-4611-80A3-CE8173442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2267</Words>
  <Characters>12922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Smith</dc:creator>
  <cp:keywords/>
  <dc:description/>
  <cp:lastModifiedBy>Smith, Spencer</cp:lastModifiedBy>
  <cp:revision>2</cp:revision>
  <dcterms:created xsi:type="dcterms:W3CDTF">2023-12-10T04:58:00Z</dcterms:created>
  <dcterms:modified xsi:type="dcterms:W3CDTF">2023-12-10T04:58:00Z</dcterms:modified>
</cp:coreProperties>
</file>